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7" w:rsidRPr="00653E12" w:rsidRDefault="000742D7" w:rsidP="000742D7">
      <w:pPr>
        <w:tabs>
          <w:tab w:val="center" w:pos="4680"/>
        </w:tabs>
        <w:jc w:val="center"/>
        <w:rPr>
          <w:sz w:val="22"/>
          <w:szCs w:val="22"/>
        </w:rPr>
      </w:pPr>
    </w:p>
    <w:p w:rsidR="000742D7" w:rsidRPr="00ED78E8" w:rsidRDefault="000742D7" w:rsidP="000742D7">
      <w:pPr>
        <w:tabs>
          <w:tab w:val="center" w:pos="4680"/>
        </w:tabs>
        <w:jc w:val="center"/>
        <w:rPr>
          <w:sz w:val="22"/>
          <w:szCs w:val="22"/>
        </w:rPr>
      </w:pPr>
      <w:r w:rsidRPr="00ED78E8">
        <w:rPr>
          <w:sz w:val="22"/>
          <w:szCs w:val="22"/>
        </w:rPr>
        <w:t>STATE OF UTAH</w:t>
      </w:r>
    </w:p>
    <w:p w:rsidR="000742D7" w:rsidRPr="00ED78E8" w:rsidRDefault="000742D7" w:rsidP="000742D7">
      <w:pPr>
        <w:tabs>
          <w:tab w:val="center" w:pos="4680"/>
        </w:tabs>
        <w:jc w:val="center"/>
        <w:rPr>
          <w:sz w:val="22"/>
          <w:szCs w:val="22"/>
        </w:rPr>
      </w:pPr>
      <w:r w:rsidRPr="00ED78E8">
        <w:rPr>
          <w:sz w:val="22"/>
          <w:szCs w:val="22"/>
        </w:rPr>
        <w:t>DIVISION OF WATER QUALITY</w:t>
      </w:r>
    </w:p>
    <w:p w:rsidR="000742D7" w:rsidRPr="00ED78E8" w:rsidRDefault="000742D7" w:rsidP="000742D7">
      <w:pPr>
        <w:tabs>
          <w:tab w:val="center" w:pos="4680"/>
        </w:tabs>
        <w:jc w:val="center"/>
        <w:rPr>
          <w:sz w:val="22"/>
          <w:szCs w:val="22"/>
        </w:rPr>
      </w:pPr>
      <w:r w:rsidRPr="00ED78E8">
        <w:rPr>
          <w:sz w:val="22"/>
          <w:szCs w:val="22"/>
        </w:rPr>
        <w:t>DEPARTMENT OF ENVIRONMENTAL QUALITY</w:t>
      </w:r>
    </w:p>
    <w:p w:rsidR="000742D7" w:rsidRPr="00ED78E8" w:rsidRDefault="000742D7" w:rsidP="000742D7">
      <w:pPr>
        <w:tabs>
          <w:tab w:val="center" w:pos="4680"/>
        </w:tabs>
        <w:jc w:val="center"/>
        <w:rPr>
          <w:sz w:val="22"/>
          <w:szCs w:val="22"/>
        </w:rPr>
      </w:pPr>
      <w:r w:rsidRPr="00ED78E8">
        <w:rPr>
          <w:sz w:val="22"/>
          <w:szCs w:val="22"/>
        </w:rPr>
        <w:t>SALT LAKE CITY, UTAH</w:t>
      </w:r>
    </w:p>
    <w:p w:rsidR="000742D7" w:rsidRPr="00ED78E8" w:rsidRDefault="000742D7" w:rsidP="000742D7">
      <w:pPr>
        <w:pStyle w:val="Notes"/>
        <w:tabs>
          <w:tab w:val="clear" w:pos="720"/>
        </w:tabs>
        <w:rPr>
          <w:sz w:val="22"/>
          <w:szCs w:val="22"/>
        </w:rPr>
      </w:pPr>
    </w:p>
    <w:p w:rsidR="000742D7" w:rsidRPr="00ED78E8" w:rsidRDefault="000742D7" w:rsidP="000742D7">
      <w:pPr>
        <w:pStyle w:val="Notes"/>
        <w:tabs>
          <w:tab w:val="clear" w:pos="720"/>
        </w:tabs>
        <w:rPr>
          <w:sz w:val="22"/>
          <w:szCs w:val="22"/>
        </w:rPr>
      </w:pPr>
    </w:p>
    <w:p w:rsidR="000742D7" w:rsidRPr="00ED78E8" w:rsidRDefault="000742D7" w:rsidP="000742D7">
      <w:pPr>
        <w:tabs>
          <w:tab w:val="center" w:pos="4680"/>
        </w:tabs>
        <w:jc w:val="center"/>
        <w:rPr>
          <w:sz w:val="22"/>
          <w:szCs w:val="22"/>
          <w:u w:val="single"/>
          <w:lang w:val="fr-FR"/>
        </w:rPr>
      </w:pPr>
      <w:r w:rsidRPr="00ED78E8">
        <w:rPr>
          <w:sz w:val="22"/>
          <w:szCs w:val="22"/>
          <w:lang w:val="fr-FR"/>
        </w:rPr>
        <w:t>UTAH POLLUTANT DISCHARGE ELIMINATION SYSTEM (UPDES) PERMITS</w:t>
      </w:r>
    </w:p>
    <w:p w:rsidR="000742D7" w:rsidRPr="00ED78E8" w:rsidRDefault="000742D7" w:rsidP="000742D7">
      <w:pPr>
        <w:tabs>
          <w:tab w:val="center" w:pos="4680"/>
        </w:tabs>
        <w:rPr>
          <w:sz w:val="22"/>
          <w:szCs w:val="22"/>
          <w:u w:val="single"/>
          <w:lang w:val="fr-FR"/>
        </w:rPr>
      </w:pPr>
    </w:p>
    <w:p w:rsidR="000742D7" w:rsidRPr="00ED78E8" w:rsidRDefault="000742D7" w:rsidP="000742D7">
      <w:pPr>
        <w:tabs>
          <w:tab w:val="center" w:pos="4680"/>
        </w:tabs>
        <w:rPr>
          <w:sz w:val="22"/>
          <w:szCs w:val="22"/>
          <w:u w:val="single"/>
          <w:lang w:val="fr-FR"/>
        </w:rPr>
      </w:pPr>
    </w:p>
    <w:p w:rsidR="000742D7" w:rsidRPr="00ED78E8" w:rsidRDefault="000742D7" w:rsidP="000742D7">
      <w:pPr>
        <w:tabs>
          <w:tab w:val="center" w:pos="4680"/>
        </w:tabs>
        <w:jc w:val="center"/>
        <w:rPr>
          <w:sz w:val="22"/>
          <w:szCs w:val="22"/>
          <w:u w:val="single"/>
        </w:rPr>
      </w:pPr>
      <w:r w:rsidRPr="00ED78E8">
        <w:rPr>
          <w:sz w:val="22"/>
          <w:szCs w:val="22"/>
        </w:rPr>
        <w:t xml:space="preserve">Minor Municipal Permit No. </w:t>
      </w:r>
      <w:r w:rsidRPr="00ED78E8">
        <w:rPr>
          <w:b/>
          <w:bCs/>
          <w:sz w:val="22"/>
          <w:szCs w:val="22"/>
        </w:rPr>
        <w:t>UT00</w:t>
      </w:r>
      <w:r w:rsidR="00634E87" w:rsidRPr="00ED78E8">
        <w:rPr>
          <w:b/>
          <w:bCs/>
          <w:sz w:val="22"/>
          <w:szCs w:val="22"/>
        </w:rPr>
        <w:t>20338</w:t>
      </w:r>
    </w:p>
    <w:p w:rsidR="000742D7" w:rsidRPr="00ED78E8" w:rsidRDefault="000742D7" w:rsidP="000742D7">
      <w:pPr>
        <w:tabs>
          <w:tab w:val="center" w:pos="4680"/>
        </w:tabs>
        <w:jc w:val="center"/>
        <w:rPr>
          <w:sz w:val="22"/>
          <w:szCs w:val="22"/>
          <w:u w:val="single"/>
        </w:rPr>
      </w:pPr>
      <w:r w:rsidRPr="00ED78E8">
        <w:rPr>
          <w:sz w:val="22"/>
          <w:szCs w:val="22"/>
        </w:rPr>
        <w:t xml:space="preserve">Biosolids Permit No. </w:t>
      </w:r>
      <w:r w:rsidRPr="00ED78E8">
        <w:rPr>
          <w:b/>
          <w:bCs/>
          <w:sz w:val="22"/>
          <w:szCs w:val="22"/>
        </w:rPr>
        <w:t>UTL0</w:t>
      </w:r>
      <w:r w:rsidR="0073727C">
        <w:rPr>
          <w:b/>
          <w:bCs/>
          <w:sz w:val="22"/>
          <w:szCs w:val="22"/>
        </w:rPr>
        <w:t>20338</w:t>
      </w:r>
    </w:p>
    <w:p w:rsidR="000742D7" w:rsidRPr="00ED78E8" w:rsidRDefault="000742D7" w:rsidP="000742D7">
      <w:pPr>
        <w:tabs>
          <w:tab w:val="center" w:pos="4680"/>
        </w:tabs>
        <w:rPr>
          <w:sz w:val="22"/>
          <w:szCs w:val="22"/>
          <w:u w:val="single"/>
        </w:rPr>
      </w:pPr>
    </w:p>
    <w:p w:rsidR="000742D7" w:rsidRPr="00ED78E8" w:rsidRDefault="000742D7" w:rsidP="000742D7">
      <w:pPr>
        <w:tabs>
          <w:tab w:val="center" w:pos="4680"/>
        </w:tabs>
        <w:rPr>
          <w:sz w:val="22"/>
          <w:szCs w:val="22"/>
          <w:u w:val="single"/>
        </w:rPr>
      </w:pPr>
    </w:p>
    <w:p w:rsidR="000742D7" w:rsidRPr="00ED78E8" w:rsidRDefault="000742D7" w:rsidP="000742D7">
      <w:pPr>
        <w:tabs>
          <w:tab w:val="center" w:pos="4680"/>
        </w:tabs>
        <w:rPr>
          <w:sz w:val="22"/>
          <w:szCs w:val="22"/>
          <w:u w:val="single"/>
        </w:rPr>
      </w:pPr>
    </w:p>
    <w:p w:rsidR="000742D7" w:rsidRPr="00ED78E8" w:rsidRDefault="000742D7" w:rsidP="000742D7">
      <w:pPr>
        <w:tabs>
          <w:tab w:val="center" w:pos="4680"/>
        </w:tabs>
        <w:rPr>
          <w:sz w:val="22"/>
          <w:szCs w:val="22"/>
          <w:u w:val="single"/>
        </w:rPr>
      </w:pPr>
    </w:p>
    <w:p w:rsidR="000742D7" w:rsidRPr="00ED78E8" w:rsidRDefault="000742D7" w:rsidP="000742D7">
      <w:pPr>
        <w:pStyle w:val="Notes"/>
        <w:tabs>
          <w:tab w:val="clear" w:pos="720"/>
        </w:tabs>
        <w:rPr>
          <w:sz w:val="22"/>
          <w:szCs w:val="22"/>
        </w:rPr>
      </w:pPr>
      <w:r w:rsidRPr="00ED78E8">
        <w:rPr>
          <w:sz w:val="22"/>
          <w:szCs w:val="22"/>
        </w:rPr>
        <w:t xml:space="preserve">In compliance with provisions of the Utah </w:t>
      </w:r>
      <w:r w:rsidRPr="00ED78E8">
        <w:rPr>
          <w:i/>
          <w:iCs/>
          <w:sz w:val="22"/>
          <w:szCs w:val="22"/>
        </w:rPr>
        <w:t>Water Quality Act, Title 19, Chapter 5, Utah Code Annotated ("UCA") 1953, as amended</w:t>
      </w:r>
      <w:r w:rsidRPr="00ED78E8">
        <w:rPr>
          <w:sz w:val="22"/>
          <w:szCs w:val="22"/>
        </w:rPr>
        <w:t xml:space="preserve"> (the </w:t>
      </w:r>
      <w:r w:rsidRPr="00ED78E8">
        <w:rPr>
          <w:i/>
          <w:iCs/>
          <w:sz w:val="22"/>
          <w:szCs w:val="22"/>
        </w:rPr>
        <w:t>"Act"</w:t>
      </w:r>
      <w:r w:rsidRPr="00ED78E8">
        <w:rPr>
          <w:sz w:val="22"/>
          <w:szCs w:val="22"/>
        </w:rPr>
        <w:t>),</w:t>
      </w:r>
    </w:p>
    <w:p w:rsidR="000742D7" w:rsidRPr="00ED78E8" w:rsidRDefault="000742D7" w:rsidP="000742D7">
      <w:pPr>
        <w:pStyle w:val="Notes"/>
        <w:tabs>
          <w:tab w:val="clear" w:pos="720"/>
        </w:tabs>
        <w:rPr>
          <w:sz w:val="22"/>
          <w:szCs w:val="22"/>
        </w:rPr>
      </w:pPr>
    </w:p>
    <w:p w:rsidR="000742D7" w:rsidRPr="00ED78E8" w:rsidRDefault="00634E87" w:rsidP="000742D7">
      <w:pPr>
        <w:pStyle w:val="Notes"/>
        <w:tabs>
          <w:tab w:val="clear" w:pos="720"/>
        </w:tabs>
        <w:rPr>
          <w:sz w:val="22"/>
          <w:szCs w:val="22"/>
        </w:rPr>
      </w:pPr>
      <w:r w:rsidRPr="00ED78E8">
        <w:rPr>
          <w:b/>
          <w:bCs/>
          <w:sz w:val="22"/>
          <w:szCs w:val="22"/>
        </w:rPr>
        <w:t>USBR FLAMING GORGE DAM WASTEWATER TREATMENT PLANT</w:t>
      </w:r>
    </w:p>
    <w:p w:rsidR="000742D7" w:rsidRPr="00ED78E8" w:rsidRDefault="000742D7" w:rsidP="000742D7">
      <w:pPr>
        <w:pStyle w:val="Notes"/>
        <w:tabs>
          <w:tab w:val="clear" w:pos="720"/>
        </w:tabs>
        <w:rPr>
          <w:sz w:val="22"/>
          <w:szCs w:val="22"/>
        </w:rPr>
      </w:pPr>
    </w:p>
    <w:p w:rsidR="00ED78E8" w:rsidRPr="00ED78E8" w:rsidRDefault="000742D7" w:rsidP="000742D7">
      <w:pPr>
        <w:tabs>
          <w:tab w:val="center" w:pos="4680"/>
        </w:tabs>
        <w:jc w:val="both"/>
        <w:rPr>
          <w:sz w:val="22"/>
          <w:szCs w:val="22"/>
        </w:rPr>
      </w:pPr>
      <w:r w:rsidRPr="00ED78E8">
        <w:rPr>
          <w:sz w:val="22"/>
          <w:szCs w:val="22"/>
        </w:rPr>
        <w:t xml:space="preserve">is hereby authorized to discharge from its wastewater treatment facility to receiving waters named </w:t>
      </w:r>
    </w:p>
    <w:p w:rsidR="000742D7" w:rsidRPr="00ED78E8" w:rsidRDefault="00634E87" w:rsidP="000742D7">
      <w:pPr>
        <w:tabs>
          <w:tab w:val="center" w:pos="4680"/>
        </w:tabs>
        <w:jc w:val="both"/>
        <w:rPr>
          <w:sz w:val="22"/>
          <w:szCs w:val="22"/>
        </w:rPr>
      </w:pPr>
      <w:r w:rsidRPr="00ED78E8">
        <w:rPr>
          <w:b/>
          <w:bCs/>
          <w:sz w:val="22"/>
          <w:szCs w:val="22"/>
        </w:rPr>
        <w:t>Green River</w:t>
      </w:r>
      <w:r w:rsidR="000742D7" w:rsidRPr="00ED78E8">
        <w:rPr>
          <w:sz w:val="22"/>
          <w:szCs w:val="22"/>
        </w:rPr>
        <w:t xml:space="preserve">, </w:t>
      </w:r>
    </w:p>
    <w:p w:rsidR="000742D7" w:rsidRPr="00ED78E8" w:rsidRDefault="000742D7" w:rsidP="000742D7">
      <w:pPr>
        <w:tabs>
          <w:tab w:val="center" w:pos="4680"/>
        </w:tabs>
        <w:jc w:val="both"/>
        <w:rPr>
          <w:sz w:val="22"/>
          <w:szCs w:val="22"/>
        </w:rPr>
      </w:pPr>
    </w:p>
    <w:p w:rsidR="000742D7" w:rsidRPr="00ED78E8" w:rsidRDefault="000742D7" w:rsidP="000742D7">
      <w:pPr>
        <w:tabs>
          <w:tab w:val="center" w:pos="4680"/>
        </w:tabs>
        <w:jc w:val="both"/>
        <w:rPr>
          <w:sz w:val="22"/>
          <w:szCs w:val="22"/>
        </w:rPr>
      </w:pPr>
      <w:r w:rsidRPr="00ED78E8">
        <w:rPr>
          <w:sz w:val="22"/>
          <w:szCs w:val="22"/>
        </w:rPr>
        <w:t>to</w:t>
      </w:r>
      <w:r w:rsidRPr="00ED78E8">
        <w:rPr>
          <w:b/>
          <w:bCs/>
          <w:sz w:val="22"/>
          <w:szCs w:val="22"/>
        </w:rPr>
        <w:t xml:space="preserve"> </w:t>
      </w:r>
      <w:r w:rsidRPr="00ED78E8">
        <w:rPr>
          <w:sz w:val="22"/>
          <w:szCs w:val="22"/>
        </w:rPr>
        <w:t xml:space="preserve">dispose of biosolids, </w:t>
      </w:r>
    </w:p>
    <w:p w:rsidR="000742D7" w:rsidRPr="00ED78E8" w:rsidRDefault="000742D7" w:rsidP="000742D7">
      <w:pPr>
        <w:tabs>
          <w:tab w:val="center" w:pos="4680"/>
        </w:tabs>
        <w:jc w:val="both"/>
        <w:rPr>
          <w:sz w:val="22"/>
          <w:szCs w:val="22"/>
        </w:rPr>
      </w:pPr>
    </w:p>
    <w:p w:rsidR="00F711B7" w:rsidRPr="00ED78E8" w:rsidRDefault="00F711B7" w:rsidP="000742D7">
      <w:pPr>
        <w:tabs>
          <w:tab w:val="center" w:pos="4680"/>
        </w:tabs>
        <w:jc w:val="both"/>
        <w:rPr>
          <w:sz w:val="22"/>
          <w:szCs w:val="22"/>
        </w:rPr>
      </w:pPr>
    </w:p>
    <w:p w:rsidR="000742D7" w:rsidRPr="00ED78E8" w:rsidRDefault="000742D7" w:rsidP="000742D7">
      <w:pPr>
        <w:tabs>
          <w:tab w:val="center" w:pos="4680"/>
        </w:tabs>
        <w:jc w:val="both"/>
        <w:rPr>
          <w:b/>
          <w:bCs/>
          <w:sz w:val="22"/>
          <w:szCs w:val="22"/>
        </w:rPr>
      </w:pPr>
      <w:r w:rsidRPr="00ED78E8">
        <w:rPr>
          <w:sz w:val="22"/>
          <w:szCs w:val="22"/>
        </w:rPr>
        <w:t>in accordance with specific limitations, outfalls, and other conditions set forth herein.</w:t>
      </w:r>
    </w:p>
    <w:p w:rsidR="000742D7" w:rsidRPr="00ED78E8" w:rsidRDefault="000742D7" w:rsidP="000742D7">
      <w:pPr>
        <w:pStyle w:val="Notes"/>
        <w:tabs>
          <w:tab w:val="clear" w:pos="720"/>
        </w:tabs>
        <w:rPr>
          <w:b/>
          <w:bCs/>
          <w:sz w:val="22"/>
          <w:szCs w:val="22"/>
        </w:rPr>
      </w:pPr>
    </w:p>
    <w:p w:rsidR="000742D7" w:rsidRPr="00ED78E8" w:rsidRDefault="000742D7" w:rsidP="000742D7">
      <w:pPr>
        <w:pStyle w:val="Notes"/>
        <w:tabs>
          <w:tab w:val="clear" w:pos="720"/>
        </w:tabs>
        <w:rPr>
          <w:b/>
          <w:bCs/>
          <w:sz w:val="22"/>
          <w:szCs w:val="22"/>
        </w:rPr>
      </w:pPr>
    </w:p>
    <w:p w:rsidR="000742D7" w:rsidRPr="00AC196E" w:rsidRDefault="000742D7" w:rsidP="000742D7">
      <w:pPr>
        <w:tabs>
          <w:tab w:val="center" w:pos="4680"/>
        </w:tabs>
        <w:jc w:val="both"/>
        <w:rPr>
          <w:sz w:val="22"/>
          <w:szCs w:val="22"/>
        </w:rPr>
      </w:pPr>
      <w:r w:rsidRPr="00AC196E">
        <w:rPr>
          <w:sz w:val="22"/>
          <w:szCs w:val="22"/>
        </w:rPr>
        <w:t xml:space="preserve">This permit shall become effective on </w:t>
      </w:r>
      <w:r w:rsidR="00AC196E" w:rsidRPr="00AC196E">
        <w:rPr>
          <w:sz w:val="22"/>
          <w:szCs w:val="22"/>
        </w:rPr>
        <w:t>April</w:t>
      </w:r>
      <w:r w:rsidRPr="00AC196E">
        <w:rPr>
          <w:sz w:val="22"/>
          <w:szCs w:val="22"/>
        </w:rPr>
        <w:t xml:space="preserve"> </w:t>
      </w:r>
      <w:r w:rsidR="0073727C" w:rsidRPr="00AC196E">
        <w:rPr>
          <w:sz w:val="22"/>
          <w:szCs w:val="22"/>
        </w:rPr>
        <w:t>1</w:t>
      </w:r>
      <w:r w:rsidRPr="00AC196E">
        <w:rPr>
          <w:sz w:val="22"/>
          <w:szCs w:val="22"/>
        </w:rPr>
        <w:t xml:space="preserve">, </w:t>
      </w:r>
      <w:r w:rsidR="0073727C" w:rsidRPr="00AC196E">
        <w:rPr>
          <w:sz w:val="22"/>
          <w:szCs w:val="22"/>
        </w:rPr>
        <w:t>2018</w:t>
      </w:r>
    </w:p>
    <w:p w:rsidR="000742D7" w:rsidRPr="00AC196E" w:rsidRDefault="000742D7" w:rsidP="000742D7">
      <w:pPr>
        <w:pStyle w:val="Notes"/>
        <w:tabs>
          <w:tab w:val="clear" w:pos="720"/>
        </w:tabs>
        <w:rPr>
          <w:sz w:val="22"/>
          <w:szCs w:val="22"/>
        </w:rPr>
      </w:pPr>
      <w:bookmarkStart w:id="0" w:name="_GoBack"/>
      <w:bookmarkEnd w:id="0"/>
    </w:p>
    <w:p w:rsidR="000742D7" w:rsidRPr="00AC196E" w:rsidRDefault="000742D7" w:rsidP="000742D7">
      <w:pPr>
        <w:tabs>
          <w:tab w:val="center" w:pos="4680"/>
        </w:tabs>
        <w:jc w:val="both"/>
        <w:rPr>
          <w:sz w:val="22"/>
          <w:szCs w:val="22"/>
        </w:rPr>
      </w:pPr>
      <w:r w:rsidRPr="00AC196E">
        <w:rPr>
          <w:sz w:val="22"/>
          <w:szCs w:val="22"/>
        </w:rPr>
        <w:t xml:space="preserve">This permit expires at midnight on </w:t>
      </w:r>
      <w:r w:rsidR="00AC196E" w:rsidRPr="00AC196E">
        <w:rPr>
          <w:sz w:val="22"/>
          <w:szCs w:val="22"/>
        </w:rPr>
        <w:t>March 31</w:t>
      </w:r>
      <w:r w:rsidRPr="00AC196E">
        <w:rPr>
          <w:sz w:val="22"/>
          <w:szCs w:val="22"/>
        </w:rPr>
        <w:t xml:space="preserve">, </w:t>
      </w:r>
      <w:r w:rsidR="0073727C" w:rsidRPr="00AC196E">
        <w:rPr>
          <w:sz w:val="22"/>
          <w:szCs w:val="22"/>
        </w:rPr>
        <w:t>2023</w:t>
      </w:r>
      <w:r w:rsidRPr="00AC196E">
        <w:rPr>
          <w:sz w:val="22"/>
          <w:szCs w:val="22"/>
        </w:rPr>
        <w:t>.</w:t>
      </w:r>
    </w:p>
    <w:p w:rsidR="000742D7" w:rsidRPr="00653E12" w:rsidRDefault="000742D7" w:rsidP="000742D7">
      <w:pPr>
        <w:pStyle w:val="Notes"/>
        <w:tabs>
          <w:tab w:val="clear" w:pos="720"/>
        </w:tabs>
        <w:rPr>
          <w:sz w:val="22"/>
          <w:szCs w:val="22"/>
        </w:rPr>
      </w:pPr>
    </w:p>
    <w:p w:rsidR="000742D7" w:rsidRPr="00653E12" w:rsidRDefault="000742D7" w:rsidP="000742D7">
      <w:pPr>
        <w:pStyle w:val="Notes"/>
        <w:tabs>
          <w:tab w:val="clear" w:pos="720"/>
        </w:tabs>
        <w:rPr>
          <w:sz w:val="22"/>
          <w:szCs w:val="22"/>
        </w:rPr>
      </w:pPr>
    </w:p>
    <w:p w:rsidR="000742D7" w:rsidRPr="00AC196E" w:rsidRDefault="000742D7" w:rsidP="000742D7">
      <w:pPr>
        <w:tabs>
          <w:tab w:val="center" w:pos="4680"/>
        </w:tabs>
        <w:jc w:val="both"/>
        <w:rPr>
          <w:sz w:val="22"/>
          <w:szCs w:val="22"/>
        </w:rPr>
      </w:pPr>
      <w:proofErr w:type="gramStart"/>
      <w:r w:rsidRPr="00AC196E">
        <w:rPr>
          <w:sz w:val="22"/>
          <w:szCs w:val="22"/>
        </w:rPr>
        <w:t xml:space="preserve">Signed this </w:t>
      </w:r>
      <w:r w:rsidR="00AC196E">
        <w:rPr>
          <w:sz w:val="22"/>
          <w:szCs w:val="22"/>
        </w:rPr>
        <w:t xml:space="preserve">       </w:t>
      </w:r>
      <w:r w:rsidRPr="00AC196E">
        <w:rPr>
          <w:sz w:val="22"/>
          <w:szCs w:val="22"/>
        </w:rPr>
        <w:t xml:space="preserve"> day of </w:t>
      </w:r>
      <w:r w:rsidR="00AC196E" w:rsidRPr="00AC196E">
        <w:rPr>
          <w:sz w:val="22"/>
          <w:szCs w:val="22"/>
        </w:rPr>
        <w:t>March</w:t>
      </w:r>
      <w:r w:rsidRPr="00AC196E">
        <w:rPr>
          <w:sz w:val="22"/>
          <w:szCs w:val="22"/>
        </w:rPr>
        <w:t xml:space="preserve">, </w:t>
      </w:r>
      <w:r w:rsidR="0073727C" w:rsidRPr="00AC196E">
        <w:rPr>
          <w:sz w:val="22"/>
          <w:szCs w:val="22"/>
        </w:rPr>
        <w:t>2018</w:t>
      </w:r>
      <w:r w:rsidRPr="00AC196E">
        <w:rPr>
          <w:sz w:val="22"/>
          <w:szCs w:val="22"/>
        </w:rPr>
        <w:t>.</w:t>
      </w:r>
      <w:proofErr w:type="gramEnd"/>
    </w:p>
    <w:p w:rsidR="000742D7" w:rsidRPr="00653E12" w:rsidRDefault="000742D7" w:rsidP="000742D7">
      <w:pPr>
        <w:pStyle w:val="Notes"/>
        <w:tabs>
          <w:tab w:val="clear" w:pos="720"/>
        </w:tabs>
        <w:rPr>
          <w:sz w:val="22"/>
          <w:szCs w:val="22"/>
        </w:rPr>
      </w:pPr>
    </w:p>
    <w:p w:rsidR="000742D7" w:rsidRDefault="000742D7" w:rsidP="000742D7">
      <w:pPr>
        <w:pStyle w:val="Notes"/>
        <w:tabs>
          <w:tab w:val="clear" w:pos="720"/>
        </w:tabs>
        <w:rPr>
          <w:sz w:val="22"/>
          <w:szCs w:val="22"/>
        </w:rPr>
      </w:pPr>
    </w:p>
    <w:p w:rsidR="00DB04F4" w:rsidRDefault="00DB04F4" w:rsidP="000742D7">
      <w:pPr>
        <w:pStyle w:val="Notes"/>
        <w:tabs>
          <w:tab w:val="clear" w:pos="720"/>
        </w:tabs>
        <w:rPr>
          <w:sz w:val="22"/>
          <w:szCs w:val="22"/>
        </w:rPr>
      </w:pPr>
    </w:p>
    <w:p w:rsidR="00DB04F4" w:rsidRDefault="00DB04F4" w:rsidP="000742D7">
      <w:pPr>
        <w:pStyle w:val="Notes"/>
        <w:tabs>
          <w:tab w:val="clear" w:pos="720"/>
        </w:tabs>
        <w:rPr>
          <w:sz w:val="22"/>
          <w:szCs w:val="22"/>
        </w:rPr>
      </w:pPr>
    </w:p>
    <w:p w:rsidR="00DB04F4" w:rsidRPr="00653E12" w:rsidRDefault="00DB04F4" w:rsidP="000742D7">
      <w:pPr>
        <w:pStyle w:val="Notes"/>
        <w:tabs>
          <w:tab w:val="clear" w:pos="720"/>
        </w:tabs>
        <w:rPr>
          <w:sz w:val="22"/>
          <w:szCs w:val="22"/>
        </w:rPr>
      </w:pPr>
    </w:p>
    <w:p w:rsidR="000742D7" w:rsidRPr="00653E12" w:rsidRDefault="000742D7" w:rsidP="000742D7">
      <w:pPr>
        <w:tabs>
          <w:tab w:val="center" w:pos="4680"/>
        </w:tabs>
        <w:jc w:val="both"/>
        <w:rPr>
          <w:sz w:val="22"/>
          <w:szCs w:val="22"/>
          <w:u w:val="single"/>
        </w:rPr>
      </w:pPr>
      <w:r w:rsidRPr="00653E12">
        <w:rPr>
          <w:sz w:val="22"/>
          <w:szCs w:val="22"/>
          <w:u w:val="single"/>
        </w:rPr>
        <w:t>_________________________</w:t>
      </w:r>
    </w:p>
    <w:p w:rsidR="000742D7" w:rsidRPr="00653E12" w:rsidRDefault="00DB04F4" w:rsidP="000742D7">
      <w:pPr>
        <w:tabs>
          <w:tab w:val="center" w:pos="4680"/>
        </w:tabs>
        <w:jc w:val="both"/>
        <w:rPr>
          <w:sz w:val="22"/>
          <w:szCs w:val="22"/>
        </w:rPr>
      </w:pPr>
      <w:r>
        <w:rPr>
          <w:sz w:val="22"/>
          <w:szCs w:val="22"/>
        </w:rPr>
        <w:t>Erica Brown Gaddis, PhD</w:t>
      </w:r>
    </w:p>
    <w:p w:rsidR="000742D7" w:rsidRPr="00653E12" w:rsidRDefault="000742D7" w:rsidP="000742D7">
      <w:pPr>
        <w:tabs>
          <w:tab w:val="center" w:pos="4680"/>
        </w:tabs>
        <w:jc w:val="both"/>
        <w:rPr>
          <w:sz w:val="22"/>
          <w:szCs w:val="22"/>
        </w:rPr>
      </w:pPr>
      <w:r w:rsidRPr="00653E12">
        <w:rPr>
          <w:sz w:val="22"/>
          <w:szCs w:val="22"/>
        </w:rPr>
        <w:t>Director</w:t>
      </w:r>
    </w:p>
    <w:p w:rsidR="000742D7" w:rsidRPr="00653E12" w:rsidRDefault="000742D7" w:rsidP="000742D7">
      <w:pPr>
        <w:tabs>
          <w:tab w:val="center" w:pos="4680"/>
        </w:tabs>
        <w:jc w:val="both"/>
        <w:rPr>
          <w:sz w:val="22"/>
          <w:szCs w:val="22"/>
        </w:rPr>
      </w:pPr>
    </w:p>
    <w:p w:rsidR="0037608F" w:rsidRPr="00653E12" w:rsidRDefault="0037608F">
      <w:pPr>
        <w:spacing w:after="200" w:line="276" w:lineRule="auto"/>
        <w:rPr>
          <w:sz w:val="22"/>
          <w:szCs w:val="22"/>
        </w:rPr>
      </w:pPr>
      <w:r w:rsidRPr="00653E12">
        <w:rPr>
          <w:sz w:val="22"/>
          <w:szCs w:val="22"/>
        </w:rPr>
        <w:br w:type="page"/>
      </w:r>
    </w:p>
    <w:p w:rsidR="000742D7" w:rsidRDefault="000742D7" w:rsidP="000742D7">
      <w:pPr>
        <w:pStyle w:val="Notes"/>
        <w:tabs>
          <w:tab w:val="clear" w:pos="720"/>
        </w:tabs>
      </w:pPr>
    </w:p>
    <w:p w:rsidR="000742D7" w:rsidRDefault="000742D7" w:rsidP="000742D7">
      <w:pPr>
        <w:pStyle w:val="Notes"/>
        <w:tabs>
          <w:tab w:val="clear" w:pos="720"/>
        </w:tabs>
        <w:sectPr w:rsidR="000742D7" w:rsidSect="00052D92">
          <w:headerReference w:type="default" r:id="rId9"/>
          <w:footerReference w:type="even" r:id="rId10"/>
          <w:footerReference w:type="default" r:id="rId11"/>
          <w:headerReference w:type="first" r:id="rId12"/>
          <w:footerReference w:type="first" r:id="rId13"/>
          <w:footnotePr>
            <w:numFmt w:val="chicago"/>
          </w:footnotePr>
          <w:pgSz w:w="12240" w:h="15840" w:code="1"/>
          <w:pgMar w:top="270" w:right="1440" w:bottom="360" w:left="1440" w:header="720" w:footer="720" w:gutter="0"/>
          <w:pgNumType w:start="2"/>
          <w:cols w:space="720"/>
          <w:noEndnote/>
          <w:titlePg/>
        </w:sectPr>
      </w:pPr>
    </w:p>
    <w:p w:rsidR="000742D7" w:rsidRDefault="000742D7" w:rsidP="000742D7">
      <w:pPr>
        <w:pStyle w:val="Notes"/>
        <w:tabs>
          <w:tab w:val="clear" w:pos="720"/>
        </w:tabs>
        <w:jc w:val="center"/>
      </w:pPr>
      <w:r>
        <w:lastRenderedPageBreak/>
        <w:t>Table of Contents</w:t>
      </w:r>
    </w:p>
    <w:p w:rsidR="000742D7" w:rsidRDefault="000742D7" w:rsidP="000742D7">
      <w:pPr>
        <w:pStyle w:val="Notes"/>
        <w:tabs>
          <w:tab w:val="clear" w:pos="720"/>
        </w:tabs>
        <w:jc w:val="center"/>
        <w:rPr>
          <w:sz w:val="22"/>
          <w:u w:val="single"/>
        </w:rPr>
      </w:pPr>
      <w:r>
        <w:rPr>
          <w:sz w:val="22"/>
          <w:u w:val="single"/>
        </w:rPr>
        <w:t>Outline                                                                                                             Page Number</w:t>
      </w:r>
    </w:p>
    <w:p w:rsidR="000742D7" w:rsidRDefault="000742D7" w:rsidP="000742D7">
      <w:pPr>
        <w:pStyle w:val="Notes"/>
        <w:tabs>
          <w:tab w:val="clear" w:pos="720"/>
        </w:tabs>
        <w:rPr>
          <w:b/>
          <w:bCs/>
          <w:sz w:val="18"/>
        </w:rPr>
      </w:pPr>
    </w:p>
    <w:p w:rsidR="0092624D" w:rsidRDefault="000742D7">
      <w:pPr>
        <w:pStyle w:val="TOC1"/>
        <w:tabs>
          <w:tab w:val="right" w:leader="dot" w:pos="9350"/>
        </w:tabs>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502046027" w:history="1">
        <w:r w:rsidR="0092624D" w:rsidRPr="00E73AD2">
          <w:rPr>
            <w:rStyle w:val="Hyperlink"/>
            <w:noProof/>
          </w:rPr>
          <w:t>I.  DISCHARGE LIMITATIONS AND REPORTING REQUIREMENTS</w:t>
        </w:r>
        <w:r w:rsidR="0092624D">
          <w:rPr>
            <w:noProof/>
            <w:webHidden/>
          </w:rPr>
          <w:tab/>
        </w:r>
        <w:r w:rsidR="0092624D">
          <w:rPr>
            <w:noProof/>
            <w:webHidden/>
          </w:rPr>
          <w:fldChar w:fldCharType="begin"/>
        </w:r>
        <w:r w:rsidR="0092624D">
          <w:rPr>
            <w:noProof/>
            <w:webHidden/>
          </w:rPr>
          <w:instrText xml:space="preserve"> PAGEREF _Toc502046027 \h </w:instrText>
        </w:r>
        <w:r w:rsidR="0092624D">
          <w:rPr>
            <w:noProof/>
            <w:webHidden/>
          </w:rPr>
        </w:r>
        <w:r w:rsidR="0092624D">
          <w:rPr>
            <w:noProof/>
            <w:webHidden/>
          </w:rPr>
          <w:fldChar w:fldCharType="separate"/>
        </w:r>
        <w:r w:rsidR="0074411C">
          <w:rPr>
            <w:noProof/>
            <w:webHidden/>
          </w:rPr>
          <w:t>1</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28" w:history="1">
        <w:r w:rsidR="0092624D" w:rsidRPr="00E73AD2">
          <w:rPr>
            <w:rStyle w:val="Hyperlink"/>
            <w:noProof/>
          </w:rPr>
          <w:t>A.  Description of Discharge Points</w:t>
        </w:r>
        <w:r w:rsidR="0092624D">
          <w:rPr>
            <w:noProof/>
            <w:webHidden/>
          </w:rPr>
          <w:tab/>
        </w:r>
        <w:r w:rsidR="0092624D">
          <w:rPr>
            <w:noProof/>
            <w:webHidden/>
          </w:rPr>
          <w:fldChar w:fldCharType="begin"/>
        </w:r>
        <w:r w:rsidR="0092624D">
          <w:rPr>
            <w:noProof/>
            <w:webHidden/>
          </w:rPr>
          <w:instrText xml:space="preserve"> PAGEREF _Toc502046028 \h </w:instrText>
        </w:r>
        <w:r w:rsidR="0092624D">
          <w:rPr>
            <w:noProof/>
            <w:webHidden/>
          </w:rPr>
        </w:r>
        <w:r w:rsidR="0092624D">
          <w:rPr>
            <w:noProof/>
            <w:webHidden/>
          </w:rPr>
          <w:fldChar w:fldCharType="separate"/>
        </w:r>
        <w:r w:rsidR="0074411C">
          <w:rPr>
            <w:noProof/>
            <w:webHidden/>
          </w:rPr>
          <w:t>1</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29" w:history="1">
        <w:r w:rsidR="0092624D" w:rsidRPr="00E73AD2">
          <w:rPr>
            <w:rStyle w:val="Hyperlink"/>
            <w:noProof/>
          </w:rPr>
          <w:t>B.  Narrative Standard</w:t>
        </w:r>
        <w:r w:rsidR="0092624D">
          <w:rPr>
            <w:noProof/>
            <w:webHidden/>
          </w:rPr>
          <w:tab/>
        </w:r>
        <w:r w:rsidR="0092624D">
          <w:rPr>
            <w:noProof/>
            <w:webHidden/>
          </w:rPr>
          <w:fldChar w:fldCharType="begin"/>
        </w:r>
        <w:r w:rsidR="0092624D">
          <w:rPr>
            <w:noProof/>
            <w:webHidden/>
          </w:rPr>
          <w:instrText xml:space="preserve"> PAGEREF _Toc502046029 \h </w:instrText>
        </w:r>
        <w:r w:rsidR="0092624D">
          <w:rPr>
            <w:noProof/>
            <w:webHidden/>
          </w:rPr>
        </w:r>
        <w:r w:rsidR="0092624D">
          <w:rPr>
            <w:noProof/>
            <w:webHidden/>
          </w:rPr>
          <w:fldChar w:fldCharType="separate"/>
        </w:r>
        <w:r w:rsidR="0074411C">
          <w:rPr>
            <w:noProof/>
            <w:webHidden/>
          </w:rPr>
          <w:t>1</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0" w:history="1">
        <w:r w:rsidR="0092624D" w:rsidRPr="00E73AD2">
          <w:rPr>
            <w:rStyle w:val="Hyperlink"/>
            <w:noProof/>
          </w:rPr>
          <w:t>C.  Specific Limitations and Self-Monitoring Requirements</w:t>
        </w:r>
        <w:r w:rsidR="0092624D">
          <w:rPr>
            <w:noProof/>
            <w:webHidden/>
          </w:rPr>
          <w:tab/>
        </w:r>
        <w:r w:rsidR="0092624D">
          <w:rPr>
            <w:noProof/>
            <w:webHidden/>
          </w:rPr>
          <w:fldChar w:fldCharType="begin"/>
        </w:r>
        <w:r w:rsidR="0092624D">
          <w:rPr>
            <w:noProof/>
            <w:webHidden/>
          </w:rPr>
          <w:instrText xml:space="preserve"> PAGEREF _Toc502046030 \h </w:instrText>
        </w:r>
        <w:r w:rsidR="0092624D">
          <w:rPr>
            <w:noProof/>
            <w:webHidden/>
          </w:rPr>
        </w:r>
        <w:r w:rsidR="0092624D">
          <w:rPr>
            <w:noProof/>
            <w:webHidden/>
          </w:rPr>
          <w:fldChar w:fldCharType="separate"/>
        </w:r>
        <w:r w:rsidR="0074411C">
          <w:rPr>
            <w:noProof/>
            <w:webHidden/>
          </w:rPr>
          <w:t>1</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1" w:history="1">
        <w:r w:rsidR="0092624D" w:rsidRPr="00E73AD2">
          <w:rPr>
            <w:rStyle w:val="Hyperlink"/>
            <w:noProof/>
          </w:rPr>
          <w:t>D.  Reporting of Monitoring Results</w:t>
        </w:r>
        <w:r w:rsidR="0092624D">
          <w:rPr>
            <w:noProof/>
            <w:webHidden/>
          </w:rPr>
          <w:tab/>
        </w:r>
        <w:r w:rsidR="0092624D">
          <w:rPr>
            <w:noProof/>
            <w:webHidden/>
          </w:rPr>
          <w:fldChar w:fldCharType="begin"/>
        </w:r>
        <w:r w:rsidR="0092624D">
          <w:rPr>
            <w:noProof/>
            <w:webHidden/>
          </w:rPr>
          <w:instrText xml:space="preserve"> PAGEREF _Toc502046031 \h </w:instrText>
        </w:r>
        <w:r w:rsidR="0092624D">
          <w:rPr>
            <w:noProof/>
            <w:webHidden/>
          </w:rPr>
        </w:r>
        <w:r w:rsidR="0092624D">
          <w:rPr>
            <w:noProof/>
            <w:webHidden/>
          </w:rPr>
          <w:fldChar w:fldCharType="separate"/>
        </w:r>
        <w:r w:rsidR="0074411C">
          <w:rPr>
            <w:noProof/>
            <w:webHidden/>
          </w:rPr>
          <w:t>3</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32" w:history="1">
        <w:r w:rsidR="0092624D" w:rsidRPr="00E73AD2">
          <w:rPr>
            <w:rStyle w:val="Hyperlink"/>
            <w:noProof/>
          </w:rPr>
          <w:t>II.  INDUSTRIAL PRETREATMENT PROGRAM</w:t>
        </w:r>
        <w:r w:rsidR="0092624D">
          <w:rPr>
            <w:noProof/>
            <w:webHidden/>
          </w:rPr>
          <w:tab/>
        </w:r>
        <w:r w:rsidR="0092624D">
          <w:rPr>
            <w:noProof/>
            <w:webHidden/>
          </w:rPr>
          <w:fldChar w:fldCharType="begin"/>
        </w:r>
        <w:r w:rsidR="0092624D">
          <w:rPr>
            <w:noProof/>
            <w:webHidden/>
          </w:rPr>
          <w:instrText xml:space="preserve"> PAGEREF _Toc502046032 \h </w:instrText>
        </w:r>
        <w:r w:rsidR="0092624D">
          <w:rPr>
            <w:noProof/>
            <w:webHidden/>
          </w:rPr>
        </w:r>
        <w:r w:rsidR="0092624D">
          <w:rPr>
            <w:noProof/>
            <w:webHidden/>
          </w:rPr>
          <w:fldChar w:fldCharType="separate"/>
        </w:r>
        <w:r w:rsidR="0074411C">
          <w:rPr>
            <w:noProof/>
            <w:webHidden/>
          </w:rPr>
          <w:t>4</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3" w:history="1">
        <w:r w:rsidR="0092624D" w:rsidRPr="00E73AD2">
          <w:rPr>
            <w:rStyle w:val="Hyperlink"/>
            <w:noProof/>
          </w:rPr>
          <w:t>A.  Definitions</w:t>
        </w:r>
        <w:r w:rsidR="0092624D">
          <w:rPr>
            <w:noProof/>
            <w:webHidden/>
          </w:rPr>
          <w:tab/>
        </w:r>
        <w:r w:rsidR="0092624D">
          <w:rPr>
            <w:noProof/>
            <w:webHidden/>
          </w:rPr>
          <w:fldChar w:fldCharType="begin"/>
        </w:r>
        <w:r w:rsidR="0092624D">
          <w:rPr>
            <w:noProof/>
            <w:webHidden/>
          </w:rPr>
          <w:instrText xml:space="preserve"> PAGEREF _Toc502046033 \h </w:instrText>
        </w:r>
        <w:r w:rsidR="0092624D">
          <w:rPr>
            <w:noProof/>
            <w:webHidden/>
          </w:rPr>
        </w:r>
        <w:r w:rsidR="0092624D">
          <w:rPr>
            <w:noProof/>
            <w:webHidden/>
          </w:rPr>
          <w:fldChar w:fldCharType="separate"/>
        </w:r>
        <w:r w:rsidR="0074411C">
          <w:rPr>
            <w:noProof/>
            <w:webHidden/>
          </w:rPr>
          <w:t>4</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4" w:history="1">
        <w:r w:rsidR="0092624D" w:rsidRPr="00E73AD2">
          <w:rPr>
            <w:rStyle w:val="Hyperlink"/>
            <w:noProof/>
          </w:rPr>
          <w:t>B.  Pretreatment Reporting Requirements</w:t>
        </w:r>
        <w:r w:rsidR="0092624D">
          <w:rPr>
            <w:noProof/>
            <w:webHidden/>
          </w:rPr>
          <w:tab/>
        </w:r>
        <w:r w:rsidR="0092624D">
          <w:rPr>
            <w:noProof/>
            <w:webHidden/>
          </w:rPr>
          <w:fldChar w:fldCharType="begin"/>
        </w:r>
        <w:r w:rsidR="0092624D">
          <w:rPr>
            <w:noProof/>
            <w:webHidden/>
          </w:rPr>
          <w:instrText xml:space="preserve"> PAGEREF _Toc502046034 \h </w:instrText>
        </w:r>
        <w:r w:rsidR="0092624D">
          <w:rPr>
            <w:noProof/>
            <w:webHidden/>
          </w:rPr>
        </w:r>
        <w:r w:rsidR="0092624D">
          <w:rPr>
            <w:noProof/>
            <w:webHidden/>
          </w:rPr>
          <w:fldChar w:fldCharType="separate"/>
        </w:r>
        <w:r w:rsidR="0074411C">
          <w:rPr>
            <w:noProof/>
            <w:webHidden/>
          </w:rPr>
          <w:t>4</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5" w:history="1">
        <w:r w:rsidR="0092624D" w:rsidRPr="00E73AD2">
          <w:rPr>
            <w:rStyle w:val="Hyperlink"/>
            <w:noProof/>
          </w:rPr>
          <w:t>C.  Industrial Waste Survey</w:t>
        </w:r>
        <w:r w:rsidR="0092624D">
          <w:rPr>
            <w:noProof/>
            <w:webHidden/>
          </w:rPr>
          <w:tab/>
        </w:r>
        <w:r w:rsidR="0092624D">
          <w:rPr>
            <w:noProof/>
            <w:webHidden/>
          </w:rPr>
          <w:fldChar w:fldCharType="begin"/>
        </w:r>
        <w:r w:rsidR="0092624D">
          <w:rPr>
            <w:noProof/>
            <w:webHidden/>
          </w:rPr>
          <w:instrText xml:space="preserve"> PAGEREF _Toc502046035 \h </w:instrText>
        </w:r>
        <w:r w:rsidR="0092624D">
          <w:rPr>
            <w:noProof/>
            <w:webHidden/>
          </w:rPr>
        </w:r>
        <w:r w:rsidR="0092624D">
          <w:rPr>
            <w:noProof/>
            <w:webHidden/>
          </w:rPr>
          <w:fldChar w:fldCharType="separate"/>
        </w:r>
        <w:r w:rsidR="0074411C">
          <w:rPr>
            <w:noProof/>
            <w:webHidden/>
          </w:rPr>
          <w:t>4</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6" w:history="1">
        <w:r w:rsidR="0092624D" w:rsidRPr="00E73AD2">
          <w:rPr>
            <w:rStyle w:val="Hyperlink"/>
            <w:noProof/>
          </w:rPr>
          <w:t>D.  General and Specific Prohibitions</w:t>
        </w:r>
        <w:r w:rsidR="0092624D">
          <w:rPr>
            <w:noProof/>
            <w:webHidden/>
          </w:rPr>
          <w:tab/>
        </w:r>
        <w:r w:rsidR="0092624D">
          <w:rPr>
            <w:noProof/>
            <w:webHidden/>
          </w:rPr>
          <w:fldChar w:fldCharType="begin"/>
        </w:r>
        <w:r w:rsidR="0092624D">
          <w:rPr>
            <w:noProof/>
            <w:webHidden/>
          </w:rPr>
          <w:instrText xml:space="preserve"> PAGEREF _Toc502046036 \h </w:instrText>
        </w:r>
        <w:r w:rsidR="0092624D">
          <w:rPr>
            <w:noProof/>
            <w:webHidden/>
          </w:rPr>
        </w:r>
        <w:r w:rsidR="0092624D">
          <w:rPr>
            <w:noProof/>
            <w:webHidden/>
          </w:rPr>
          <w:fldChar w:fldCharType="separate"/>
        </w:r>
        <w:r w:rsidR="0074411C">
          <w:rPr>
            <w:noProof/>
            <w:webHidden/>
          </w:rPr>
          <w:t>5</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7" w:history="1">
        <w:r w:rsidR="0092624D" w:rsidRPr="00E73AD2">
          <w:rPr>
            <w:rStyle w:val="Hyperlink"/>
            <w:noProof/>
          </w:rPr>
          <w:t>E.  Signification Industrial Users Discharging to the POTW</w:t>
        </w:r>
        <w:r w:rsidR="0092624D">
          <w:rPr>
            <w:noProof/>
            <w:webHidden/>
          </w:rPr>
          <w:tab/>
        </w:r>
        <w:r w:rsidR="0092624D">
          <w:rPr>
            <w:noProof/>
            <w:webHidden/>
          </w:rPr>
          <w:fldChar w:fldCharType="begin"/>
        </w:r>
        <w:r w:rsidR="0092624D">
          <w:rPr>
            <w:noProof/>
            <w:webHidden/>
          </w:rPr>
          <w:instrText xml:space="preserve"> PAGEREF _Toc502046037 \h </w:instrText>
        </w:r>
        <w:r w:rsidR="0092624D">
          <w:rPr>
            <w:noProof/>
            <w:webHidden/>
          </w:rPr>
        </w:r>
        <w:r w:rsidR="0092624D">
          <w:rPr>
            <w:noProof/>
            <w:webHidden/>
          </w:rPr>
          <w:fldChar w:fldCharType="separate"/>
        </w:r>
        <w:r w:rsidR="0074411C">
          <w:rPr>
            <w:noProof/>
            <w:webHidden/>
          </w:rPr>
          <w:t>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8" w:history="1">
        <w:r w:rsidR="0092624D" w:rsidRPr="00E73AD2">
          <w:rPr>
            <w:rStyle w:val="Hyperlink"/>
            <w:noProof/>
          </w:rPr>
          <w:t>F.  Changed of Condionts</w:t>
        </w:r>
        <w:r w:rsidR="0092624D">
          <w:rPr>
            <w:noProof/>
            <w:webHidden/>
          </w:rPr>
          <w:tab/>
        </w:r>
        <w:r w:rsidR="0092624D">
          <w:rPr>
            <w:noProof/>
            <w:webHidden/>
          </w:rPr>
          <w:fldChar w:fldCharType="begin"/>
        </w:r>
        <w:r w:rsidR="0092624D">
          <w:rPr>
            <w:noProof/>
            <w:webHidden/>
          </w:rPr>
          <w:instrText xml:space="preserve"> PAGEREF _Toc502046038 \h </w:instrText>
        </w:r>
        <w:r w:rsidR="0092624D">
          <w:rPr>
            <w:noProof/>
            <w:webHidden/>
          </w:rPr>
        </w:r>
        <w:r w:rsidR="0092624D">
          <w:rPr>
            <w:noProof/>
            <w:webHidden/>
          </w:rPr>
          <w:fldChar w:fldCharType="separate"/>
        </w:r>
        <w:r w:rsidR="0074411C">
          <w:rPr>
            <w:noProof/>
            <w:webHidden/>
          </w:rPr>
          <w:t>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39" w:history="1">
        <w:r w:rsidR="0092624D" w:rsidRPr="00E73AD2">
          <w:rPr>
            <w:rStyle w:val="Hyperlink"/>
            <w:noProof/>
          </w:rPr>
          <w:t>G.  Legal Action</w:t>
        </w:r>
        <w:r w:rsidR="0092624D">
          <w:rPr>
            <w:noProof/>
            <w:webHidden/>
          </w:rPr>
          <w:tab/>
        </w:r>
        <w:r w:rsidR="0092624D">
          <w:rPr>
            <w:noProof/>
            <w:webHidden/>
          </w:rPr>
          <w:fldChar w:fldCharType="begin"/>
        </w:r>
        <w:r w:rsidR="0092624D">
          <w:rPr>
            <w:noProof/>
            <w:webHidden/>
          </w:rPr>
          <w:instrText xml:space="preserve"> PAGEREF _Toc502046039 \h </w:instrText>
        </w:r>
        <w:r w:rsidR="0092624D">
          <w:rPr>
            <w:noProof/>
            <w:webHidden/>
          </w:rPr>
        </w:r>
        <w:r w:rsidR="0092624D">
          <w:rPr>
            <w:noProof/>
            <w:webHidden/>
          </w:rPr>
          <w:fldChar w:fldCharType="separate"/>
        </w:r>
        <w:r w:rsidR="0074411C">
          <w:rPr>
            <w:noProof/>
            <w:webHidden/>
          </w:rPr>
          <w:t>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0" w:history="1">
        <w:r w:rsidR="0092624D" w:rsidRPr="00E73AD2">
          <w:rPr>
            <w:rStyle w:val="Hyperlink"/>
            <w:noProof/>
          </w:rPr>
          <w:t>H.  Local Limits</w:t>
        </w:r>
        <w:r w:rsidR="0092624D">
          <w:rPr>
            <w:noProof/>
            <w:webHidden/>
          </w:rPr>
          <w:tab/>
        </w:r>
        <w:r w:rsidR="0092624D">
          <w:rPr>
            <w:noProof/>
            <w:webHidden/>
          </w:rPr>
          <w:fldChar w:fldCharType="begin"/>
        </w:r>
        <w:r w:rsidR="0092624D">
          <w:rPr>
            <w:noProof/>
            <w:webHidden/>
          </w:rPr>
          <w:instrText xml:space="preserve"> PAGEREF _Toc502046040 \h </w:instrText>
        </w:r>
        <w:r w:rsidR="0092624D">
          <w:rPr>
            <w:noProof/>
            <w:webHidden/>
          </w:rPr>
        </w:r>
        <w:r w:rsidR="0092624D">
          <w:rPr>
            <w:noProof/>
            <w:webHidden/>
          </w:rPr>
          <w:fldChar w:fldCharType="separate"/>
        </w:r>
        <w:r w:rsidR="0074411C">
          <w:rPr>
            <w:noProof/>
            <w:webHidden/>
          </w:rPr>
          <w:t>7</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41" w:history="1">
        <w:r w:rsidR="0092624D" w:rsidRPr="00E73AD2">
          <w:rPr>
            <w:rStyle w:val="Hyperlink"/>
            <w:noProof/>
          </w:rPr>
          <w:t>III.  BIOSOLIDS REQUIREMENTS</w:t>
        </w:r>
        <w:r w:rsidR="0092624D">
          <w:rPr>
            <w:noProof/>
            <w:webHidden/>
          </w:rPr>
          <w:tab/>
        </w:r>
        <w:r w:rsidR="0092624D">
          <w:rPr>
            <w:noProof/>
            <w:webHidden/>
          </w:rPr>
          <w:fldChar w:fldCharType="begin"/>
        </w:r>
        <w:r w:rsidR="0092624D">
          <w:rPr>
            <w:noProof/>
            <w:webHidden/>
          </w:rPr>
          <w:instrText xml:space="preserve"> PAGEREF _Toc502046041 \h </w:instrText>
        </w:r>
        <w:r w:rsidR="0092624D">
          <w:rPr>
            <w:noProof/>
            <w:webHidden/>
          </w:rPr>
        </w:r>
        <w:r w:rsidR="0092624D">
          <w:rPr>
            <w:noProof/>
            <w:webHidden/>
          </w:rPr>
          <w:fldChar w:fldCharType="separate"/>
        </w:r>
        <w:r w:rsidR="0074411C">
          <w:rPr>
            <w:noProof/>
            <w:webHidden/>
          </w:rPr>
          <w:t>8</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42" w:history="1">
        <w:r w:rsidR="0092624D" w:rsidRPr="00E73AD2">
          <w:rPr>
            <w:rStyle w:val="Hyperlink"/>
            <w:noProof/>
          </w:rPr>
          <w:t>IV.  STORM WATER REQUIREMENTS</w:t>
        </w:r>
        <w:r w:rsidR="0092624D">
          <w:rPr>
            <w:noProof/>
            <w:webHidden/>
          </w:rPr>
          <w:tab/>
        </w:r>
        <w:r w:rsidR="0092624D">
          <w:rPr>
            <w:noProof/>
            <w:webHidden/>
          </w:rPr>
          <w:fldChar w:fldCharType="begin"/>
        </w:r>
        <w:r w:rsidR="0092624D">
          <w:rPr>
            <w:noProof/>
            <w:webHidden/>
          </w:rPr>
          <w:instrText xml:space="preserve"> PAGEREF _Toc502046042 \h </w:instrText>
        </w:r>
        <w:r w:rsidR="0092624D">
          <w:rPr>
            <w:noProof/>
            <w:webHidden/>
          </w:rPr>
        </w:r>
        <w:r w:rsidR="0092624D">
          <w:rPr>
            <w:noProof/>
            <w:webHidden/>
          </w:rPr>
          <w:fldChar w:fldCharType="separate"/>
        </w:r>
        <w:r w:rsidR="0074411C">
          <w:rPr>
            <w:noProof/>
            <w:webHidden/>
          </w:rPr>
          <w:t>9</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43" w:history="1">
        <w:r w:rsidR="0092624D" w:rsidRPr="00E73AD2">
          <w:rPr>
            <w:rStyle w:val="Hyperlink"/>
            <w:noProof/>
          </w:rPr>
          <w:t>V.  MONITORING, RECORDING &amp; GENERAL REPORTING REQUIREMENTS</w:t>
        </w:r>
        <w:r w:rsidR="0092624D">
          <w:rPr>
            <w:noProof/>
            <w:webHidden/>
          </w:rPr>
          <w:tab/>
        </w:r>
        <w:r w:rsidR="0092624D">
          <w:rPr>
            <w:noProof/>
            <w:webHidden/>
          </w:rPr>
          <w:fldChar w:fldCharType="begin"/>
        </w:r>
        <w:r w:rsidR="0092624D">
          <w:rPr>
            <w:noProof/>
            <w:webHidden/>
          </w:rPr>
          <w:instrText xml:space="preserve"> PAGEREF _Toc502046043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4" w:history="1">
        <w:r w:rsidR="0092624D" w:rsidRPr="00E73AD2">
          <w:rPr>
            <w:rStyle w:val="Hyperlink"/>
            <w:noProof/>
          </w:rPr>
          <w:t>A.  Representative Sampling</w:t>
        </w:r>
        <w:r w:rsidR="0092624D">
          <w:rPr>
            <w:noProof/>
            <w:webHidden/>
          </w:rPr>
          <w:tab/>
        </w:r>
        <w:r w:rsidR="0092624D">
          <w:rPr>
            <w:noProof/>
            <w:webHidden/>
          </w:rPr>
          <w:fldChar w:fldCharType="begin"/>
        </w:r>
        <w:r w:rsidR="0092624D">
          <w:rPr>
            <w:noProof/>
            <w:webHidden/>
          </w:rPr>
          <w:instrText xml:space="preserve"> PAGEREF _Toc502046044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5" w:history="1">
        <w:r w:rsidR="0092624D" w:rsidRPr="00E73AD2">
          <w:rPr>
            <w:rStyle w:val="Hyperlink"/>
            <w:noProof/>
          </w:rPr>
          <w:t>B.  Monitoring Procedures</w:t>
        </w:r>
        <w:r w:rsidR="0092624D">
          <w:rPr>
            <w:noProof/>
            <w:webHidden/>
          </w:rPr>
          <w:tab/>
        </w:r>
        <w:r w:rsidR="0092624D">
          <w:rPr>
            <w:noProof/>
            <w:webHidden/>
          </w:rPr>
          <w:fldChar w:fldCharType="begin"/>
        </w:r>
        <w:r w:rsidR="0092624D">
          <w:rPr>
            <w:noProof/>
            <w:webHidden/>
          </w:rPr>
          <w:instrText xml:space="preserve"> PAGEREF _Toc502046045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6" w:history="1">
        <w:r w:rsidR="0092624D" w:rsidRPr="00E73AD2">
          <w:rPr>
            <w:rStyle w:val="Hyperlink"/>
            <w:noProof/>
          </w:rPr>
          <w:t>C.  Penalties for Tampering</w:t>
        </w:r>
        <w:r w:rsidR="0092624D">
          <w:rPr>
            <w:noProof/>
            <w:webHidden/>
          </w:rPr>
          <w:tab/>
        </w:r>
        <w:r w:rsidR="0092624D">
          <w:rPr>
            <w:noProof/>
            <w:webHidden/>
          </w:rPr>
          <w:fldChar w:fldCharType="begin"/>
        </w:r>
        <w:r w:rsidR="0092624D">
          <w:rPr>
            <w:noProof/>
            <w:webHidden/>
          </w:rPr>
          <w:instrText xml:space="preserve"> PAGEREF _Toc502046046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7" w:history="1">
        <w:r w:rsidR="0092624D" w:rsidRPr="00E73AD2">
          <w:rPr>
            <w:rStyle w:val="Hyperlink"/>
            <w:noProof/>
          </w:rPr>
          <w:t>D.  Compliance Schedules</w:t>
        </w:r>
        <w:r w:rsidR="0092624D">
          <w:rPr>
            <w:noProof/>
            <w:webHidden/>
          </w:rPr>
          <w:tab/>
        </w:r>
        <w:r w:rsidR="0092624D">
          <w:rPr>
            <w:noProof/>
            <w:webHidden/>
          </w:rPr>
          <w:fldChar w:fldCharType="begin"/>
        </w:r>
        <w:r w:rsidR="0092624D">
          <w:rPr>
            <w:noProof/>
            <w:webHidden/>
          </w:rPr>
          <w:instrText xml:space="preserve"> PAGEREF _Toc502046047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8" w:history="1">
        <w:r w:rsidR="0092624D" w:rsidRPr="00E73AD2">
          <w:rPr>
            <w:rStyle w:val="Hyperlink"/>
            <w:noProof/>
          </w:rPr>
          <w:t>E.  Additional Monitoring by the Permittee</w:t>
        </w:r>
        <w:r w:rsidR="0092624D">
          <w:rPr>
            <w:noProof/>
            <w:webHidden/>
          </w:rPr>
          <w:tab/>
        </w:r>
        <w:r w:rsidR="0092624D">
          <w:rPr>
            <w:noProof/>
            <w:webHidden/>
          </w:rPr>
          <w:fldChar w:fldCharType="begin"/>
        </w:r>
        <w:r w:rsidR="0092624D">
          <w:rPr>
            <w:noProof/>
            <w:webHidden/>
          </w:rPr>
          <w:instrText xml:space="preserve"> PAGEREF _Toc502046048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49" w:history="1">
        <w:r w:rsidR="0092624D" w:rsidRPr="00E73AD2">
          <w:rPr>
            <w:rStyle w:val="Hyperlink"/>
            <w:noProof/>
          </w:rPr>
          <w:t>F.  Records Contents</w:t>
        </w:r>
        <w:r w:rsidR="0092624D">
          <w:rPr>
            <w:noProof/>
            <w:webHidden/>
          </w:rPr>
          <w:tab/>
        </w:r>
        <w:r w:rsidR="0092624D">
          <w:rPr>
            <w:noProof/>
            <w:webHidden/>
          </w:rPr>
          <w:fldChar w:fldCharType="begin"/>
        </w:r>
        <w:r w:rsidR="0092624D">
          <w:rPr>
            <w:noProof/>
            <w:webHidden/>
          </w:rPr>
          <w:instrText xml:space="preserve"> PAGEREF _Toc502046049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0" w:history="1">
        <w:r w:rsidR="0092624D" w:rsidRPr="00E73AD2">
          <w:rPr>
            <w:rStyle w:val="Hyperlink"/>
            <w:noProof/>
          </w:rPr>
          <w:t>G.  Retention of Records</w:t>
        </w:r>
        <w:r w:rsidR="0092624D">
          <w:rPr>
            <w:noProof/>
            <w:webHidden/>
          </w:rPr>
          <w:tab/>
        </w:r>
        <w:r w:rsidR="0092624D">
          <w:rPr>
            <w:noProof/>
            <w:webHidden/>
          </w:rPr>
          <w:fldChar w:fldCharType="begin"/>
        </w:r>
        <w:r w:rsidR="0092624D">
          <w:rPr>
            <w:noProof/>
            <w:webHidden/>
          </w:rPr>
          <w:instrText xml:space="preserve"> PAGEREF _Toc502046050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1" w:history="1">
        <w:r w:rsidR="0092624D" w:rsidRPr="00E73AD2">
          <w:rPr>
            <w:rStyle w:val="Hyperlink"/>
            <w:noProof/>
          </w:rPr>
          <w:t>H.  Twenty-four Hour Notice of Noncompliance Reporting</w:t>
        </w:r>
        <w:r w:rsidR="0092624D">
          <w:rPr>
            <w:noProof/>
            <w:webHidden/>
          </w:rPr>
          <w:tab/>
        </w:r>
        <w:r w:rsidR="0092624D">
          <w:rPr>
            <w:noProof/>
            <w:webHidden/>
          </w:rPr>
          <w:fldChar w:fldCharType="begin"/>
        </w:r>
        <w:r w:rsidR="0092624D">
          <w:rPr>
            <w:noProof/>
            <w:webHidden/>
          </w:rPr>
          <w:instrText xml:space="preserve"> PAGEREF _Toc502046051 \h </w:instrText>
        </w:r>
        <w:r w:rsidR="0092624D">
          <w:rPr>
            <w:noProof/>
            <w:webHidden/>
          </w:rPr>
        </w:r>
        <w:r w:rsidR="0092624D">
          <w:rPr>
            <w:noProof/>
            <w:webHidden/>
          </w:rPr>
          <w:fldChar w:fldCharType="separate"/>
        </w:r>
        <w:r w:rsidR="0074411C">
          <w:rPr>
            <w:noProof/>
            <w:webHidden/>
          </w:rPr>
          <w:t>10</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2" w:history="1">
        <w:r w:rsidR="0092624D" w:rsidRPr="00E73AD2">
          <w:rPr>
            <w:rStyle w:val="Hyperlink"/>
            <w:noProof/>
          </w:rPr>
          <w:t>I.  Other Noncompliance Reporting</w:t>
        </w:r>
        <w:r w:rsidR="0092624D">
          <w:rPr>
            <w:noProof/>
            <w:webHidden/>
          </w:rPr>
          <w:tab/>
        </w:r>
        <w:r w:rsidR="0092624D">
          <w:rPr>
            <w:noProof/>
            <w:webHidden/>
          </w:rPr>
          <w:fldChar w:fldCharType="begin"/>
        </w:r>
        <w:r w:rsidR="0092624D">
          <w:rPr>
            <w:noProof/>
            <w:webHidden/>
          </w:rPr>
          <w:instrText xml:space="preserve"> PAGEREF _Toc502046052 \h </w:instrText>
        </w:r>
        <w:r w:rsidR="0092624D">
          <w:rPr>
            <w:noProof/>
            <w:webHidden/>
          </w:rPr>
        </w:r>
        <w:r w:rsidR="0092624D">
          <w:rPr>
            <w:noProof/>
            <w:webHidden/>
          </w:rPr>
          <w:fldChar w:fldCharType="separate"/>
        </w:r>
        <w:r w:rsidR="0074411C">
          <w:rPr>
            <w:noProof/>
            <w:webHidden/>
          </w:rPr>
          <w:t>11</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3" w:history="1">
        <w:r w:rsidR="0092624D" w:rsidRPr="00E73AD2">
          <w:rPr>
            <w:rStyle w:val="Hyperlink"/>
            <w:noProof/>
          </w:rPr>
          <w:t>J.  Inspection and Entry</w:t>
        </w:r>
        <w:r w:rsidR="0092624D">
          <w:rPr>
            <w:noProof/>
            <w:webHidden/>
          </w:rPr>
          <w:tab/>
        </w:r>
        <w:r w:rsidR="0092624D">
          <w:rPr>
            <w:noProof/>
            <w:webHidden/>
          </w:rPr>
          <w:fldChar w:fldCharType="begin"/>
        </w:r>
        <w:r w:rsidR="0092624D">
          <w:rPr>
            <w:noProof/>
            <w:webHidden/>
          </w:rPr>
          <w:instrText xml:space="preserve"> PAGEREF _Toc502046053 \h </w:instrText>
        </w:r>
        <w:r w:rsidR="0092624D">
          <w:rPr>
            <w:noProof/>
            <w:webHidden/>
          </w:rPr>
        </w:r>
        <w:r w:rsidR="0092624D">
          <w:rPr>
            <w:noProof/>
            <w:webHidden/>
          </w:rPr>
          <w:fldChar w:fldCharType="separate"/>
        </w:r>
        <w:r w:rsidR="0074411C">
          <w:rPr>
            <w:noProof/>
            <w:webHidden/>
          </w:rPr>
          <w:t>11</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54" w:history="1">
        <w:r w:rsidR="0092624D" w:rsidRPr="00E73AD2">
          <w:rPr>
            <w:rStyle w:val="Hyperlink"/>
            <w:noProof/>
          </w:rPr>
          <w:t>VI.  COMPLIANCE RESPONSIBILITIES</w:t>
        </w:r>
        <w:r w:rsidR="0092624D">
          <w:rPr>
            <w:noProof/>
            <w:webHidden/>
          </w:rPr>
          <w:tab/>
        </w:r>
        <w:r w:rsidR="0092624D">
          <w:rPr>
            <w:noProof/>
            <w:webHidden/>
          </w:rPr>
          <w:fldChar w:fldCharType="begin"/>
        </w:r>
        <w:r w:rsidR="0092624D">
          <w:rPr>
            <w:noProof/>
            <w:webHidden/>
          </w:rPr>
          <w:instrText xml:space="preserve"> PAGEREF _Toc502046054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5" w:history="1">
        <w:r w:rsidR="0092624D" w:rsidRPr="00E73AD2">
          <w:rPr>
            <w:rStyle w:val="Hyperlink"/>
            <w:noProof/>
          </w:rPr>
          <w:t>A.  Duty to Comply</w:t>
        </w:r>
        <w:r w:rsidR="0092624D">
          <w:rPr>
            <w:noProof/>
            <w:webHidden/>
          </w:rPr>
          <w:tab/>
        </w:r>
        <w:r w:rsidR="0092624D">
          <w:rPr>
            <w:noProof/>
            <w:webHidden/>
          </w:rPr>
          <w:fldChar w:fldCharType="begin"/>
        </w:r>
        <w:r w:rsidR="0092624D">
          <w:rPr>
            <w:noProof/>
            <w:webHidden/>
          </w:rPr>
          <w:instrText xml:space="preserve"> PAGEREF _Toc502046055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6" w:history="1">
        <w:r w:rsidR="0092624D" w:rsidRPr="00E73AD2">
          <w:rPr>
            <w:rStyle w:val="Hyperlink"/>
            <w:noProof/>
          </w:rPr>
          <w:t>B.  Penalties for Violations of Permit Conditions</w:t>
        </w:r>
        <w:r w:rsidR="0092624D">
          <w:rPr>
            <w:noProof/>
            <w:webHidden/>
          </w:rPr>
          <w:tab/>
        </w:r>
        <w:r w:rsidR="0092624D">
          <w:rPr>
            <w:noProof/>
            <w:webHidden/>
          </w:rPr>
          <w:fldChar w:fldCharType="begin"/>
        </w:r>
        <w:r w:rsidR="0092624D">
          <w:rPr>
            <w:noProof/>
            <w:webHidden/>
          </w:rPr>
          <w:instrText xml:space="preserve"> PAGEREF _Toc502046056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7" w:history="1">
        <w:r w:rsidR="0092624D" w:rsidRPr="00E73AD2">
          <w:rPr>
            <w:rStyle w:val="Hyperlink"/>
            <w:noProof/>
          </w:rPr>
          <w:t>C.  Need to Halt or Reduce Activity not a Defense</w:t>
        </w:r>
        <w:r w:rsidR="0092624D">
          <w:rPr>
            <w:noProof/>
            <w:webHidden/>
          </w:rPr>
          <w:tab/>
        </w:r>
        <w:r w:rsidR="0092624D">
          <w:rPr>
            <w:noProof/>
            <w:webHidden/>
          </w:rPr>
          <w:fldChar w:fldCharType="begin"/>
        </w:r>
        <w:r w:rsidR="0092624D">
          <w:rPr>
            <w:noProof/>
            <w:webHidden/>
          </w:rPr>
          <w:instrText xml:space="preserve"> PAGEREF _Toc502046057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8" w:history="1">
        <w:r w:rsidR="0092624D" w:rsidRPr="00E73AD2">
          <w:rPr>
            <w:rStyle w:val="Hyperlink"/>
            <w:noProof/>
          </w:rPr>
          <w:t>D.  Duty to Mitigate</w:t>
        </w:r>
        <w:r w:rsidR="0092624D">
          <w:rPr>
            <w:noProof/>
            <w:webHidden/>
          </w:rPr>
          <w:tab/>
        </w:r>
        <w:r w:rsidR="0092624D">
          <w:rPr>
            <w:noProof/>
            <w:webHidden/>
          </w:rPr>
          <w:fldChar w:fldCharType="begin"/>
        </w:r>
        <w:r w:rsidR="0092624D">
          <w:rPr>
            <w:noProof/>
            <w:webHidden/>
          </w:rPr>
          <w:instrText xml:space="preserve"> PAGEREF _Toc502046058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59" w:history="1">
        <w:r w:rsidR="0092624D" w:rsidRPr="00E73AD2">
          <w:rPr>
            <w:rStyle w:val="Hyperlink"/>
            <w:noProof/>
          </w:rPr>
          <w:t>E.  Proper Operation and Maintenance</w:t>
        </w:r>
        <w:r w:rsidR="0092624D">
          <w:rPr>
            <w:noProof/>
            <w:webHidden/>
          </w:rPr>
          <w:tab/>
        </w:r>
        <w:r w:rsidR="0092624D">
          <w:rPr>
            <w:noProof/>
            <w:webHidden/>
          </w:rPr>
          <w:fldChar w:fldCharType="begin"/>
        </w:r>
        <w:r w:rsidR="0092624D">
          <w:rPr>
            <w:noProof/>
            <w:webHidden/>
          </w:rPr>
          <w:instrText xml:space="preserve"> PAGEREF _Toc502046059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0" w:history="1">
        <w:r w:rsidR="0092624D" w:rsidRPr="00E73AD2">
          <w:rPr>
            <w:rStyle w:val="Hyperlink"/>
            <w:noProof/>
          </w:rPr>
          <w:t>F.  Removed Substances</w:t>
        </w:r>
        <w:r w:rsidR="0092624D">
          <w:rPr>
            <w:noProof/>
            <w:webHidden/>
          </w:rPr>
          <w:tab/>
        </w:r>
        <w:r w:rsidR="0092624D">
          <w:rPr>
            <w:noProof/>
            <w:webHidden/>
          </w:rPr>
          <w:fldChar w:fldCharType="begin"/>
        </w:r>
        <w:r w:rsidR="0092624D">
          <w:rPr>
            <w:noProof/>
            <w:webHidden/>
          </w:rPr>
          <w:instrText xml:space="preserve"> PAGEREF _Toc502046060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1" w:history="1">
        <w:r w:rsidR="0092624D" w:rsidRPr="00E73AD2">
          <w:rPr>
            <w:rStyle w:val="Hyperlink"/>
            <w:noProof/>
          </w:rPr>
          <w:t>G.  Bypass of Treatment Facilities</w:t>
        </w:r>
        <w:r w:rsidR="0092624D">
          <w:rPr>
            <w:noProof/>
            <w:webHidden/>
          </w:rPr>
          <w:tab/>
        </w:r>
        <w:r w:rsidR="0092624D">
          <w:rPr>
            <w:noProof/>
            <w:webHidden/>
          </w:rPr>
          <w:fldChar w:fldCharType="begin"/>
        </w:r>
        <w:r w:rsidR="0092624D">
          <w:rPr>
            <w:noProof/>
            <w:webHidden/>
          </w:rPr>
          <w:instrText xml:space="preserve"> PAGEREF _Toc502046061 \h </w:instrText>
        </w:r>
        <w:r w:rsidR="0092624D">
          <w:rPr>
            <w:noProof/>
            <w:webHidden/>
          </w:rPr>
        </w:r>
        <w:r w:rsidR="0092624D">
          <w:rPr>
            <w:noProof/>
            <w:webHidden/>
          </w:rPr>
          <w:fldChar w:fldCharType="separate"/>
        </w:r>
        <w:r w:rsidR="0074411C">
          <w:rPr>
            <w:noProof/>
            <w:webHidden/>
          </w:rPr>
          <w:t>13</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2" w:history="1">
        <w:r w:rsidR="0092624D" w:rsidRPr="00E73AD2">
          <w:rPr>
            <w:rStyle w:val="Hyperlink"/>
            <w:noProof/>
          </w:rPr>
          <w:t>H.  Upset Conditions</w:t>
        </w:r>
        <w:r w:rsidR="0092624D">
          <w:rPr>
            <w:noProof/>
            <w:webHidden/>
          </w:rPr>
          <w:tab/>
        </w:r>
        <w:r w:rsidR="0092624D">
          <w:rPr>
            <w:noProof/>
            <w:webHidden/>
          </w:rPr>
          <w:fldChar w:fldCharType="begin"/>
        </w:r>
        <w:r w:rsidR="0092624D">
          <w:rPr>
            <w:noProof/>
            <w:webHidden/>
          </w:rPr>
          <w:instrText xml:space="preserve"> PAGEREF _Toc502046062 \h </w:instrText>
        </w:r>
        <w:r w:rsidR="0092624D">
          <w:rPr>
            <w:noProof/>
            <w:webHidden/>
          </w:rPr>
        </w:r>
        <w:r w:rsidR="0092624D">
          <w:rPr>
            <w:noProof/>
            <w:webHidden/>
          </w:rPr>
          <w:fldChar w:fldCharType="separate"/>
        </w:r>
        <w:r w:rsidR="0074411C">
          <w:rPr>
            <w:noProof/>
            <w:webHidden/>
          </w:rPr>
          <w:t>15</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63" w:history="1">
        <w:r w:rsidR="0092624D" w:rsidRPr="00E73AD2">
          <w:rPr>
            <w:rStyle w:val="Hyperlink"/>
            <w:noProof/>
          </w:rPr>
          <w:t>VII.  GENERAL REQUIREMENTS</w:t>
        </w:r>
        <w:r w:rsidR="0092624D">
          <w:rPr>
            <w:noProof/>
            <w:webHidden/>
          </w:rPr>
          <w:tab/>
        </w:r>
        <w:r w:rsidR="0092624D">
          <w:rPr>
            <w:noProof/>
            <w:webHidden/>
          </w:rPr>
          <w:fldChar w:fldCharType="begin"/>
        </w:r>
        <w:r w:rsidR="0092624D">
          <w:rPr>
            <w:noProof/>
            <w:webHidden/>
          </w:rPr>
          <w:instrText xml:space="preserve"> PAGEREF _Toc502046063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4" w:history="1">
        <w:r w:rsidR="0092624D" w:rsidRPr="00E73AD2">
          <w:rPr>
            <w:rStyle w:val="Hyperlink"/>
            <w:noProof/>
          </w:rPr>
          <w:t>A.  Planned Changes</w:t>
        </w:r>
        <w:r w:rsidR="0092624D">
          <w:rPr>
            <w:noProof/>
            <w:webHidden/>
          </w:rPr>
          <w:tab/>
        </w:r>
        <w:r w:rsidR="0092624D">
          <w:rPr>
            <w:noProof/>
            <w:webHidden/>
          </w:rPr>
          <w:fldChar w:fldCharType="begin"/>
        </w:r>
        <w:r w:rsidR="0092624D">
          <w:rPr>
            <w:noProof/>
            <w:webHidden/>
          </w:rPr>
          <w:instrText xml:space="preserve"> PAGEREF _Toc502046064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5" w:history="1">
        <w:r w:rsidR="0092624D" w:rsidRPr="00E73AD2">
          <w:rPr>
            <w:rStyle w:val="Hyperlink"/>
            <w:noProof/>
          </w:rPr>
          <w:t>B.  Anticipated Noncompliance</w:t>
        </w:r>
        <w:r w:rsidR="0092624D">
          <w:rPr>
            <w:noProof/>
            <w:webHidden/>
          </w:rPr>
          <w:tab/>
        </w:r>
        <w:r w:rsidR="0092624D">
          <w:rPr>
            <w:noProof/>
            <w:webHidden/>
          </w:rPr>
          <w:fldChar w:fldCharType="begin"/>
        </w:r>
        <w:r w:rsidR="0092624D">
          <w:rPr>
            <w:noProof/>
            <w:webHidden/>
          </w:rPr>
          <w:instrText xml:space="preserve"> PAGEREF _Toc502046065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6" w:history="1">
        <w:r w:rsidR="0092624D" w:rsidRPr="00E73AD2">
          <w:rPr>
            <w:rStyle w:val="Hyperlink"/>
            <w:noProof/>
          </w:rPr>
          <w:t>C.  Permit Actions</w:t>
        </w:r>
        <w:r w:rsidR="0092624D">
          <w:rPr>
            <w:noProof/>
            <w:webHidden/>
          </w:rPr>
          <w:tab/>
        </w:r>
        <w:r w:rsidR="0092624D">
          <w:rPr>
            <w:noProof/>
            <w:webHidden/>
          </w:rPr>
          <w:fldChar w:fldCharType="begin"/>
        </w:r>
        <w:r w:rsidR="0092624D">
          <w:rPr>
            <w:noProof/>
            <w:webHidden/>
          </w:rPr>
          <w:instrText xml:space="preserve"> PAGEREF _Toc502046066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7" w:history="1">
        <w:r w:rsidR="0092624D" w:rsidRPr="00E73AD2">
          <w:rPr>
            <w:rStyle w:val="Hyperlink"/>
            <w:noProof/>
          </w:rPr>
          <w:t>D.  Duty to Reapply</w:t>
        </w:r>
        <w:r w:rsidR="0092624D">
          <w:rPr>
            <w:noProof/>
            <w:webHidden/>
          </w:rPr>
          <w:tab/>
        </w:r>
        <w:r w:rsidR="0092624D">
          <w:rPr>
            <w:noProof/>
            <w:webHidden/>
          </w:rPr>
          <w:fldChar w:fldCharType="begin"/>
        </w:r>
        <w:r w:rsidR="0092624D">
          <w:rPr>
            <w:noProof/>
            <w:webHidden/>
          </w:rPr>
          <w:instrText xml:space="preserve"> PAGEREF _Toc502046067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8" w:history="1">
        <w:r w:rsidR="0092624D" w:rsidRPr="00E73AD2">
          <w:rPr>
            <w:rStyle w:val="Hyperlink"/>
            <w:noProof/>
          </w:rPr>
          <w:t>E.  Duty to Provide Information</w:t>
        </w:r>
        <w:r w:rsidR="0092624D">
          <w:rPr>
            <w:noProof/>
            <w:webHidden/>
          </w:rPr>
          <w:tab/>
        </w:r>
        <w:r w:rsidR="0092624D">
          <w:rPr>
            <w:noProof/>
            <w:webHidden/>
          </w:rPr>
          <w:fldChar w:fldCharType="begin"/>
        </w:r>
        <w:r w:rsidR="0092624D">
          <w:rPr>
            <w:noProof/>
            <w:webHidden/>
          </w:rPr>
          <w:instrText xml:space="preserve"> PAGEREF _Toc502046068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69" w:history="1">
        <w:r w:rsidR="0092624D" w:rsidRPr="00E73AD2">
          <w:rPr>
            <w:rStyle w:val="Hyperlink"/>
            <w:noProof/>
          </w:rPr>
          <w:t>F.  Other Information</w:t>
        </w:r>
        <w:r w:rsidR="0092624D">
          <w:rPr>
            <w:noProof/>
            <w:webHidden/>
          </w:rPr>
          <w:tab/>
        </w:r>
        <w:r w:rsidR="0092624D">
          <w:rPr>
            <w:noProof/>
            <w:webHidden/>
          </w:rPr>
          <w:fldChar w:fldCharType="begin"/>
        </w:r>
        <w:r w:rsidR="0092624D">
          <w:rPr>
            <w:noProof/>
            <w:webHidden/>
          </w:rPr>
          <w:instrText xml:space="preserve"> PAGEREF _Toc502046069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0" w:history="1">
        <w:r w:rsidR="0092624D" w:rsidRPr="00E73AD2">
          <w:rPr>
            <w:rStyle w:val="Hyperlink"/>
            <w:noProof/>
          </w:rPr>
          <w:t>G.  Signatory Requirements</w:t>
        </w:r>
        <w:r w:rsidR="0092624D">
          <w:rPr>
            <w:noProof/>
            <w:webHidden/>
          </w:rPr>
          <w:tab/>
        </w:r>
        <w:r w:rsidR="0092624D">
          <w:rPr>
            <w:noProof/>
            <w:webHidden/>
          </w:rPr>
          <w:fldChar w:fldCharType="begin"/>
        </w:r>
        <w:r w:rsidR="0092624D">
          <w:rPr>
            <w:noProof/>
            <w:webHidden/>
          </w:rPr>
          <w:instrText xml:space="preserve"> PAGEREF _Toc502046070 \h </w:instrText>
        </w:r>
        <w:r w:rsidR="0092624D">
          <w:rPr>
            <w:noProof/>
            <w:webHidden/>
          </w:rPr>
        </w:r>
        <w:r w:rsidR="0092624D">
          <w:rPr>
            <w:noProof/>
            <w:webHidden/>
          </w:rPr>
          <w:fldChar w:fldCharType="separate"/>
        </w:r>
        <w:r w:rsidR="0074411C">
          <w:rPr>
            <w:noProof/>
            <w:webHidden/>
          </w:rPr>
          <w:t>16</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1" w:history="1">
        <w:r w:rsidR="0092624D" w:rsidRPr="00E73AD2">
          <w:rPr>
            <w:rStyle w:val="Hyperlink"/>
            <w:noProof/>
          </w:rPr>
          <w:t>H.  Penalties for Falsification of Reports</w:t>
        </w:r>
        <w:r w:rsidR="0092624D">
          <w:rPr>
            <w:noProof/>
            <w:webHidden/>
          </w:rPr>
          <w:tab/>
        </w:r>
        <w:r w:rsidR="0092624D">
          <w:rPr>
            <w:noProof/>
            <w:webHidden/>
          </w:rPr>
          <w:fldChar w:fldCharType="begin"/>
        </w:r>
        <w:r w:rsidR="0092624D">
          <w:rPr>
            <w:noProof/>
            <w:webHidden/>
          </w:rPr>
          <w:instrText xml:space="preserve"> PAGEREF _Toc502046071 \h </w:instrText>
        </w:r>
        <w:r w:rsidR="0092624D">
          <w:rPr>
            <w:noProof/>
            <w:webHidden/>
          </w:rPr>
        </w:r>
        <w:r w:rsidR="0092624D">
          <w:rPr>
            <w:noProof/>
            <w:webHidden/>
          </w:rPr>
          <w:fldChar w:fldCharType="separate"/>
        </w:r>
        <w:r w:rsidR="0074411C">
          <w:rPr>
            <w:noProof/>
            <w:webHidden/>
          </w:rPr>
          <w:t>17</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2" w:history="1">
        <w:r w:rsidR="0092624D" w:rsidRPr="00E73AD2">
          <w:rPr>
            <w:rStyle w:val="Hyperlink"/>
            <w:noProof/>
          </w:rPr>
          <w:t>I.  Availability of Reports</w:t>
        </w:r>
        <w:r w:rsidR="0092624D">
          <w:rPr>
            <w:noProof/>
            <w:webHidden/>
          </w:rPr>
          <w:tab/>
        </w:r>
        <w:r w:rsidR="0092624D">
          <w:rPr>
            <w:noProof/>
            <w:webHidden/>
          </w:rPr>
          <w:fldChar w:fldCharType="begin"/>
        </w:r>
        <w:r w:rsidR="0092624D">
          <w:rPr>
            <w:noProof/>
            <w:webHidden/>
          </w:rPr>
          <w:instrText xml:space="preserve"> PAGEREF _Toc502046072 \h </w:instrText>
        </w:r>
        <w:r w:rsidR="0092624D">
          <w:rPr>
            <w:noProof/>
            <w:webHidden/>
          </w:rPr>
        </w:r>
        <w:r w:rsidR="0092624D">
          <w:rPr>
            <w:noProof/>
            <w:webHidden/>
          </w:rPr>
          <w:fldChar w:fldCharType="separate"/>
        </w:r>
        <w:r w:rsidR="0074411C">
          <w:rPr>
            <w:noProof/>
            <w:webHidden/>
          </w:rPr>
          <w:t>17</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3" w:history="1">
        <w:r w:rsidR="0092624D" w:rsidRPr="00E73AD2">
          <w:rPr>
            <w:rStyle w:val="Hyperlink"/>
            <w:noProof/>
          </w:rPr>
          <w:t>J.  Oil and Hazardous Substance Liability</w:t>
        </w:r>
        <w:r w:rsidR="0092624D">
          <w:rPr>
            <w:noProof/>
            <w:webHidden/>
          </w:rPr>
          <w:tab/>
        </w:r>
        <w:r w:rsidR="0092624D">
          <w:rPr>
            <w:noProof/>
            <w:webHidden/>
          </w:rPr>
          <w:fldChar w:fldCharType="begin"/>
        </w:r>
        <w:r w:rsidR="0092624D">
          <w:rPr>
            <w:noProof/>
            <w:webHidden/>
          </w:rPr>
          <w:instrText xml:space="preserve"> PAGEREF _Toc502046073 \h </w:instrText>
        </w:r>
        <w:r w:rsidR="0092624D">
          <w:rPr>
            <w:noProof/>
            <w:webHidden/>
          </w:rPr>
        </w:r>
        <w:r w:rsidR="0092624D">
          <w:rPr>
            <w:noProof/>
            <w:webHidden/>
          </w:rPr>
          <w:fldChar w:fldCharType="separate"/>
        </w:r>
        <w:r w:rsidR="0074411C">
          <w:rPr>
            <w:noProof/>
            <w:webHidden/>
          </w:rPr>
          <w:t>17</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4" w:history="1">
        <w:r w:rsidR="0092624D" w:rsidRPr="00E73AD2">
          <w:rPr>
            <w:rStyle w:val="Hyperlink"/>
            <w:noProof/>
          </w:rPr>
          <w:t>K.  Property Rights</w:t>
        </w:r>
        <w:r w:rsidR="0092624D">
          <w:rPr>
            <w:noProof/>
            <w:webHidden/>
          </w:rPr>
          <w:tab/>
        </w:r>
        <w:r w:rsidR="0092624D">
          <w:rPr>
            <w:noProof/>
            <w:webHidden/>
          </w:rPr>
          <w:fldChar w:fldCharType="begin"/>
        </w:r>
        <w:r w:rsidR="0092624D">
          <w:rPr>
            <w:noProof/>
            <w:webHidden/>
          </w:rPr>
          <w:instrText xml:space="preserve"> PAGEREF _Toc502046074 \h </w:instrText>
        </w:r>
        <w:r w:rsidR="0092624D">
          <w:rPr>
            <w:noProof/>
            <w:webHidden/>
          </w:rPr>
        </w:r>
        <w:r w:rsidR="0092624D">
          <w:rPr>
            <w:noProof/>
            <w:webHidden/>
          </w:rPr>
          <w:fldChar w:fldCharType="separate"/>
        </w:r>
        <w:r w:rsidR="0074411C">
          <w:rPr>
            <w:noProof/>
            <w:webHidden/>
          </w:rPr>
          <w:t>17</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5" w:history="1">
        <w:r w:rsidR="0092624D" w:rsidRPr="00E73AD2">
          <w:rPr>
            <w:rStyle w:val="Hyperlink"/>
            <w:noProof/>
          </w:rPr>
          <w:t>L.  Severability</w:t>
        </w:r>
        <w:r w:rsidR="0092624D">
          <w:rPr>
            <w:noProof/>
            <w:webHidden/>
          </w:rPr>
          <w:tab/>
        </w:r>
        <w:r w:rsidR="0092624D">
          <w:rPr>
            <w:noProof/>
            <w:webHidden/>
          </w:rPr>
          <w:fldChar w:fldCharType="begin"/>
        </w:r>
        <w:r w:rsidR="0092624D">
          <w:rPr>
            <w:noProof/>
            <w:webHidden/>
          </w:rPr>
          <w:instrText xml:space="preserve"> PAGEREF _Toc502046075 \h </w:instrText>
        </w:r>
        <w:r w:rsidR="0092624D">
          <w:rPr>
            <w:noProof/>
            <w:webHidden/>
          </w:rPr>
        </w:r>
        <w:r w:rsidR="0092624D">
          <w:rPr>
            <w:noProof/>
            <w:webHidden/>
          </w:rPr>
          <w:fldChar w:fldCharType="separate"/>
        </w:r>
        <w:r w:rsidR="0074411C">
          <w:rPr>
            <w:noProof/>
            <w:webHidden/>
          </w:rPr>
          <w:t>17</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6" w:history="1">
        <w:r w:rsidR="0092624D" w:rsidRPr="00E73AD2">
          <w:rPr>
            <w:rStyle w:val="Hyperlink"/>
            <w:noProof/>
          </w:rPr>
          <w:t>M.  Transfers</w:t>
        </w:r>
        <w:r w:rsidR="0092624D">
          <w:rPr>
            <w:noProof/>
            <w:webHidden/>
          </w:rPr>
          <w:tab/>
        </w:r>
        <w:r w:rsidR="0092624D">
          <w:rPr>
            <w:noProof/>
            <w:webHidden/>
          </w:rPr>
          <w:fldChar w:fldCharType="begin"/>
        </w:r>
        <w:r w:rsidR="0092624D">
          <w:rPr>
            <w:noProof/>
            <w:webHidden/>
          </w:rPr>
          <w:instrText xml:space="preserve"> PAGEREF _Toc502046076 \h </w:instrText>
        </w:r>
        <w:r w:rsidR="0092624D">
          <w:rPr>
            <w:noProof/>
            <w:webHidden/>
          </w:rPr>
        </w:r>
        <w:r w:rsidR="0092624D">
          <w:rPr>
            <w:noProof/>
            <w:webHidden/>
          </w:rPr>
          <w:fldChar w:fldCharType="separate"/>
        </w:r>
        <w:r w:rsidR="0074411C">
          <w:rPr>
            <w:noProof/>
            <w:webHidden/>
          </w:rPr>
          <w:t>17</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7" w:history="1">
        <w:r w:rsidR="0092624D" w:rsidRPr="00E73AD2">
          <w:rPr>
            <w:rStyle w:val="Hyperlink"/>
            <w:noProof/>
          </w:rPr>
          <w:t>N.  State or Federal Laws</w:t>
        </w:r>
        <w:r w:rsidR="0092624D">
          <w:rPr>
            <w:noProof/>
            <w:webHidden/>
          </w:rPr>
          <w:tab/>
        </w:r>
        <w:r w:rsidR="0092624D">
          <w:rPr>
            <w:noProof/>
            <w:webHidden/>
          </w:rPr>
          <w:fldChar w:fldCharType="begin"/>
        </w:r>
        <w:r w:rsidR="0092624D">
          <w:rPr>
            <w:noProof/>
            <w:webHidden/>
          </w:rPr>
          <w:instrText xml:space="preserve"> PAGEREF _Toc502046077 \h </w:instrText>
        </w:r>
        <w:r w:rsidR="0092624D">
          <w:rPr>
            <w:noProof/>
            <w:webHidden/>
          </w:rPr>
        </w:r>
        <w:r w:rsidR="0092624D">
          <w:rPr>
            <w:noProof/>
            <w:webHidden/>
          </w:rPr>
          <w:fldChar w:fldCharType="separate"/>
        </w:r>
        <w:r w:rsidR="0074411C">
          <w:rPr>
            <w:noProof/>
            <w:webHidden/>
          </w:rPr>
          <w:t>18</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8" w:history="1">
        <w:r w:rsidR="0092624D" w:rsidRPr="00E73AD2">
          <w:rPr>
            <w:rStyle w:val="Hyperlink"/>
            <w:noProof/>
          </w:rPr>
          <w:t>O.  Water Quality - Reopener Provision</w:t>
        </w:r>
        <w:r w:rsidR="0092624D">
          <w:rPr>
            <w:noProof/>
            <w:webHidden/>
          </w:rPr>
          <w:tab/>
        </w:r>
        <w:r w:rsidR="0092624D">
          <w:rPr>
            <w:noProof/>
            <w:webHidden/>
          </w:rPr>
          <w:fldChar w:fldCharType="begin"/>
        </w:r>
        <w:r w:rsidR="0092624D">
          <w:rPr>
            <w:noProof/>
            <w:webHidden/>
          </w:rPr>
          <w:instrText xml:space="preserve"> PAGEREF _Toc502046078 \h </w:instrText>
        </w:r>
        <w:r w:rsidR="0092624D">
          <w:rPr>
            <w:noProof/>
            <w:webHidden/>
          </w:rPr>
        </w:r>
        <w:r w:rsidR="0092624D">
          <w:rPr>
            <w:noProof/>
            <w:webHidden/>
          </w:rPr>
          <w:fldChar w:fldCharType="separate"/>
        </w:r>
        <w:r w:rsidR="0074411C">
          <w:rPr>
            <w:noProof/>
            <w:webHidden/>
          </w:rPr>
          <w:t>18</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79" w:history="1">
        <w:r w:rsidR="0092624D" w:rsidRPr="00E73AD2">
          <w:rPr>
            <w:rStyle w:val="Hyperlink"/>
            <w:noProof/>
          </w:rPr>
          <w:t>P.  Biosolids – Reopener Provision</w:t>
        </w:r>
        <w:r w:rsidR="0092624D">
          <w:rPr>
            <w:noProof/>
            <w:webHidden/>
          </w:rPr>
          <w:tab/>
        </w:r>
        <w:r w:rsidR="0092624D">
          <w:rPr>
            <w:noProof/>
            <w:webHidden/>
          </w:rPr>
          <w:fldChar w:fldCharType="begin"/>
        </w:r>
        <w:r w:rsidR="0092624D">
          <w:rPr>
            <w:noProof/>
            <w:webHidden/>
          </w:rPr>
          <w:instrText xml:space="preserve"> PAGEREF _Toc502046079 \h </w:instrText>
        </w:r>
        <w:r w:rsidR="0092624D">
          <w:rPr>
            <w:noProof/>
            <w:webHidden/>
          </w:rPr>
        </w:r>
        <w:r w:rsidR="0092624D">
          <w:rPr>
            <w:noProof/>
            <w:webHidden/>
          </w:rPr>
          <w:fldChar w:fldCharType="separate"/>
        </w:r>
        <w:r w:rsidR="0074411C">
          <w:rPr>
            <w:noProof/>
            <w:webHidden/>
          </w:rPr>
          <w:t>18</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80" w:history="1">
        <w:r w:rsidR="0092624D" w:rsidRPr="00E73AD2">
          <w:rPr>
            <w:rStyle w:val="Hyperlink"/>
            <w:noProof/>
          </w:rPr>
          <w:t>Q.  Toxicity Limitation - Reopener Provision</w:t>
        </w:r>
        <w:r w:rsidR="0092624D">
          <w:rPr>
            <w:noProof/>
            <w:webHidden/>
          </w:rPr>
          <w:tab/>
        </w:r>
        <w:r w:rsidR="0092624D">
          <w:rPr>
            <w:noProof/>
            <w:webHidden/>
          </w:rPr>
          <w:fldChar w:fldCharType="begin"/>
        </w:r>
        <w:r w:rsidR="0092624D">
          <w:rPr>
            <w:noProof/>
            <w:webHidden/>
          </w:rPr>
          <w:instrText xml:space="preserve"> PAGEREF _Toc502046080 \h </w:instrText>
        </w:r>
        <w:r w:rsidR="0092624D">
          <w:rPr>
            <w:noProof/>
            <w:webHidden/>
          </w:rPr>
        </w:r>
        <w:r w:rsidR="0092624D">
          <w:rPr>
            <w:noProof/>
            <w:webHidden/>
          </w:rPr>
          <w:fldChar w:fldCharType="separate"/>
        </w:r>
        <w:r w:rsidR="0074411C">
          <w:rPr>
            <w:noProof/>
            <w:webHidden/>
          </w:rPr>
          <w:t>18</w:t>
        </w:r>
        <w:r w:rsidR="0092624D">
          <w:rPr>
            <w:noProof/>
            <w:webHidden/>
          </w:rPr>
          <w:fldChar w:fldCharType="end"/>
        </w:r>
      </w:hyperlink>
    </w:p>
    <w:p w:rsidR="0092624D" w:rsidRDefault="00127031">
      <w:pPr>
        <w:pStyle w:val="TOC2"/>
        <w:tabs>
          <w:tab w:val="right" w:leader="dot" w:pos="9350"/>
        </w:tabs>
        <w:rPr>
          <w:rFonts w:asciiTheme="minorHAnsi" w:eastAsiaTheme="minorEastAsia" w:hAnsiTheme="minorHAnsi" w:cstheme="minorBidi"/>
          <w:noProof/>
          <w:szCs w:val="22"/>
        </w:rPr>
      </w:pPr>
      <w:hyperlink w:anchor="_Toc502046081" w:history="1">
        <w:r w:rsidR="0092624D" w:rsidRPr="00E73AD2">
          <w:rPr>
            <w:rStyle w:val="Hyperlink"/>
            <w:noProof/>
          </w:rPr>
          <w:t>R.  Storm Water-Reopener Provision</w:t>
        </w:r>
        <w:r w:rsidR="0092624D">
          <w:rPr>
            <w:noProof/>
            <w:webHidden/>
          </w:rPr>
          <w:tab/>
        </w:r>
        <w:r w:rsidR="0092624D">
          <w:rPr>
            <w:noProof/>
            <w:webHidden/>
          </w:rPr>
          <w:fldChar w:fldCharType="begin"/>
        </w:r>
        <w:r w:rsidR="0092624D">
          <w:rPr>
            <w:noProof/>
            <w:webHidden/>
          </w:rPr>
          <w:instrText xml:space="preserve"> PAGEREF _Toc502046081 \h </w:instrText>
        </w:r>
        <w:r w:rsidR="0092624D">
          <w:rPr>
            <w:noProof/>
            <w:webHidden/>
          </w:rPr>
        </w:r>
        <w:r w:rsidR="0092624D">
          <w:rPr>
            <w:noProof/>
            <w:webHidden/>
          </w:rPr>
          <w:fldChar w:fldCharType="separate"/>
        </w:r>
        <w:r w:rsidR="0074411C">
          <w:rPr>
            <w:noProof/>
            <w:webHidden/>
          </w:rPr>
          <w:t>19</w:t>
        </w:r>
        <w:r w:rsidR="0092624D">
          <w:rPr>
            <w:noProof/>
            <w:webHidden/>
          </w:rPr>
          <w:fldChar w:fldCharType="end"/>
        </w:r>
      </w:hyperlink>
    </w:p>
    <w:p w:rsidR="0092624D" w:rsidRDefault="00127031">
      <w:pPr>
        <w:pStyle w:val="TOC1"/>
        <w:tabs>
          <w:tab w:val="right" w:leader="dot" w:pos="9350"/>
        </w:tabs>
        <w:rPr>
          <w:rFonts w:asciiTheme="minorHAnsi" w:eastAsiaTheme="minorEastAsia" w:hAnsiTheme="minorHAnsi" w:cstheme="minorBidi"/>
          <w:noProof/>
          <w:szCs w:val="22"/>
        </w:rPr>
      </w:pPr>
      <w:hyperlink w:anchor="_Toc502046082" w:history="1">
        <w:r w:rsidR="0092624D" w:rsidRPr="00E73AD2">
          <w:rPr>
            <w:rStyle w:val="Hyperlink"/>
            <w:noProof/>
          </w:rPr>
          <w:t>VIII.  DEFINITIONS</w:t>
        </w:r>
        <w:r w:rsidR="0092624D">
          <w:rPr>
            <w:noProof/>
            <w:webHidden/>
          </w:rPr>
          <w:tab/>
        </w:r>
        <w:r w:rsidR="0092624D">
          <w:rPr>
            <w:noProof/>
            <w:webHidden/>
          </w:rPr>
          <w:fldChar w:fldCharType="begin"/>
        </w:r>
        <w:r w:rsidR="0092624D">
          <w:rPr>
            <w:noProof/>
            <w:webHidden/>
          </w:rPr>
          <w:instrText xml:space="preserve"> PAGEREF _Toc502046082 \h </w:instrText>
        </w:r>
        <w:r w:rsidR="0092624D">
          <w:rPr>
            <w:noProof/>
            <w:webHidden/>
          </w:rPr>
        </w:r>
        <w:r w:rsidR="0092624D">
          <w:rPr>
            <w:noProof/>
            <w:webHidden/>
          </w:rPr>
          <w:fldChar w:fldCharType="separate"/>
        </w:r>
        <w:r w:rsidR="0074411C">
          <w:rPr>
            <w:noProof/>
            <w:webHidden/>
          </w:rPr>
          <w:t>20</w:t>
        </w:r>
        <w:r w:rsidR="0092624D">
          <w:rPr>
            <w:noProof/>
            <w:webHidden/>
          </w:rPr>
          <w:fldChar w:fldCharType="end"/>
        </w:r>
      </w:hyperlink>
    </w:p>
    <w:p w:rsidR="000742D7" w:rsidRDefault="000742D7" w:rsidP="000742D7">
      <w:pPr>
        <w:pStyle w:val="Notes"/>
        <w:tabs>
          <w:tab w:val="clear" w:pos="720"/>
        </w:tabs>
        <w:rPr>
          <w:b/>
          <w:bCs/>
          <w:sz w:val="18"/>
        </w:rPr>
        <w:sectPr w:rsidR="000742D7" w:rsidSect="00052D92">
          <w:headerReference w:type="even" r:id="rId14"/>
          <w:headerReference w:type="default" r:id="rId15"/>
          <w:footerReference w:type="default" r:id="rId16"/>
          <w:headerReference w:type="first" r:id="rId17"/>
          <w:footnotePr>
            <w:numFmt w:val="chicago"/>
          </w:footnotePr>
          <w:type w:val="continuous"/>
          <w:pgSz w:w="12240" w:h="15840"/>
          <w:pgMar w:top="576" w:right="1440" w:bottom="432" w:left="1440" w:header="576" w:footer="432" w:gutter="0"/>
          <w:cols w:space="720"/>
          <w:noEndnote/>
        </w:sectPr>
      </w:pPr>
      <w:r>
        <w:rPr>
          <w:b/>
          <w:bCs/>
          <w:sz w:val="18"/>
        </w:rPr>
        <w:fldChar w:fldCharType="end"/>
      </w:r>
    </w:p>
    <w:p w:rsidR="000742D7" w:rsidRDefault="000742D7" w:rsidP="000742D7">
      <w:pPr>
        <w:pStyle w:val="Notes"/>
        <w:tabs>
          <w:tab w:val="clear" w:pos="720"/>
        </w:tabs>
        <w:rPr>
          <w:b/>
          <w:bCs/>
          <w:sz w:val="18"/>
        </w:rPr>
      </w:pPr>
    </w:p>
    <w:p w:rsidR="000742D7" w:rsidRPr="00653E12" w:rsidRDefault="000742D7" w:rsidP="000742D7">
      <w:pPr>
        <w:pStyle w:val="Notes"/>
        <w:numPr>
          <w:ilvl w:val="0"/>
          <w:numId w:val="2"/>
        </w:numPr>
        <w:tabs>
          <w:tab w:val="left" w:pos="720"/>
        </w:tabs>
        <w:rPr>
          <w:sz w:val="22"/>
          <w:szCs w:val="22"/>
        </w:rPr>
      </w:pPr>
      <w:r>
        <w:rPr>
          <w:b/>
          <w:bCs/>
          <w:sz w:val="18"/>
        </w:rPr>
        <w:br w:type="page"/>
      </w:r>
      <w:r w:rsidRPr="00653E12">
        <w:rPr>
          <w:sz w:val="22"/>
          <w:szCs w:val="22"/>
          <w:u w:val="single"/>
        </w:rPr>
        <w:lastRenderedPageBreak/>
        <w:t>DISCHARGE LIMITATIONS AND REPORTING REQUIREMENTS</w:t>
      </w:r>
      <w:r w:rsidRPr="00653E12">
        <w:rPr>
          <w:sz w:val="22"/>
          <w:szCs w:val="22"/>
          <w:u w:val="single"/>
        </w:rPr>
        <w:fldChar w:fldCharType="begin"/>
      </w:r>
      <w:r w:rsidRPr="00653E12">
        <w:rPr>
          <w:sz w:val="22"/>
          <w:szCs w:val="22"/>
          <w:u w:val="single"/>
        </w:rPr>
        <w:instrText xml:space="preserve"> TC "</w:instrText>
      </w:r>
      <w:bookmarkStart w:id="1" w:name="_Toc189359749"/>
      <w:bookmarkStart w:id="2" w:name="_Toc189360320"/>
      <w:bookmarkStart w:id="3" w:name="_Toc189360462"/>
      <w:bookmarkStart w:id="4" w:name="_Toc502046027"/>
      <w:r w:rsidRPr="00653E12">
        <w:rPr>
          <w:sz w:val="22"/>
          <w:szCs w:val="22"/>
          <w:u w:val="single"/>
        </w:rPr>
        <w:instrText>I.  DISCHARGE LIMITATIONS AND REPORTING REQUIREMENTS</w:instrText>
      </w:r>
      <w:bookmarkEnd w:id="1"/>
      <w:bookmarkEnd w:id="2"/>
      <w:bookmarkEnd w:id="3"/>
      <w:bookmarkEnd w:id="4"/>
      <w:r w:rsidRPr="00653E12">
        <w:rPr>
          <w:sz w:val="22"/>
          <w:szCs w:val="22"/>
          <w:u w:val="single"/>
        </w:rPr>
        <w:instrText xml:space="preserve">" \f C \l "1" </w:instrText>
      </w:r>
      <w:r w:rsidRPr="00653E12">
        <w:rPr>
          <w:sz w:val="22"/>
          <w:szCs w:val="22"/>
          <w:u w:val="single"/>
        </w:rPr>
        <w:fldChar w:fldCharType="end"/>
      </w:r>
    </w:p>
    <w:p w:rsidR="000742D7" w:rsidRPr="00653E12" w:rsidRDefault="000742D7" w:rsidP="000742D7">
      <w:pPr>
        <w:pStyle w:val="Notes"/>
        <w:tabs>
          <w:tab w:val="clear" w:pos="720"/>
        </w:tabs>
        <w:rPr>
          <w:sz w:val="22"/>
          <w:szCs w:val="22"/>
        </w:rPr>
      </w:pPr>
    </w:p>
    <w:p w:rsidR="000742D7" w:rsidRPr="00653E12" w:rsidRDefault="000742D7" w:rsidP="004B1B0C">
      <w:pPr>
        <w:pStyle w:val="Notes"/>
        <w:numPr>
          <w:ilvl w:val="1"/>
          <w:numId w:val="2"/>
        </w:numPr>
        <w:jc w:val="both"/>
        <w:rPr>
          <w:sz w:val="22"/>
          <w:szCs w:val="22"/>
        </w:rPr>
      </w:pPr>
      <w:r w:rsidRPr="00653E12">
        <w:rPr>
          <w:sz w:val="22"/>
          <w:szCs w:val="22"/>
          <w:u w:val="single"/>
        </w:rPr>
        <w:t>Description of Discharge Point</w:t>
      </w:r>
      <w:r w:rsidR="00622BB0" w:rsidRPr="00653E12">
        <w:rPr>
          <w:sz w:val="22"/>
          <w:szCs w:val="22"/>
          <w:u w:val="single"/>
        </w:rPr>
        <w:t>s</w:t>
      </w:r>
      <w:r w:rsidRPr="004B1B0C">
        <w:rPr>
          <w:sz w:val="22"/>
          <w:szCs w:val="22"/>
          <w:u w:val="single"/>
        </w:rPr>
        <w:fldChar w:fldCharType="begin"/>
      </w:r>
      <w:r w:rsidRPr="004B1B0C">
        <w:rPr>
          <w:sz w:val="22"/>
          <w:szCs w:val="22"/>
        </w:rPr>
        <w:instrText xml:space="preserve"> TC "</w:instrText>
      </w:r>
      <w:bookmarkStart w:id="5" w:name="_Toc189359750"/>
      <w:bookmarkStart w:id="6" w:name="_Toc189360321"/>
      <w:bookmarkStart w:id="7" w:name="_Toc189360463"/>
      <w:bookmarkStart w:id="8" w:name="_Toc502046028"/>
      <w:r w:rsidRPr="004B1B0C">
        <w:rPr>
          <w:sz w:val="22"/>
          <w:szCs w:val="22"/>
        </w:rPr>
        <w:instrText xml:space="preserve">A.  </w:instrText>
      </w:r>
      <w:r w:rsidRPr="004B1B0C">
        <w:rPr>
          <w:sz w:val="22"/>
          <w:szCs w:val="22"/>
          <w:u w:val="single"/>
        </w:rPr>
        <w:instrText>Description of Discharge Point</w:instrText>
      </w:r>
      <w:r w:rsidR="00622BB0" w:rsidRPr="004B1B0C">
        <w:rPr>
          <w:sz w:val="22"/>
          <w:szCs w:val="22"/>
          <w:u w:val="single"/>
        </w:rPr>
        <w:instrText>s</w:instrText>
      </w:r>
      <w:bookmarkEnd w:id="5"/>
      <w:bookmarkEnd w:id="6"/>
      <w:bookmarkEnd w:id="7"/>
      <w:bookmarkEnd w:id="8"/>
      <w:r w:rsidRPr="004B1B0C">
        <w:rPr>
          <w:sz w:val="22"/>
          <w:szCs w:val="22"/>
        </w:rPr>
        <w:instrText xml:space="preserve">" \f C \l "2" </w:instrText>
      </w:r>
      <w:r w:rsidRPr="004B1B0C">
        <w:rPr>
          <w:sz w:val="22"/>
          <w:szCs w:val="22"/>
          <w:u w:val="single"/>
        </w:rPr>
        <w:fldChar w:fldCharType="end"/>
      </w:r>
      <w:r w:rsidRPr="00653E12">
        <w:rPr>
          <w:sz w:val="22"/>
          <w:szCs w:val="22"/>
        </w:rPr>
        <w:t xml:space="preserve">.  The authorization to discharge wastewater provided under this part is limited to those outfalls specifically designated below as discharge locations.  Discharges at any location not authorized under a UPDES permit are violations of the </w:t>
      </w:r>
      <w:r w:rsidRPr="00653E12">
        <w:rPr>
          <w:i/>
          <w:iCs/>
          <w:sz w:val="22"/>
          <w:szCs w:val="22"/>
        </w:rPr>
        <w:t>Act</w:t>
      </w:r>
      <w:r w:rsidRPr="00653E12">
        <w:rPr>
          <w:sz w:val="22"/>
          <w:szCs w:val="22"/>
        </w:rPr>
        <w:t xml:space="preserve"> and may be subject to penalties under the </w:t>
      </w:r>
      <w:r w:rsidRPr="00653E12">
        <w:rPr>
          <w:i/>
          <w:iCs/>
          <w:sz w:val="22"/>
          <w:szCs w:val="22"/>
        </w:rPr>
        <w:t>Act</w:t>
      </w:r>
      <w:r w:rsidRPr="00653E12">
        <w:rPr>
          <w:sz w:val="22"/>
          <w:szCs w:val="22"/>
        </w:rPr>
        <w:t xml:space="preserve">.  Knowingly discharging from an unauthorized location or failing to report an unauthorized discharge may be subject to criminal penalties as provided under the </w:t>
      </w:r>
      <w:r w:rsidRPr="00653E12">
        <w:rPr>
          <w:i/>
          <w:iCs/>
          <w:sz w:val="22"/>
          <w:szCs w:val="22"/>
        </w:rPr>
        <w:t>Act</w:t>
      </w:r>
      <w:r w:rsidRPr="00653E12">
        <w:rPr>
          <w:sz w:val="22"/>
          <w:szCs w:val="22"/>
        </w:rPr>
        <w:t>.</w:t>
      </w:r>
    </w:p>
    <w:p w:rsidR="000742D7" w:rsidRPr="00653E12" w:rsidRDefault="000742D7" w:rsidP="004B1B0C">
      <w:pPr>
        <w:pStyle w:val="Notes"/>
        <w:tabs>
          <w:tab w:val="clear" w:pos="720"/>
        </w:tabs>
        <w:jc w:val="both"/>
        <w:rPr>
          <w:sz w:val="22"/>
          <w:szCs w:val="22"/>
        </w:rPr>
      </w:pPr>
    </w:p>
    <w:p w:rsidR="000742D7" w:rsidRPr="004B1B0C" w:rsidRDefault="000742D7" w:rsidP="009B7444">
      <w:pPr>
        <w:pStyle w:val="Notes"/>
        <w:tabs>
          <w:tab w:val="clear" w:pos="720"/>
          <w:tab w:val="left" w:pos="1080"/>
          <w:tab w:val="left" w:pos="4320"/>
        </w:tabs>
        <w:ind w:left="1080"/>
        <w:jc w:val="both"/>
        <w:rPr>
          <w:sz w:val="22"/>
          <w:szCs w:val="22"/>
        </w:rPr>
      </w:pPr>
      <w:r w:rsidRPr="004B1B0C">
        <w:rPr>
          <w:sz w:val="22"/>
          <w:szCs w:val="22"/>
          <w:u w:val="single"/>
        </w:rPr>
        <w:t>Outfall Number</w:t>
      </w:r>
      <w:r w:rsidRPr="004B1B0C">
        <w:rPr>
          <w:sz w:val="22"/>
          <w:szCs w:val="22"/>
        </w:rPr>
        <w:tab/>
      </w:r>
      <w:r w:rsidRPr="004B1B0C">
        <w:rPr>
          <w:sz w:val="22"/>
          <w:szCs w:val="22"/>
          <w:u w:val="single"/>
        </w:rPr>
        <w:t>Location of Discharge Outfall</w:t>
      </w:r>
    </w:p>
    <w:p w:rsidR="000742D7" w:rsidRPr="004B1B0C" w:rsidRDefault="000742D7" w:rsidP="009B7444">
      <w:pPr>
        <w:pStyle w:val="Notes"/>
        <w:tabs>
          <w:tab w:val="clear" w:pos="720"/>
          <w:tab w:val="left" w:pos="4320"/>
        </w:tabs>
        <w:ind w:left="4320" w:hanging="2700"/>
        <w:jc w:val="both"/>
        <w:rPr>
          <w:sz w:val="22"/>
          <w:szCs w:val="22"/>
        </w:rPr>
      </w:pPr>
      <w:r w:rsidRPr="004B1B0C">
        <w:rPr>
          <w:sz w:val="22"/>
          <w:szCs w:val="22"/>
        </w:rPr>
        <w:t>001</w:t>
      </w:r>
      <w:r w:rsidRPr="004B1B0C">
        <w:rPr>
          <w:sz w:val="22"/>
          <w:szCs w:val="22"/>
        </w:rPr>
        <w:tab/>
        <w:t xml:space="preserve">Located at latitude </w:t>
      </w:r>
      <w:r w:rsidR="004B1B0C" w:rsidRPr="004B1B0C">
        <w:rPr>
          <w:sz w:val="22"/>
          <w:szCs w:val="22"/>
        </w:rPr>
        <w:t>40</w:t>
      </w:r>
      <w:r w:rsidRPr="004B1B0C">
        <w:rPr>
          <w:sz w:val="22"/>
          <w:szCs w:val="22"/>
        </w:rPr>
        <w:sym w:font="Symbol" w:char="F0B0"/>
      </w:r>
      <w:r w:rsidRPr="004B1B0C">
        <w:rPr>
          <w:sz w:val="22"/>
          <w:szCs w:val="22"/>
        </w:rPr>
        <w:t xml:space="preserve"> </w:t>
      </w:r>
      <w:r w:rsidR="004B1B0C" w:rsidRPr="004B1B0C">
        <w:rPr>
          <w:sz w:val="22"/>
          <w:szCs w:val="22"/>
        </w:rPr>
        <w:t>54</w:t>
      </w:r>
      <w:r w:rsidRPr="004B1B0C">
        <w:rPr>
          <w:sz w:val="22"/>
          <w:szCs w:val="22"/>
        </w:rPr>
        <w:t xml:space="preserve">' </w:t>
      </w:r>
      <w:r w:rsidR="004B1B0C" w:rsidRPr="004B1B0C">
        <w:rPr>
          <w:sz w:val="22"/>
          <w:szCs w:val="22"/>
        </w:rPr>
        <w:t>30</w:t>
      </w:r>
      <w:r w:rsidRPr="004B1B0C">
        <w:rPr>
          <w:sz w:val="22"/>
          <w:szCs w:val="22"/>
        </w:rPr>
        <w:t xml:space="preserve">" and longitude   </w:t>
      </w:r>
      <w:r w:rsidR="004B1B0C" w:rsidRPr="004B1B0C">
        <w:rPr>
          <w:sz w:val="22"/>
          <w:szCs w:val="22"/>
        </w:rPr>
        <w:t>109</w:t>
      </w:r>
      <w:r w:rsidRPr="004B1B0C">
        <w:rPr>
          <w:sz w:val="22"/>
          <w:szCs w:val="22"/>
        </w:rPr>
        <w:sym w:font="Symbol" w:char="F0B0"/>
      </w:r>
      <w:r w:rsidRPr="004B1B0C">
        <w:rPr>
          <w:sz w:val="22"/>
          <w:szCs w:val="22"/>
        </w:rPr>
        <w:t xml:space="preserve"> </w:t>
      </w:r>
      <w:r w:rsidR="004B1B0C" w:rsidRPr="004B1B0C">
        <w:rPr>
          <w:sz w:val="22"/>
          <w:szCs w:val="22"/>
        </w:rPr>
        <w:t>25</w:t>
      </w:r>
      <w:r w:rsidRPr="004B1B0C">
        <w:rPr>
          <w:sz w:val="22"/>
          <w:szCs w:val="22"/>
        </w:rPr>
        <w:t xml:space="preserve">' </w:t>
      </w:r>
      <w:r w:rsidR="004B1B0C" w:rsidRPr="004B1B0C">
        <w:rPr>
          <w:sz w:val="22"/>
          <w:szCs w:val="22"/>
        </w:rPr>
        <w:t>25</w:t>
      </w:r>
      <w:r w:rsidRPr="004B1B0C">
        <w:rPr>
          <w:sz w:val="22"/>
          <w:szCs w:val="22"/>
        </w:rPr>
        <w:t xml:space="preserve">".  </w:t>
      </w:r>
      <w:r w:rsidR="004B1B0C" w:rsidRPr="004B1B0C">
        <w:rPr>
          <w:sz w:val="22"/>
          <w:szCs w:val="22"/>
        </w:rPr>
        <w:t>The discharge is through a pipe leading from the chlorine contact basin to the Green River.</w:t>
      </w:r>
    </w:p>
    <w:p w:rsidR="00F711B7" w:rsidRPr="00653E12" w:rsidRDefault="00F711B7" w:rsidP="004B1B0C">
      <w:pPr>
        <w:pStyle w:val="Notes"/>
        <w:tabs>
          <w:tab w:val="clear" w:pos="720"/>
        </w:tabs>
        <w:jc w:val="both"/>
        <w:rPr>
          <w:sz w:val="22"/>
          <w:szCs w:val="22"/>
        </w:rPr>
      </w:pPr>
    </w:p>
    <w:p w:rsidR="000742D7" w:rsidRPr="00653E12" w:rsidRDefault="000742D7" w:rsidP="004B1B0C">
      <w:pPr>
        <w:pStyle w:val="Notes"/>
        <w:numPr>
          <w:ilvl w:val="1"/>
          <w:numId w:val="2"/>
        </w:numPr>
        <w:jc w:val="both"/>
        <w:rPr>
          <w:sz w:val="22"/>
          <w:szCs w:val="22"/>
        </w:rPr>
      </w:pPr>
      <w:r w:rsidRPr="00653E12">
        <w:rPr>
          <w:sz w:val="22"/>
          <w:szCs w:val="22"/>
          <w:u w:val="single"/>
        </w:rPr>
        <w:t>Narrative Standard</w:t>
      </w:r>
      <w:r w:rsidRPr="00653E12">
        <w:rPr>
          <w:sz w:val="22"/>
          <w:szCs w:val="22"/>
          <w:u w:val="single"/>
        </w:rPr>
        <w:fldChar w:fldCharType="begin"/>
      </w:r>
      <w:r w:rsidRPr="00653E12">
        <w:rPr>
          <w:sz w:val="22"/>
          <w:szCs w:val="22"/>
        </w:rPr>
        <w:instrText xml:space="preserve"> TC "</w:instrText>
      </w:r>
      <w:bookmarkStart w:id="9" w:name="_Toc189359751"/>
      <w:bookmarkStart w:id="10" w:name="_Toc189360322"/>
      <w:bookmarkStart w:id="11" w:name="_Toc189360464"/>
      <w:bookmarkStart w:id="12" w:name="_Toc502046029"/>
      <w:r w:rsidRPr="00653E12">
        <w:rPr>
          <w:sz w:val="22"/>
          <w:szCs w:val="22"/>
        </w:rPr>
        <w:instrText xml:space="preserve">B.  </w:instrText>
      </w:r>
      <w:r w:rsidRPr="00653E12">
        <w:rPr>
          <w:sz w:val="22"/>
          <w:szCs w:val="22"/>
          <w:u w:val="single"/>
        </w:rPr>
        <w:instrText>Narrative Standard</w:instrText>
      </w:r>
      <w:bookmarkEnd w:id="9"/>
      <w:bookmarkEnd w:id="10"/>
      <w:bookmarkEnd w:id="11"/>
      <w:bookmarkEnd w:id="12"/>
      <w:r w:rsidRPr="00653E12">
        <w:rPr>
          <w:sz w:val="22"/>
          <w:szCs w:val="22"/>
        </w:rPr>
        <w:instrText xml:space="preserve">" \f C \l "2" </w:instrText>
      </w:r>
      <w:r w:rsidRPr="00653E12">
        <w:rPr>
          <w:sz w:val="22"/>
          <w:szCs w:val="22"/>
          <w:u w:val="single"/>
        </w:rPr>
        <w:fldChar w:fldCharType="end"/>
      </w:r>
      <w:r w:rsidRPr="00653E12">
        <w:rPr>
          <w:sz w:val="22"/>
          <w:szCs w:val="22"/>
        </w:rP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rsidR="000742D7" w:rsidRPr="00653E12" w:rsidRDefault="000742D7" w:rsidP="004B1B0C">
      <w:pPr>
        <w:pStyle w:val="Notes"/>
        <w:tabs>
          <w:tab w:val="clear" w:pos="720"/>
        </w:tabs>
        <w:jc w:val="both"/>
        <w:rPr>
          <w:sz w:val="22"/>
          <w:szCs w:val="22"/>
        </w:rPr>
      </w:pPr>
    </w:p>
    <w:p w:rsidR="000742D7" w:rsidRPr="00653E12" w:rsidRDefault="000742D7" w:rsidP="004B1B0C">
      <w:pPr>
        <w:pStyle w:val="Notes"/>
        <w:numPr>
          <w:ilvl w:val="1"/>
          <w:numId w:val="2"/>
        </w:numPr>
        <w:jc w:val="both"/>
        <w:rPr>
          <w:color w:val="000000"/>
          <w:sz w:val="22"/>
          <w:szCs w:val="22"/>
        </w:rPr>
      </w:pPr>
      <w:r w:rsidRPr="00653E12">
        <w:rPr>
          <w:sz w:val="22"/>
          <w:szCs w:val="22"/>
          <w:u w:val="single"/>
        </w:rPr>
        <w:t>Specific Limitations and Self-Monitoring Requirements</w:t>
      </w:r>
      <w:r w:rsidRPr="00653E12">
        <w:rPr>
          <w:sz w:val="22"/>
          <w:szCs w:val="22"/>
          <w:u w:val="single"/>
        </w:rPr>
        <w:fldChar w:fldCharType="begin"/>
      </w:r>
      <w:r w:rsidRPr="00653E12">
        <w:rPr>
          <w:sz w:val="22"/>
          <w:szCs w:val="22"/>
        </w:rPr>
        <w:instrText xml:space="preserve"> TC "</w:instrText>
      </w:r>
      <w:bookmarkStart w:id="13" w:name="_Toc189359752"/>
      <w:bookmarkStart w:id="14" w:name="_Toc189360323"/>
      <w:bookmarkStart w:id="15" w:name="_Toc189360465"/>
      <w:bookmarkStart w:id="16" w:name="_Toc502046030"/>
      <w:r w:rsidRPr="00653E12">
        <w:rPr>
          <w:sz w:val="22"/>
          <w:szCs w:val="22"/>
        </w:rPr>
        <w:instrText xml:space="preserve">C.  </w:instrText>
      </w:r>
      <w:r w:rsidRPr="00653E12">
        <w:rPr>
          <w:sz w:val="22"/>
          <w:szCs w:val="22"/>
          <w:u w:val="single"/>
        </w:rPr>
        <w:instrText>Specific Limitations and Self-Monitoring Requirements</w:instrText>
      </w:r>
      <w:bookmarkEnd w:id="13"/>
      <w:bookmarkEnd w:id="14"/>
      <w:bookmarkEnd w:id="15"/>
      <w:bookmarkEnd w:id="16"/>
      <w:r w:rsidRPr="00653E12">
        <w:rPr>
          <w:sz w:val="22"/>
          <w:szCs w:val="22"/>
        </w:rPr>
        <w:instrText xml:space="preserve">" \f C \l "2" </w:instrText>
      </w:r>
      <w:r w:rsidRPr="00653E12">
        <w:rPr>
          <w:sz w:val="22"/>
          <w:szCs w:val="22"/>
          <w:u w:val="single"/>
        </w:rPr>
        <w:fldChar w:fldCharType="end"/>
      </w:r>
      <w:r w:rsidRPr="00653E12">
        <w:rPr>
          <w:color w:val="000000"/>
          <w:sz w:val="22"/>
          <w:szCs w:val="22"/>
        </w:rPr>
        <w:t>.</w:t>
      </w:r>
    </w:p>
    <w:p w:rsidR="000742D7" w:rsidRPr="00653E12" w:rsidRDefault="000742D7" w:rsidP="004B1B0C">
      <w:pPr>
        <w:pStyle w:val="Notes"/>
        <w:tabs>
          <w:tab w:val="clear" w:pos="720"/>
        </w:tabs>
        <w:jc w:val="both"/>
        <w:rPr>
          <w:sz w:val="22"/>
          <w:szCs w:val="22"/>
        </w:rPr>
      </w:pPr>
    </w:p>
    <w:p w:rsidR="000742D7" w:rsidRPr="00653E12" w:rsidRDefault="000742D7" w:rsidP="004B1B0C">
      <w:pPr>
        <w:pStyle w:val="Notes"/>
        <w:numPr>
          <w:ilvl w:val="2"/>
          <w:numId w:val="2"/>
        </w:numPr>
        <w:jc w:val="both"/>
        <w:rPr>
          <w:color w:val="000000"/>
          <w:sz w:val="22"/>
          <w:szCs w:val="22"/>
        </w:rPr>
      </w:pPr>
      <w:r w:rsidRPr="004B1B0C">
        <w:rPr>
          <w:sz w:val="22"/>
          <w:szCs w:val="22"/>
        </w:rPr>
        <w:t>Effective</w:t>
      </w:r>
      <w:r w:rsidR="004B1B0C" w:rsidRPr="004B1B0C">
        <w:rPr>
          <w:sz w:val="22"/>
          <w:szCs w:val="22"/>
        </w:rPr>
        <w:t xml:space="preserve"> immediately</w:t>
      </w:r>
      <w:r w:rsidRPr="004B1B0C">
        <w:rPr>
          <w:sz w:val="22"/>
          <w:szCs w:val="22"/>
        </w:rPr>
        <w:t xml:space="preserve"> and lasting through the life of this permit, there shall be no acute or chronic toxicity in Outfall</w:t>
      </w:r>
      <w:r w:rsidR="004B1B0C" w:rsidRPr="004B1B0C">
        <w:rPr>
          <w:sz w:val="22"/>
          <w:szCs w:val="22"/>
        </w:rPr>
        <w:t xml:space="preserve"> 001</w:t>
      </w:r>
      <w:r w:rsidRPr="004B1B0C">
        <w:rPr>
          <w:sz w:val="22"/>
          <w:szCs w:val="22"/>
        </w:rPr>
        <w:t xml:space="preserve">as defined in </w:t>
      </w:r>
      <w:r w:rsidRPr="004B1B0C">
        <w:rPr>
          <w:i/>
          <w:iCs/>
          <w:sz w:val="22"/>
          <w:szCs w:val="22"/>
        </w:rPr>
        <w:t>Part VIII</w:t>
      </w:r>
      <w:r w:rsidRPr="004B1B0C">
        <w:rPr>
          <w:sz w:val="22"/>
          <w:szCs w:val="22"/>
        </w:rPr>
        <w:t xml:space="preserve"> </w:t>
      </w:r>
      <w:r w:rsidRPr="00653E12">
        <w:rPr>
          <w:sz w:val="22"/>
          <w:szCs w:val="22"/>
        </w:rPr>
        <w:t>of this permit.</w:t>
      </w:r>
    </w:p>
    <w:p w:rsidR="000742D7" w:rsidRPr="00653E12" w:rsidRDefault="000742D7" w:rsidP="004B1B0C">
      <w:pPr>
        <w:pStyle w:val="Notes"/>
        <w:tabs>
          <w:tab w:val="clear" w:pos="720"/>
        </w:tabs>
        <w:jc w:val="both"/>
        <w:rPr>
          <w:sz w:val="22"/>
          <w:szCs w:val="22"/>
        </w:rPr>
      </w:pPr>
    </w:p>
    <w:p w:rsidR="00F711B7" w:rsidRPr="00653E12" w:rsidRDefault="00F711B7" w:rsidP="004B1B0C">
      <w:pPr>
        <w:pStyle w:val="Notes"/>
        <w:numPr>
          <w:ilvl w:val="2"/>
          <w:numId w:val="2"/>
        </w:numPr>
        <w:jc w:val="both"/>
        <w:rPr>
          <w:sz w:val="22"/>
          <w:szCs w:val="22"/>
        </w:rPr>
      </w:pPr>
    </w:p>
    <w:p w:rsidR="000742D7" w:rsidRPr="00653E12" w:rsidRDefault="000742D7" w:rsidP="004B1B0C">
      <w:pPr>
        <w:pStyle w:val="Notes"/>
        <w:numPr>
          <w:ilvl w:val="3"/>
          <w:numId w:val="2"/>
        </w:numPr>
        <w:jc w:val="both"/>
        <w:rPr>
          <w:sz w:val="22"/>
          <w:szCs w:val="22"/>
        </w:rPr>
      </w:pPr>
      <w:r w:rsidRPr="00653E12">
        <w:rPr>
          <w:sz w:val="22"/>
          <w:szCs w:val="22"/>
        </w:rPr>
        <w:t xml:space="preserve">Effective immediately and lasting the duration of this permit, the permittee is </w:t>
      </w:r>
      <w:r w:rsidRPr="004B1B0C">
        <w:rPr>
          <w:sz w:val="22"/>
          <w:szCs w:val="22"/>
        </w:rPr>
        <w:t>authorized to discharge from Outfall 001.  Such discharges shall be limited and</w:t>
      </w:r>
      <w:r w:rsidRPr="00653E12">
        <w:rPr>
          <w:sz w:val="22"/>
          <w:szCs w:val="22"/>
        </w:rPr>
        <w:t xml:space="preserve"> monitored by the permittee as specified below:</w:t>
      </w:r>
    </w:p>
    <w:p w:rsidR="009014F8" w:rsidRDefault="009014F8" w:rsidP="00F711B7">
      <w:pPr>
        <w:pStyle w:val="BodyTextIndent"/>
        <w:ind w:left="0" w:firstLine="0"/>
        <w:rPr>
          <w:sz w:val="22"/>
          <w:szCs w:val="22"/>
        </w:rPr>
      </w:pPr>
    </w:p>
    <w:tbl>
      <w:tblPr>
        <w:tblW w:w="91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9"/>
        <w:gridCol w:w="1461"/>
        <w:gridCol w:w="1387"/>
        <w:gridCol w:w="1088"/>
        <w:gridCol w:w="1240"/>
        <w:gridCol w:w="1283"/>
      </w:tblGrid>
      <w:tr w:rsidR="004B1B0C" w:rsidRPr="00706EA9" w:rsidTr="00ED78E8">
        <w:trPr>
          <w:cantSplit/>
          <w:trHeight w:val="288"/>
          <w:tblHeader/>
          <w:jc w:val="center"/>
        </w:trPr>
        <w:tc>
          <w:tcPr>
            <w:tcW w:w="2649" w:type="dxa"/>
            <w:vMerge w:val="restart"/>
            <w:shd w:val="clear" w:color="auto" w:fill="auto"/>
            <w:vAlign w:val="center"/>
            <w:hideMark/>
          </w:tcPr>
          <w:p w:rsidR="004B1B0C" w:rsidRPr="00706EA9" w:rsidRDefault="004B1B0C" w:rsidP="00ED78E8">
            <w:pPr>
              <w:contextualSpacing/>
              <w:jc w:val="center"/>
              <w:rPr>
                <w:sz w:val="22"/>
                <w:szCs w:val="22"/>
              </w:rPr>
            </w:pPr>
            <w:r w:rsidRPr="00706EA9">
              <w:rPr>
                <w:sz w:val="22"/>
                <w:szCs w:val="22"/>
              </w:rPr>
              <w:t>Parameter</w:t>
            </w:r>
          </w:p>
        </w:tc>
        <w:tc>
          <w:tcPr>
            <w:tcW w:w="6459" w:type="dxa"/>
            <w:gridSpan w:val="5"/>
          </w:tcPr>
          <w:p w:rsidR="004B1B0C" w:rsidRPr="00706EA9" w:rsidRDefault="004B1B0C" w:rsidP="00ED78E8">
            <w:pPr>
              <w:contextualSpacing/>
              <w:jc w:val="center"/>
              <w:rPr>
                <w:sz w:val="22"/>
                <w:szCs w:val="22"/>
              </w:rPr>
            </w:pPr>
            <w:r w:rsidRPr="00706EA9">
              <w:rPr>
                <w:sz w:val="22"/>
                <w:szCs w:val="22"/>
              </w:rPr>
              <w:t>Effluent Limitations</w:t>
            </w:r>
            <w:r w:rsidRPr="0073727C">
              <w:rPr>
                <w:rStyle w:val="FootnoteReference"/>
                <w:sz w:val="22"/>
                <w:szCs w:val="22"/>
                <w:vertAlign w:val="superscript"/>
              </w:rPr>
              <w:footnoteReference w:id="1"/>
            </w:r>
          </w:p>
        </w:tc>
      </w:tr>
      <w:tr w:rsidR="004B1B0C" w:rsidRPr="00F964D1" w:rsidTr="00ED78E8">
        <w:trPr>
          <w:cantSplit/>
          <w:trHeight w:val="288"/>
          <w:tblHeader/>
          <w:jc w:val="center"/>
        </w:trPr>
        <w:tc>
          <w:tcPr>
            <w:tcW w:w="2649" w:type="dxa"/>
            <w:vMerge/>
            <w:shd w:val="clear" w:color="auto" w:fill="auto"/>
            <w:vAlign w:val="center"/>
            <w:hideMark/>
          </w:tcPr>
          <w:p w:rsidR="004B1B0C" w:rsidRPr="00706EA9" w:rsidRDefault="004B1B0C" w:rsidP="00ED78E8">
            <w:pPr>
              <w:contextualSpacing/>
              <w:rPr>
                <w:sz w:val="22"/>
                <w:szCs w:val="22"/>
              </w:rPr>
            </w:pPr>
          </w:p>
        </w:tc>
        <w:tc>
          <w:tcPr>
            <w:tcW w:w="1461"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Maximum Monthly Avg</w:t>
            </w:r>
          </w:p>
        </w:tc>
        <w:tc>
          <w:tcPr>
            <w:tcW w:w="1387"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Maximum Weekly Avg</w:t>
            </w:r>
          </w:p>
        </w:tc>
        <w:tc>
          <w:tcPr>
            <w:tcW w:w="1088" w:type="dxa"/>
            <w:vAlign w:val="center"/>
          </w:tcPr>
          <w:p w:rsidR="004B1B0C" w:rsidRPr="00706EA9" w:rsidRDefault="004B1B0C" w:rsidP="00ED78E8">
            <w:pPr>
              <w:contextualSpacing/>
              <w:jc w:val="center"/>
              <w:rPr>
                <w:sz w:val="22"/>
                <w:szCs w:val="22"/>
              </w:rPr>
            </w:pPr>
            <w:r w:rsidRPr="00706EA9">
              <w:rPr>
                <w:sz w:val="22"/>
                <w:szCs w:val="22"/>
              </w:rPr>
              <w:t>Yearly</w:t>
            </w:r>
          </w:p>
          <w:p w:rsidR="004B1B0C" w:rsidRPr="00706EA9" w:rsidRDefault="004B1B0C" w:rsidP="00ED78E8">
            <w:pPr>
              <w:contextualSpacing/>
              <w:jc w:val="center"/>
              <w:rPr>
                <w:sz w:val="22"/>
                <w:szCs w:val="22"/>
              </w:rPr>
            </w:pPr>
            <w:r w:rsidRPr="00706EA9">
              <w:rPr>
                <w:sz w:val="22"/>
                <w:szCs w:val="22"/>
              </w:rPr>
              <w:t>Average</w:t>
            </w:r>
          </w:p>
        </w:tc>
        <w:tc>
          <w:tcPr>
            <w:tcW w:w="1240"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Daily Minimum</w:t>
            </w:r>
          </w:p>
        </w:tc>
        <w:tc>
          <w:tcPr>
            <w:tcW w:w="1283"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Daily Maximum</w:t>
            </w:r>
          </w:p>
        </w:tc>
      </w:tr>
      <w:tr w:rsidR="00ED78E8" w:rsidRPr="00ED78E8" w:rsidTr="00ED78E8">
        <w:trPr>
          <w:cantSplit/>
          <w:trHeight w:val="288"/>
          <w:jc w:val="center"/>
        </w:trPr>
        <w:tc>
          <w:tcPr>
            <w:tcW w:w="2649" w:type="dxa"/>
            <w:shd w:val="clear" w:color="auto" w:fill="auto"/>
            <w:vAlign w:val="center"/>
            <w:hideMark/>
          </w:tcPr>
          <w:p w:rsidR="004B1B0C" w:rsidRPr="00ED78E8" w:rsidRDefault="004B1B0C" w:rsidP="00ED78E8">
            <w:pPr>
              <w:contextualSpacing/>
              <w:jc w:val="center"/>
              <w:rPr>
                <w:sz w:val="22"/>
                <w:szCs w:val="22"/>
              </w:rPr>
            </w:pPr>
            <w:r w:rsidRPr="00ED78E8">
              <w:rPr>
                <w:sz w:val="22"/>
                <w:szCs w:val="22"/>
              </w:rPr>
              <w:t>Total Flow</w:t>
            </w:r>
          </w:p>
        </w:tc>
        <w:tc>
          <w:tcPr>
            <w:tcW w:w="1461" w:type="dxa"/>
            <w:shd w:val="clear" w:color="auto" w:fill="auto"/>
            <w:vAlign w:val="center"/>
            <w:hideMark/>
          </w:tcPr>
          <w:p w:rsidR="004B1B0C" w:rsidRPr="00ED78E8" w:rsidRDefault="00ED78E8" w:rsidP="00ED78E8">
            <w:pPr>
              <w:contextualSpacing/>
              <w:jc w:val="center"/>
              <w:rPr>
                <w:sz w:val="22"/>
                <w:szCs w:val="22"/>
              </w:rPr>
            </w:pPr>
            <w:r w:rsidRPr="00ED78E8">
              <w:rPr>
                <w:sz w:val="22"/>
                <w:szCs w:val="22"/>
              </w:rPr>
              <w:t>0.0064</w:t>
            </w:r>
          </w:p>
        </w:tc>
        <w:tc>
          <w:tcPr>
            <w:tcW w:w="1387" w:type="dxa"/>
            <w:shd w:val="clear" w:color="auto" w:fill="auto"/>
            <w:vAlign w:val="center"/>
            <w:hideMark/>
          </w:tcPr>
          <w:p w:rsidR="004B1B0C" w:rsidRPr="00ED78E8" w:rsidRDefault="00ED78E8" w:rsidP="00ED78E8">
            <w:pPr>
              <w:contextualSpacing/>
              <w:jc w:val="center"/>
              <w:rPr>
                <w:sz w:val="22"/>
                <w:szCs w:val="22"/>
              </w:rPr>
            </w:pPr>
            <w:r w:rsidRPr="00ED78E8">
              <w:rPr>
                <w:sz w:val="22"/>
                <w:szCs w:val="22"/>
              </w:rPr>
              <w:t>-</w:t>
            </w:r>
          </w:p>
        </w:tc>
        <w:tc>
          <w:tcPr>
            <w:tcW w:w="1088" w:type="dxa"/>
            <w:vAlign w:val="center"/>
          </w:tcPr>
          <w:p w:rsidR="004B1B0C" w:rsidRPr="00ED78E8" w:rsidRDefault="00ED78E8" w:rsidP="00ED78E8">
            <w:pPr>
              <w:contextualSpacing/>
              <w:jc w:val="center"/>
              <w:rPr>
                <w:sz w:val="22"/>
                <w:szCs w:val="22"/>
              </w:rPr>
            </w:pPr>
            <w:r w:rsidRPr="00ED78E8">
              <w:rPr>
                <w:sz w:val="22"/>
                <w:szCs w:val="22"/>
              </w:rPr>
              <w:t>-</w:t>
            </w:r>
          </w:p>
        </w:tc>
        <w:tc>
          <w:tcPr>
            <w:tcW w:w="1240" w:type="dxa"/>
            <w:shd w:val="clear" w:color="auto" w:fill="auto"/>
            <w:vAlign w:val="center"/>
            <w:hideMark/>
          </w:tcPr>
          <w:p w:rsidR="004B1B0C" w:rsidRPr="00ED78E8" w:rsidRDefault="00ED78E8" w:rsidP="00ED78E8">
            <w:pPr>
              <w:contextualSpacing/>
              <w:jc w:val="center"/>
              <w:rPr>
                <w:sz w:val="22"/>
                <w:szCs w:val="22"/>
              </w:rPr>
            </w:pPr>
            <w:r w:rsidRPr="00ED78E8">
              <w:rPr>
                <w:sz w:val="22"/>
                <w:szCs w:val="22"/>
              </w:rPr>
              <w:t>-</w:t>
            </w:r>
          </w:p>
        </w:tc>
        <w:tc>
          <w:tcPr>
            <w:tcW w:w="1283" w:type="dxa"/>
            <w:shd w:val="clear" w:color="auto" w:fill="auto"/>
            <w:vAlign w:val="center"/>
            <w:hideMark/>
          </w:tcPr>
          <w:p w:rsidR="004B1B0C" w:rsidRPr="00ED78E8" w:rsidRDefault="00ED78E8" w:rsidP="00ED78E8">
            <w:pPr>
              <w:contextualSpacing/>
              <w:jc w:val="center"/>
              <w:rPr>
                <w:sz w:val="22"/>
                <w:szCs w:val="22"/>
              </w:rPr>
            </w:pPr>
            <w:r w:rsidRPr="00ED78E8">
              <w:rPr>
                <w:sz w:val="22"/>
                <w:szCs w:val="22"/>
              </w:rPr>
              <w:t>-</w:t>
            </w:r>
          </w:p>
        </w:tc>
      </w:tr>
      <w:tr w:rsidR="004B1B0C" w:rsidRPr="00F964D1" w:rsidTr="00ED78E8">
        <w:trPr>
          <w:cantSplit/>
          <w:trHeight w:val="288"/>
          <w:jc w:val="center"/>
        </w:trPr>
        <w:tc>
          <w:tcPr>
            <w:tcW w:w="2649" w:type="dxa"/>
            <w:shd w:val="clear" w:color="auto" w:fill="auto"/>
            <w:vAlign w:val="center"/>
          </w:tcPr>
          <w:p w:rsidR="004B1B0C" w:rsidRPr="00AC436B" w:rsidRDefault="004B1B0C" w:rsidP="00ED78E8">
            <w:pPr>
              <w:contextualSpacing/>
              <w:jc w:val="center"/>
              <w:rPr>
                <w:sz w:val="22"/>
                <w:szCs w:val="22"/>
              </w:rPr>
            </w:pPr>
            <w:r w:rsidRPr="00AC436B">
              <w:rPr>
                <w:sz w:val="22"/>
                <w:szCs w:val="22"/>
              </w:rPr>
              <w:t>BOD</w:t>
            </w:r>
            <w:r w:rsidRPr="00AC436B">
              <w:rPr>
                <w:sz w:val="22"/>
                <w:szCs w:val="22"/>
                <w:vertAlign w:val="subscript"/>
              </w:rPr>
              <w:t>5</w:t>
            </w:r>
            <w:r w:rsidRPr="00AC436B">
              <w:rPr>
                <w:sz w:val="22"/>
                <w:szCs w:val="22"/>
              </w:rPr>
              <w:t>, mg/L</w:t>
            </w:r>
          </w:p>
          <w:p w:rsidR="004B1B0C" w:rsidRPr="00AC436B" w:rsidRDefault="004B1B0C" w:rsidP="00ED78E8">
            <w:pPr>
              <w:contextualSpacing/>
              <w:jc w:val="center"/>
              <w:rPr>
                <w:sz w:val="22"/>
                <w:szCs w:val="22"/>
              </w:rPr>
            </w:pPr>
            <w:r w:rsidRPr="00AC436B">
              <w:rPr>
                <w:sz w:val="22"/>
                <w:szCs w:val="22"/>
              </w:rPr>
              <w:t>BOD</w:t>
            </w:r>
            <w:r w:rsidRPr="00AC436B">
              <w:rPr>
                <w:sz w:val="22"/>
                <w:szCs w:val="22"/>
                <w:vertAlign w:val="subscript"/>
              </w:rPr>
              <w:t>5</w:t>
            </w:r>
            <w:r w:rsidRPr="00AC436B">
              <w:rPr>
                <w:sz w:val="22"/>
                <w:szCs w:val="22"/>
              </w:rPr>
              <w:t xml:space="preserve"> Min. % Removal</w:t>
            </w:r>
          </w:p>
        </w:tc>
        <w:tc>
          <w:tcPr>
            <w:tcW w:w="1461" w:type="dxa"/>
            <w:shd w:val="clear" w:color="auto" w:fill="auto"/>
            <w:vAlign w:val="center"/>
          </w:tcPr>
          <w:p w:rsidR="004B1B0C" w:rsidRPr="00AC436B" w:rsidRDefault="004B1B0C" w:rsidP="00ED78E8">
            <w:pPr>
              <w:contextualSpacing/>
              <w:jc w:val="center"/>
              <w:rPr>
                <w:sz w:val="22"/>
                <w:szCs w:val="22"/>
              </w:rPr>
            </w:pPr>
            <w:r w:rsidRPr="00AC436B">
              <w:rPr>
                <w:sz w:val="22"/>
                <w:szCs w:val="22"/>
              </w:rPr>
              <w:t>25</w:t>
            </w:r>
          </w:p>
          <w:p w:rsidR="004B1B0C" w:rsidRPr="00AC436B" w:rsidRDefault="004B1B0C" w:rsidP="00ED78E8">
            <w:pPr>
              <w:contextualSpacing/>
              <w:jc w:val="center"/>
              <w:rPr>
                <w:sz w:val="22"/>
                <w:szCs w:val="22"/>
              </w:rPr>
            </w:pPr>
            <w:r w:rsidRPr="00AC436B">
              <w:rPr>
                <w:sz w:val="22"/>
                <w:szCs w:val="22"/>
              </w:rPr>
              <w:t>85</w:t>
            </w:r>
          </w:p>
        </w:tc>
        <w:tc>
          <w:tcPr>
            <w:tcW w:w="1387" w:type="dxa"/>
            <w:shd w:val="clear" w:color="auto" w:fill="auto"/>
            <w:vAlign w:val="center"/>
          </w:tcPr>
          <w:p w:rsidR="004B1B0C" w:rsidRPr="00AC436B" w:rsidRDefault="004B1B0C" w:rsidP="00ED78E8">
            <w:pPr>
              <w:contextualSpacing/>
              <w:jc w:val="center"/>
              <w:rPr>
                <w:sz w:val="22"/>
                <w:szCs w:val="22"/>
              </w:rPr>
            </w:pPr>
            <w:r w:rsidRPr="00AC436B">
              <w:rPr>
                <w:sz w:val="22"/>
                <w:szCs w:val="22"/>
              </w:rPr>
              <w:t>35</w:t>
            </w:r>
          </w:p>
          <w:p w:rsidR="004B1B0C" w:rsidRPr="00AC436B" w:rsidRDefault="00ED78E8" w:rsidP="00ED78E8">
            <w:pPr>
              <w:contextualSpacing/>
              <w:jc w:val="center"/>
              <w:rPr>
                <w:sz w:val="22"/>
                <w:szCs w:val="22"/>
              </w:rPr>
            </w:pPr>
            <w:r>
              <w:rPr>
                <w:sz w:val="22"/>
                <w:szCs w:val="22"/>
              </w:rPr>
              <w:t>-</w:t>
            </w:r>
          </w:p>
        </w:tc>
        <w:tc>
          <w:tcPr>
            <w:tcW w:w="1088" w:type="dxa"/>
            <w:vAlign w:val="center"/>
          </w:tcPr>
          <w:p w:rsidR="004B1B0C" w:rsidRDefault="00ED78E8" w:rsidP="00ED78E8">
            <w:pPr>
              <w:contextualSpacing/>
              <w:jc w:val="center"/>
              <w:rPr>
                <w:sz w:val="22"/>
                <w:szCs w:val="22"/>
              </w:rPr>
            </w:pPr>
            <w:r>
              <w:rPr>
                <w:sz w:val="22"/>
                <w:szCs w:val="22"/>
              </w:rPr>
              <w:t>-</w:t>
            </w:r>
          </w:p>
          <w:p w:rsidR="00ED78E8" w:rsidRPr="00AC436B" w:rsidRDefault="00ED78E8" w:rsidP="00ED78E8">
            <w:pPr>
              <w:contextualSpacing/>
              <w:jc w:val="center"/>
              <w:rPr>
                <w:sz w:val="22"/>
                <w:szCs w:val="22"/>
              </w:rPr>
            </w:pPr>
            <w:r>
              <w:rPr>
                <w:sz w:val="22"/>
                <w:szCs w:val="22"/>
              </w:rPr>
              <w:t>-</w:t>
            </w:r>
          </w:p>
        </w:tc>
        <w:tc>
          <w:tcPr>
            <w:tcW w:w="1240" w:type="dxa"/>
            <w:shd w:val="clear" w:color="auto" w:fill="auto"/>
            <w:vAlign w:val="center"/>
          </w:tcPr>
          <w:p w:rsidR="004B1B0C" w:rsidRDefault="00ED78E8" w:rsidP="00ED78E8">
            <w:pPr>
              <w:contextualSpacing/>
              <w:jc w:val="center"/>
              <w:rPr>
                <w:sz w:val="22"/>
                <w:szCs w:val="22"/>
              </w:rPr>
            </w:pPr>
            <w:r>
              <w:rPr>
                <w:sz w:val="22"/>
                <w:szCs w:val="22"/>
              </w:rPr>
              <w:t>-</w:t>
            </w:r>
          </w:p>
          <w:p w:rsidR="00ED78E8" w:rsidRPr="00AC436B" w:rsidRDefault="00ED78E8" w:rsidP="00ED78E8">
            <w:pPr>
              <w:contextualSpacing/>
              <w:jc w:val="center"/>
              <w:rPr>
                <w:sz w:val="22"/>
                <w:szCs w:val="22"/>
              </w:rPr>
            </w:pPr>
            <w:r>
              <w:rPr>
                <w:sz w:val="22"/>
                <w:szCs w:val="22"/>
              </w:rPr>
              <w:t>-</w:t>
            </w:r>
          </w:p>
        </w:tc>
        <w:tc>
          <w:tcPr>
            <w:tcW w:w="1283" w:type="dxa"/>
            <w:shd w:val="clear" w:color="auto" w:fill="auto"/>
            <w:vAlign w:val="center"/>
          </w:tcPr>
          <w:p w:rsidR="004B1B0C" w:rsidRDefault="00ED78E8" w:rsidP="00ED78E8">
            <w:pPr>
              <w:contextualSpacing/>
              <w:jc w:val="center"/>
              <w:rPr>
                <w:sz w:val="22"/>
                <w:szCs w:val="22"/>
              </w:rPr>
            </w:pPr>
            <w:r>
              <w:rPr>
                <w:sz w:val="22"/>
                <w:szCs w:val="22"/>
              </w:rPr>
              <w:t>-</w:t>
            </w:r>
          </w:p>
          <w:p w:rsidR="00ED78E8" w:rsidRPr="00AC436B" w:rsidRDefault="00ED78E8" w:rsidP="00ED78E8">
            <w:pPr>
              <w:contextualSpacing/>
              <w:jc w:val="center"/>
              <w:rPr>
                <w:sz w:val="22"/>
                <w:szCs w:val="22"/>
              </w:rPr>
            </w:pPr>
            <w:r>
              <w:rPr>
                <w:sz w:val="22"/>
                <w:szCs w:val="22"/>
              </w:rPr>
              <w:t>-</w:t>
            </w:r>
          </w:p>
        </w:tc>
      </w:tr>
      <w:tr w:rsidR="004B1B0C" w:rsidRPr="00F964D1" w:rsidTr="00ED78E8">
        <w:trPr>
          <w:cantSplit/>
          <w:trHeight w:val="288"/>
          <w:jc w:val="center"/>
        </w:trPr>
        <w:tc>
          <w:tcPr>
            <w:tcW w:w="2649" w:type="dxa"/>
            <w:shd w:val="clear" w:color="auto" w:fill="auto"/>
            <w:vAlign w:val="center"/>
            <w:hideMark/>
          </w:tcPr>
          <w:p w:rsidR="004B1B0C" w:rsidRPr="00AC436B" w:rsidRDefault="004B1B0C" w:rsidP="00ED78E8">
            <w:pPr>
              <w:contextualSpacing/>
              <w:jc w:val="center"/>
              <w:rPr>
                <w:sz w:val="22"/>
                <w:szCs w:val="22"/>
              </w:rPr>
            </w:pPr>
            <w:r w:rsidRPr="00AC436B">
              <w:rPr>
                <w:sz w:val="22"/>
                <w:szCs w:val="22"/>
              </w:rPr>
              <w:t>TSS, mg/L</w:t>
            </w:r>
          </w:p>
          <w:p w:rsidR="004B1B0C" w:rsidRPr="00AC436B" w:rsidRDefault="004B1B0C" w:rsidP="00ED78E8">
            <w:pPr>
              <w:contextualSpacing/>
              <w:jc w:val="center"/>
              <w:rPr>
                <w:sz w:val="22"/>
                <w:szCs w:val="22"/>
              </w:rPr>
            </w:pPr>
            <w:r w:rsidRPr="00AC436B">
              <w:rPr>
                <w:sz w:val="22"/>
                <w:szCs w:val="22"/>
              </w:rPr>
              <w:t>TSS Min. % Removal</w:t>
            </w:r>
          </w:p>
        </w:tc>
        <w:tc>
          <w:tcPr>
            <w:tcW w:w="1461" w:type="dxa"/>
            <w:shd w:val="clear" w:color="auto" w:fill="auto"/>
            <w:vAlign w:val="center"/>
            <w:hideMark/>
          </w:tcPr>
          <w:p w:rsidR="004B1B0C" w:rsidRPr="00AC436B" w:rsidRDefault="004B1B0C" w:rsidP="00ED78E8">
            <w:pPr>
              <w:contextualSpacing/>
              <w:jc w:val="center"/>
              <w:rPr>
                <w:sz w:val="22"/>
                <w:szCs w:val="22"/>
              </w:rPr>
            </w:pPr>
            <w:r w:rsidRPr="00AC436B">
              <w:rPr>
                <w:sz w:val="22"/>
                <w:szCs w:val="22"/>
              </w:rPr>
              <w:t>25</w:t>
            </w:r>
          </w:p>
          <w:p w:rsidR="004B1B0C" w:rsidRPr="00AC436B" w:rsidRDefault="004B1B0C" w:rsidP="00ED78E8">
            <w:pPr>
              <w:contextualSpacing/>
              <w:jc w:val="center"/>
              <w:rPr>
                <w:sz w:val="22"/>
                <w:szCs w:val="22"/>
              </w:rPr>
            </w:pPr>
            <w:r w:rsidRPr="00AC436B">
              <w:rPr>
                <w:sz w:val="22"/>
                <w:szCs w:val="22"/>
              </w:rPr>
              <w:t>85</w:t>
            </w:r>
          </w:p>
        </w:tc>
        <w:tc>
          <w:tcPr>
            <w:tcW w:w="1387" w:type="dxa"/>
            <w:shd w:val="clear" w:color="auto" w:fill="auto"/>
            <w:vAlign w:val="center"/>
            <w:hideMark/>
          </w:tcPr>
          <w:p w:rsidR="004B1B0C" w:rsidRPr="00AC436B" w:rsidRDefault="004B1B0C" w:rsidP="00ED78E8">
            <w:pPr>
              <w:contextualSpacing/>
              <w:jc w:val="center"/>
              <w:rPr>
                <w:sz w:val="22"/>
                <w:szCs w:val="22"/>
              </w:rPr>
            </w:pPr>
            <w:r w:rsidRPr="00AC436B">
              <w:rPr>
                <w:sz w:val="22"/>
                <w:szCs w:val="22"/>
              </w:rPr>
              <w:t>35</w:t>
            </w:r>
          </w:p>
          <w:p w:rsidR="004B1B0C" w:rsidRPr="00AC436B" w:rsidRDefault="004B1B0C" w:rsidP="00ED78E8">
            <w:pPr>
              <w:contextualSpacing/>
              <w:jc w:val="center"/>
              <w:rPr>
                <w:sz w:val="22"/>
                <w:szCs w:val="22"/>
              </w:rPr>
            </w:pPr>
            <w:r w:rsidRPr="00AC436B">
              <w:rPr>
                <w:sz w:val="22"/>
                <w:szCs w:val="22"/>
              </w:rPr>
              <w:t>-</w:t>
            </w:r>
          </w:p>
        </w:tc>
        <w:tc>
          <w:tcPr>
            <w:tcW w:w="1088" w:type="dxa"/>
            <w:vAlign w:val="center"/>
          </w:tcPr>
          <w:p w:rsidR="004B1B0C" w:rsidRDefault="00ED78E8" w:rsidP="00ED78E8">
            <w:pPr>
              <w:contextualSpacing/>
              <w:jc w:val="center"/>
              <w:rPr>
                <w:sz w:val="22"/>
                <w:szCs w:val="22"/>
              </w:rPr>
            </w:pPr>
            <w:r>
              <w:rPr>
                <w:sz w:val="22"/>
                <w:szCs w:val="22"/>
              </w:rPr>
              <w:t>-</w:t>
            </w:r>
          </w:p>
          <w:p w:rsidR="00ED78E8" w:rsidRPr="00AC436B" w:rsidRDefault="00ED78E8" w:rsidP="00ED78E8">
            <w:pPr>
              <w:contextualSpacing/>
              <w:jc w:val="center"/>
              <w:rPr>
                <w:sz w:val="22"/>
                <w:szCs w:val="22"/>
              </w:rPr>
            </w:pPr>
            <w:r>
              <w:rPr>
                <w:sz w:val="22"/>
                <w:szCs w:val="22"/>
              </w:rPr>
              <w:t>-</w:t>
            </w:r>
          </w:p>
        </w:tc>
        <w:tc>
          <w:tcPr>
            <w:tcW w:w="1240" w:type="dxa"/>
            <w:shd w:val="clear" w:color="auto" w:fill="auto"/>
            <w:vAlign w:val="center"/>
            <w:hideMark/>
          </w:tcPr>
          <w:p w:rsidR="004B1B0C" w:rsidRDefault="00ED78E8" w:rsidP="00ED78E8">
            <w:pPr>
              <w:contextualSpacing/>
              <w:jc w:val="center"/>
              <w:rPr>
                <w:sz w:val="22"/>
                <w:szCs w:val="22"/>
              </w:rPr>
            </w:pPr>
            <w:r>
              <w:rPr>
                <w:sz w:val="22"/>
                <w:szCs w:val="22"/>
              </w:rPr>
              <w:t>-</w:t>
            </w:r>
          </w:p>
          <w:p w:rsidR="00ED78E8" w:rsidRPr="00AC436B" w:rsidRDefault="00ED78E8" w:rsidP="00ED78E8">
            <w:pPr>
              <w:contextualSpacing/>
              <w:jc w:val="center"/>
              <w:rPr>
                <w:sz w:val="22"/>
                <w:szCs w:val="22"/>
              </w:rPr>
            </w:pPr>
            <w:r>
              <w:rPr>
                <w:sz w:val="22"/>
                <w:szCs w:val="22"/>
              </w:rPr>
              <w:t>-</w:t>
            </w:r>
          </w:p>
        </w:tc>
        <w:tc>
          <w:tcPr>
            <w:tcW w:w="1283" w:type="dxa"/>
            <w:shd w:val="clear" w:color="auto" w:fill="auto"/>
            <w:vAlign w:val="center"/>
            <w:hideMark/>
          </w:tcPr>
          <w:p w:rsidR="004B1B0C" w:rsidRDefault="00ED78E8" w:rsidP="00ED78E8">
            <w:pPr>
              <w:contextualSpacing/>
              <w:jc w:val="center"/>
              <w:rPr>
                <w:sz w:val="22"/>
                <w:szCs w:val="22"/>
              </w:rPr>
            </w:pPr>
            <w:r>
              <w:rPr>
                <w:sz w:val="22"/>
                <w:szCs w:val="22"/>
              </w:rPr>
              <w:t>-</w:t>
            </w:r>
          </w:p>
          <w:p w:rsidR="00ED78E8" w:rsidRPr="00AC436B" w:rsidRDefault="00ED78E8" w:rsidP="00ED78E8">
            <w:pPr>
              <w:contextualSpacing/>
              <w:jc w:val="center"/>
              <w:rPr>
                <w:sz w:val="22"/>
                <w:szCs w:val="22"/>
              </w:rPr>
            </w:pPr>
            <w:r>
              <w:rPr>
                <w:sz w:val="22"/>
                <w:szCs w:val="22"/>
              </w:rPr>
              <w:t>-</w:t>
            </w:r>
          </w:p>
        </w:tc>
      </w:tr>
      <w:tr w:rsidR="004B1B0C" w:rsidRPr="002445C9" w:rsidTr="00ED78E8">
        <w:trPr>
          <w:cantSplit/>
          <w:trHeight w:val="288"/>
          <w:jc w:val="center"/>
        </w:trPr>
        <w:tc>
          <w:tcPr>
            <w:tcW w:w="2649" w:type="dxa"/>
            <w:shd w:val="clear" w:color="auto" w:fill="auto"/>
            <w:vAlign w:val="center"/>
            <w:hideMark/>
          </w:tcPr>
          <w:p w:rsidR="004B1B0C" w:rsidRPr="002445C9" w:rsidRDefault="004B1B0C" w:rsidP="00ED78E8">
            <w:pPr>
              <w:contextualSpacing/>
              <w:jc w:val="center"/>
              <w:rPr>
                <w:sz w:val="22"/>
                <w:szCs w:val="22"/>
              </w:rPr>
            </w:pPr>
            <w:r w:rsidRPr="002445C9">
              <w:rPr>
                <w:sz w:val="22"/>
                <w:szCs w:val="22"/>
              </w:rPr>
              <w:t>Oil &amp; Grease</w:t>
            </w:r>
            <w:r w:rsidRPr="0073727C">
              <w:rPr>
                <w:rStyle w:val="FootnoteReference"/>
                <w:sz w:val="22"/>
                <w:szCs w:val="22"/>
                <w:vertAlign w:val="superscript"/>
              </w:rPr>
              <w:footnoteReference w:id="2"/>
            </w:r>
            <w:r w:rsidRPr="002445C9">
              <w:rPr>
                <w:sz w:val="22"/>
                <w:szCs w:val="22"/>
              </w:rPr>
              <w:t>, mg/L</w:t>
            </w:r>
          </w:p>
        </w:tc>
        <w:tc>
          <w:tcPr>
            <w:tcW w:w="1461" w:type="dxa"/>
            <w:shd w:val="clear" w:color="auto" w:fill="auto"/>
            <w:vAlign w:val="center"/>
            <w:hideMark/>
          </w:tcPr>
          <w:p w:rsidR="004B1B0C" w:rsidRPr="002445C9" w:rsidRDefault="00ED78E8" w:rsidP="00ED78E8">
            <w:pPr>
              <w:contextualSpacing/>
              <w:jc w:val="center"/>
              <w:rPr>
                <w:sz w:val="22"/>
                <w:szCs w:val="22"/>
              </w:rPr>
            </w:pPr>
            <w:r>
              <w:rPr>
                <w:sz w:val="22"/>
                <w:szCs w:val="22"/>
              </w:rPr>
              <w:t>-</w:t>
            </w:r>
          </w:p>
        </w:tc>
        <w:tc>
          <w:tcPr>
            <w:tcW w:w="1387" w:type="dxa"/>
            <w:shd w:val="clear" w:color="auto" w:fill="auto"/>
            <w:vAlign w:val="center"/>
            <w:hideMark/>
          </w:tcPr>
          <w:p w:rsidR="004B1B0C" w:rsidRPr="002445C9" w:rsidRDefault="00ED78E8" w:rsidP="00ED78E8">
            <w:pPr>
              <w:contextualSpacing/>
              <w:jc w:val="center"/>
              <w:rPr>
                <w:sz w:val="22"/>
                <w:szCs w:val="22"/>
              </w:rPr>
            </w:pPr>
            <w:r>
              <w:rPr>
                <w:sz w:val="22"/>
                <w:szCs w:val="22"/>
              </w:rPr>
              <w:t>-</w:t>
            </w:r>
          </w:p>
        </w:tc>
        <w:tc>
          <w:tcPr>
            <w:tcW w:w="1088" w:type="dxa"/>
            <w:vAlign w:val="center"/>
          </w:tcPr>
          <w:p w:rsidR="004B1B0C" w:rsidRPr="002445C9" w:rsidRDefault="00ED78E8" w:rsidP="00ED78E8">
            <w:pPr>
              <w:contextualSpacing/>
              <w:jc w:val="center"/>
              <w:rPr>
                <w:sz w:val="22"/>
                <w:szCs w:val="22"/>
              </w:rPr>
            </w:pPr>
            <w:r>
              <w:rPr>
                <w:sz w:val="22"/>
                <w:szCs w:val="22"/>
              </w:rPr>
              <w:t>-</w:t>
            </w:r>
          </w:p>
        </w:tc>
        <w:tc>
          <w:tcPr>
            <w:tcW w:w="1240" w:type="dxa"/>
            <w:shd w:val="clear" w:color="auto" w:fill="auto"/>
            <w:vAlign w:val="center"/>
            <w:hideMark/>
          </w:tcPr>
          <w:p w:rsidR="004B1B0C" w:rsidRPr="002445C9" w:rsidRDefault="00ED78E8" w:rsidP="00ED78E8">
            <w:pPr>
              <w:contextualSpacing/>
              <w:jc w:val="center"/>
              <w:rPr>
                <w:sz w:val="22"/>
                <w:szCs w:val="22"/>
              </w:rPr>
            </w:pPr>
            <w:r>
              <w:rPr>
                <w:sz w:val="22"/>
                <w:szCs w:val="22"/>
              </w:rPr>
              <w:t>-</w:t>
            </w:r>
          </w:p>
        </w:tc>
        <w:tc>
          <w:tcPr>
            <w:tcW w:w="1283" w:type="dxa"/>
            <w:shd w:val="clear" w:color="auto" w:fill="auto"/>
            <w:vAlign w:val="center"/>
            <w:hideMark/>
          </w:tcPr>
          <w:p w:rsidR="004B1B0C" w:rsidRPr="002445C9" w:rsidRDefault="004B1B0C" w:rsidP="00ED78E8">
            <w:pPr>
              <w:contextualSpacing/>
              <w:jc w:val="center"/>
              <w:rPr>
                <w:sz w:val="22"/>
                <w:szCs w:val="22"/>
              </w:rPr>
            </w:pPr>
            <w:r w:rsidRPr="002445C9">
              <w:rPr>
                <w:sz w:val="22"/>
                <w:szCs w:val="22"/>
              </w:rPr>
              <w:t>10.0</w:t>
            </w:r>
          </w:p>
        </w:tc>
      </w:tr>
      <w:tr w:rsidR="004B1B0C" w:rsidRPr="00F964D1" w:rsidTr="00ED78E8">
        <w:trPr>
          <w:cantSplit/>
          <w:trHeight w:val="288"/>
          <w:jc w:val="center"/>
        </w:trPr>
        <w:tc>
          <w:tcPr>
            <w:tcW w:w="2649"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pH, Standard Units</w:t>
            </w:r>
          </w:p>
        </w:tc>
        <w:tc>
          <w:tcPr>
            <w:tcW w:w="1461" w:type="dxa"/>
            <w:shd w:val="clear" w:color="auto" w:fill="auto"/>
            <w:vAlign w:val="center"/>
            <w:hideMark/>
          </w:tcPr>
          <w:p w:rsidR="004B1B0C" w:rsidRPr="00706EA9" w:rsidRDefault="00ED78E8" w:rsidP="00ED78E8">
            <w:pPr>
              <w:contextualSpacing/>
              <w:jc w:val="center"/>
              <w:rPr>
                <w:sz w:val="22"/>
                <w:szCs w:val="22"/>
              </w:rPr>
            </w:pPr>
            <w:r>
              <w:rPr>
                <w:sz w:val="22"/>
                <w:szCs w:val="22"/>
              </w:rPr>
              <w:t>-</w:t>
            </w:r>
          </w:p>
        </w:tc>
        <w:tc>
          <w:tcPr>
            <w:tcW w:w="1387" w:type="dxa"/>
            <w:shd w:val="clear" w:color="auto" w:fill="auto"/>
            <w:vAlign w:val="center"/>
            <w:hideMark/>
          </w:tcPr>
          <w:p w:rsidR="004B1B0C" w:rsidRPr="00706EA9" w:rsidRDefault="00ED78E8" w:rsidP="00ED78E8">
            <w:pPr>
              <w:contextualSpacing/>
              <w:jc w:val="center"/>
              <w:rPr>
                <w:sz w:val="22"/>
                <w:szCs w:val="22"/>
              </w:rPr>
            </w:pPr>
            <w:r>
              <w:rPr>
                <w:sz w:val="22"/>
                <w:szCs w:val="22"/>
              </w:rPr>
              <w:t>-</w:t>
            </w:r>
          </w:p>
        </w:tc>
        <w:tc>
          <w:tcPr>
            <w:tcW w:w="1088" w:type="dxa"/>
            <w:vAlign w:val="center"/>
          </w:tcPr>
          <w:p w:rsidR="004B1B0C" w:rsidRPr="00706EA9" w:rsidRDefault="00ED78E8" w:rsidP="00ED78E8">
            <w:pPr>
              <w:contextualSpacing/>
              <w:jc w:val="center"/>
              <w:rPr>
                <w:sz w:val="22"/>
                <w:szCs w:val="22"/>
              </w:rPr>
            </w:pPr>
            <w:r>
              <w:rPr>
                <w:sz w:val="22"/>
                <w:szCs w:val="22"/>
              </w:rPr>
              <w:t>-</w:t>
            </w:r>
          </w:p>
        </w:tc>
        <w:tc>
          <w:tcPr>
            <w:tcW w:w="1240"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6.5</w:t>
            </w:r>
          </w:p>
        </w:tc>
        <w:tc>
          <w:tcPr>
            <w:tcW w:w="1283"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9</w:t>
            </w:r>
          </w:p>
        </w:tc>
      </w:tr>
      <w:tr w:rsidR="004B1B0C" w:rsidRPr="00F964D1" w:rsidTr="00ED78E8">
        <w:trPr>
          <w:cantSplit/>
          <w:trHeight w:val="288"/>
          <w:jc w:val="center"/>
        </w:trPr>
        <w:tc>
          <w:tcPr>
            <w:tcW w:w="2649" w:type="dxa"/>
            <w:shd w:val="clear" w:color="auto" w:fill="auto"/>
            <w:vAlign w:val="center"/>
            <w:hideMark/>
          </w:tcPr>
          <w:p w:rsidR="004B1B0C" w:rsidRPr="00706EA9" w:rsidRDefault="004B1B0C" w:rsidP="00ED78E8">
            <w:pPr>
              <w:contextualSpacing/>
              <w:jc w:val="center"/>
              <w:rPr>
                <w:sz w:val="22"/>
                <w:szCs w:val="22"/>
              </w:rPr>
            </w:pPr>
            <w:r w:rsidRPr="00706EA9">
              <w:rPr>
                <w:i/>
                <w:sz w:val="22"/>
                <w:szCs w:val="22"/>
              </w:rPr>
              <w:t xml:space="preserve">E. </w:t>
            </w:r>
            <w:r>
              <w:rPr>
                <w:i/>
                <w:sz w:val="22"/>
                <w:szCs w:val="22"/>
              </w:rPr>
              <w:t>c</w:t>
            </w:r>
            <w:r w:rsidRPr="00706EA9">
              <w:rPr>
                <w:i/>
                <w:sz w:val="22"/>
                <w:szCs w:val="22"/>
              </w:rPr>
              <w:t>oli</w:t>
            </w:r>
            <w:r w:rsidRPr="00706EA9">
              <w:rPr>
                <w:sz w:val="22"/>
                <w:szCs w:val="22"/>
              </w:rPr>
              <w:t>, No./100mL</w:t>
            </w:r>
          </w:p>
        </w:tc>
        <w:tc>
          <w:tcPr>
            <w:tcW w:w="1461"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126</w:t>
            </w:r>
          </w:p>
        </w:tc>
        <w:tc>
          <w:tcPr>
            <w:tcW w:w="1387" w:type="dxa"/>
            <w:shd w:val="clear" w:color="auto" w:fill="auto"/>
            <w:vAlign w:val="center"/>
            <w:hideMark/>
          </w:tcPr>
          <w:p w:rsidR="004B1B0C" w:rsidRPr="00706EA9" w:rsidRDefault="004B1B0C" w:rsidP="00ED78E8">
            <w:pPr>
              <w:contextualSpacing/>
              <w:jc w:val="center"/>
              <w:rPr>
                <w:sz w:val="22"/>
                <w:szCs w:val="22"/>
              </w:rPr>
            </w:pPr>
            <w:r w:rsidRPr="00706EA9">
              <w:rPr>
                <w:sz w:val="22"/>
                <w:szCs w:val="22"/>
              </w:rPr>
              <w:t>157</w:t>
            </w:r>
          </w:p>
        </w:tc>
        <w:tc>
          <w:tcPr>
            <w:tcW w:w="1088" w:type="dxa"/>
            <w:vAlign w:val="center"/>
          </w:tcPr>
          <w:p w:rsidR="004B1B0C" w:rsidRPr="00706EA9" w:rsidRDefault="00ED78E8" w:rsidP="00ED78E8">
            <w:pPr>
              <w:contextualSpacing/>
              <w:jc w:val="center"/>
              <w:rPr>
                <w:sz w:val="22"/>
                <w:szCs w:val="22"/>
              </w:rPr>
            </w:pPr>
            <w:r>
              <w:rPr>
                <w:sz w:val="22"/>
                <w:szCs w:val="22"/>
              </w:rPr>
              <w:t>-</w:t>
            </w:r>
          </w:p>
        </w:tc>
        <w:tc>
          <w:tcPr>
            <w:tcW w:w="1240" w:type="dxa"/>
            <w:shd w:val="clear" w:color="auto" w:fill="auto"/>
            <w:vAlign w:val="center"/>
            <w:hideMark/>
          </w:tcPr>
          <w:p w:rsidR="004B1B0C" w:rsidRPr="00706EA9" w:rsidRDefault="00ED78E8" w:rsidP="00ED78E8">
            <w:pPr>
              <w:contextualSpacing/>
              <w:jc w:val="center"/>
              <w:rPr>
                <w:sz w:val="22"/>
                <w:szCs w:val="22"/>
              </w:rPr>
            </w:pPr>
            <w:r>
              <w:rPr>
                <w:sz w:val="22"/>
                <w:szCs w:val="22"/>
              </w:rPr>
              <w:t>-</w:t>
            </w:r>
          </w:p>
        </w:tc>
        <w:tc>
          <w:tcPr>
            <w:tcW w:w="1283" w:type="dxa"/>
            <w:shd w:val="clear" w:color="auto" w:fill="auto"/>
            <w:vAlign w:val="center"/>
            <w:hideMark/>
          </w:tcPr>
          <w:p w:rsidR="004B1B0C" w:rsidRPr="00706EA9" w:rsidRDefault="00ED78E8" w:rsidP="00ED78E8">
            <w:pPr>
              <w:contextualSpacing/>
              <w:jc w:val="center"/>
              <w:rPr>
                <w:sz w:val="22"/>
                <w:szCs w:val="22"/>
              </w:rPr>
            </w:pPr>
            <w:r>
              <w:rPr>
                <w:sz w:val="22"/>
                <w:szCs w:val="22"/>
              </w:rPr>
              <w:t>-</w:t>
            </w:r>
          </w:p>
        </w:tc>
      </w:tr>
      <w:tr w:rsidR="004B1B0C" w:rsidRPr="00186BB6" w:rsidTr="00ED78E8">
        <w:trPr>
          <w:cantSplit/>
          <w:trHeight w:val="288"/>
          <w:jc w:val="center"/>
        </w:trPr>
        <w:tc>
          <w:tcPr>
            <w:tcW w:w="2649" w:type="dxa"/>
            <w:shd w:val="clear" w:color="auto" w:fill="auto"/>
            <w:vAlign w:val="center"/>
          </w:tcPr>
          <w:p w:rsidR="004B1B0C" w:rsidRPr="00186BB6" w:rsidRDefault="004B1B0C" w:rsidP="00ED78E8">
            <w:pPr>
              <w:contextualSpacing/>
              <w:jc w:val="center"/>
              <w:rPr>
                <w:sz w:val="22"/>
                <w:szCs w:val="22"/>
              </w:rPr>
            </w:pPr>
            <w:r w:rsidRPr="00EC3998">
              <w:rPr>
                <w:sz w:val="22"/>
                <w:szCs w:val="22"/>
              </w:rPr>
              <w:t>TDS</w:t>
            </w:r>
            <w:r w:rsidRPr="0073727C">
              <w:rPr>
                <w:rStyle w:val="FootnoteReference"/>
                <w:sz w:val="22"/>
                <w:szCs w:val="22"/>
                <w:vertAlign w:val="superscript"/>
              </w:rPr>
              <w:footnoteReference w:id="3"/>
            </w:r>
            <w:r w:rsidRPr="00EC3998">
              <w:rPr>
                <w:sz w:val="22"/>
                <w:szCs w:val="22"/>
              </w:rPr>
              <w:t>, mg/L</w:t>
            </w:r>
          </w:p>
        </w:tc>
        <w:tc>
          <w:tcPr>
            <w:tcW w:w="1461" w:type="dxa"/>
            <w:shd w:val="clear" w:color="auto" w:fill="auto"/>
            <w:vAlign w:val="center"/>
          </w:tcPr>
          <w:p w:rsidR="004B1B0C" w:rsidRPr="00186BB6" w:rsidRDefault="004B1B0C" w:rsidP="00ED78E8">
            <w:pPr>
              <w:contextualSpacing/>
              <w:jc w:val="center"/>
              <w:rPr>
                <w:sz w:val="22"/>
                <w:szCs w:val="22"/>
              </w:rPr>
            </w:pPr>
            <w:r w:rsidRPr="00B41D5A">
              <w:rPr>
                <w:sz w:val="22"/>
                <w:szCs w:val="22"/>
              </w:rPr>
              <w:t>&lt;</w:t>
            </w:r>
            <w:r w:rsidRPr="00186BB6">
              <w:rPr>
                <w:sz w:val="22"/>
                <w:szCs w:val="22"/>
              </w:rPr>
              <w:t>400 Increase</w:t>
            </w:r>
          </w:p>
        </w:tc>
        <w:tc>
          <w:tcPr>
            <w:tcW w:w="1387" w:type="dxa"/>
            <w:shd w:val="clear" w:color="auto" w:fill="auto"/>
            <w:vAlign w:val="center"/>
          </w:tcPr>
          <w:p w:rsidR="004B1B0C" w:rsidRPr="00186BB6" w:rsidRDefault="00ED78E8" w:rsidP="00ED78E8">
            <w:pPr>
              <w:contextualSpacing/>
              <w:jc w:val="center"/>
              <w:rPr>
                <w:sz w:val="22"/>
                <w:szCs w:val="22"/>
              </w:rPr>
            </w:pPr>
            <w:r>
              <w:rPr>
                <w:sz w:val="22"/>
                <w:szCs w:val="22"/>
              </w:rPr>
              <w:t>-</w:t>
            </w:r>
          </w:p>
        </w:tc>
        <w:tc>
          <w:tcPr>
            <w:tcW w:w="1088" w:type="dxa"/>
            <w:vAlign w:val="center"/>
          </w:tcPr>
          <w:p w:rsidR="004B1B0C" w:rsidRPr="00186BB6" w:rsidRDefault="00ED78E8" w:rsidP="00ED78E8">
            <w:pPr>
              <w:contextualSpacing/>
              <w:jc w:val="center"/>
              <w:rPr>
                <w:sz w:val="22"/>
                <w:szCs w:val="22"/>
              </w:rPr>
            </w:pPr>
            <w:r>
              <w:rPr>
                <w:sz w:val="22"/>
                <w:szCs w:val="22"/>
              </w:rPr>
              <w:t>-</w:t>
            </w:r>
          </w:p>
        </w:tc>
        <w:tc>
          <w:tcPr>
            <w:tcW w:w="1240" w:type="dxa"/>
            <w:shd w:val="clear" w:color="auto" w:fill="auto"/>
            <w:vAlign w:val="center"/>
          </w:tcPr>
          <w:p w:rsidR="004B1B0C" w:rsidRPr="00186BB6" w:rsidRDefault="00ED78E8" w:rsidP="00ED78E8">
            <w:pPr>
              <w:contextualSpacing/>
              <w:jc w:val="center"/>
              <w:rPr>
                <w:sz w:val="22"/>
                <w:szCs w:val="22"/>
              </w:rPr>
            </w:pPr>
            <w:r>
              <w:rPr>
                <w:sz w:val="22"/>
                <w:szCs w:val="22"/>
              </w:rPr>
              <w:t>-</w:t>
            </w:r>
          </w:p>
        </w:tc>
        <w:tc>
          <w:tcPr>
            <w:tcW w:w="1283" w:type="dxa"/>
            <w:shd w:val="clear" w:color="auto" w:fill="auto"/>
            <w:vAlign w:val="center"/>
          </w:tcPr>
          <w:p w:rsidR="004B1B0C" w:rsidRPr="00186BB6" w:rsidRDefault="00ED78E8" w:rsidP="00ED78E8">
            <w:pPr>
              <w:contextualSpacing/>
              <w:jc w:val="center"/>
              <w:rPr>
                <w:sz w:val="22"/>
                <w:szCs w:val="22"/>
              </w:rPr>
            </w:pPr>
            <w:r>
              <w:rPr>
                <w:sz w:val="22"/>
                <w:szCs w:val="22"/>
              </w:rPr>
              <w:t>-</w:t>
            </w:r>
          </w:p>
        </w:tc>
      </w:tr>
    </w:tbl>
    <w:p w:rsidR="004B1B0C" w:rsidRDefault="004B1B0C" w:rsidP="00F711B7">
      <w:pPr>
        <w:pStyle w:val="BodyTextIndent"/>
        <w:ind w:left="0" w:firstLine="0"/>
        <w:rPr>
          <w:sz w:val="22"/>
          <w:szCs w:val="22"/>
        </w:rPr>
      </w:pPr>
    </w:p>
    <w:p w:rsidR="009B7444" w:rsidRDefault="009B7444" w:rsidP="00F711B7">
      <w:pPr>
        <w:pStyle w:val="BodyTextIndent"/>
        <w:ind w:left="0" w:firstLine="0"/>
        <w:rPr>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3060"/>
        <w:gridCol w:w="1890"/>
        <w:gridCol w:w="1440"/>
      </w:tblGrid>
      <w:tr w:rsidR="004B1B0C" w:rsidRPr="00F964D1" w:rsidTr="00ED78E8">
        <w:trPr>
          <w:cantSplit/>
          <w:trHeight w:val="144"/>
          <w:jc w:val="center"/>
        </w:trPr>
        <w:tc>
          <w:tcPr>
            <w:tcW w:w="9360" w:type="dxa"/>
            <w:gridSpan w:val="4"/>
            <w:shd w:val="clear" w:color="auto" w:fill="auto"/>
            <w:vAlign w:val="bottom"/>
          </w:tcPr>
          <w:p w:rsidR="004B1B0C" w:rsidRPr="00706EA9" w:rsidRDefault="004B1B0C" w:rsidP="00ED78E8">
            <w:pPr>
              <w:contextualSpacing/>
              <w:jc w:val="center"/>
              <w:rPr>
                <w:sz w:val="22"/>
                <w:szCs w:val="22"/>
              </w:rPr>
            </w:pPr>
            <w:r w:rsidRPr="00706EA9">
              <w:rPr>
                <w:sz w:val="22"/>
                <w:szCs w:val="22"/>
              </w:rPr>
              <w:lastRenderedPageBreak/>
              <w:t>Self-Monitoring and Reporting Requirements</w:t>
            </w:r>
            <w:r w:rsidRPr="00EC3998">
              <w:rPr>
                <w:sz w:val="22"/>
                <w:szCs w:val="22"/>
                <w:vertAlign w:val="superscript"/>
              </w:rPr>
              <w:t>1</w:t>
            </w:r>
          </w:p>
        </w:tc>
      </w:tr>
      <w:tr w:rsidR="004B1B0C" w:rsidRPr="00F964D1" w:rsidTr="00ED78E8">
        <w:trPr>
          <w:cantSplit/>
          <w:trHeight w:val="144"/>
          <w:jc w:val="center"/>
        </w:trPr>
        <w:tc>
          <w:tcPr>
            <w:tcW w:w="2970" w:type="dxa"/>
            <w:shd w:val="clear" w:color="auto" w:fill="auto"/>
            <w:vAlign w:val="bottom"/>
          </w:tcPr>
          <w:p w:rsidR="004B1B0C" w:rsidRPr="00706EA9" w:rsidRDefault="004B1B0C" w:rsidP="00ED78E8">
            <w:pPr>
              <w:contextualSpacing/>
              <w:jc w:val="center"/>
              <w:rPr>
                <w:sz w:val="22"/>
                <w:szCs w:val="22"/>
              </w:rPr>
            </w:pPr>
            <w:r w:rsidRPr="00706EA9">
              <w:rPr>
                <w:sz w:val="22"/>
                <w:szCs w:val="22"/>
              </w:rPr>
              <w:t>Parameter</w:t>
            </w:r>
          </w:p>
        </w:tc>
        <w:tc>
          <w:tcPr>
            <w:tcW w:w="3060" w:type="dxa"/>
            <w:shd w:val="clear" w:color="auto" w:fill="auto"/>
            <w:vAlign w:val="bottom"/>
          </w:tcPr>
          <w:p w:rsidR="004B1B0C" w:rsidRPr="00706EA9" w:rsidRDefault="004B1B0C" w:rsidP="00ED78E8">
            <w:pPr>
              <w:contextualSpacing/>
              <w:jc w:val="center"/>
              <w:rPr>
                <w:sz w:val="22"/>
                <w:szCs w:val="22"/>
              </w:rPr>
            </w:pPr>
            <w:r w:rsidRPr="00706EA9">
              <w:rPr>
                <w:sz w:val="22"/>
                <w:szCs w:val="22"/>
              </w:rPr>
              <w:t>Frequency</w:t>
            </w:r>
          </w:p>
        </w:tc>
        <w:tc>
          <w:tcPr>
            <w:tcW w:w="1890" w:type="dxa"/>
            <w:shd w:val="clear" w:color="auto" w:fill="auto"/>
            <w:vAlign w:val="bottom"/>
          </w:tcPr>
          <w:p w:rsidR="004B1B0C" w:rsidRPr="00706EA9" w:rsidRDefault="004B1B0C" w:rsidP="00ED78E8">
            <w:pPr>
              <w:contextualSpacing/>
              <w:jc w:val="center"/>
              <w:rPr>
                <w:sz w:val="22"/>
                <w:szCs w:val="22"/>
              </w:rPr>
            </w:pPr>
            <w:r w:rsidRPr="00706EA9">
              <w:rPr>
                <w:sz w:val="22"/>
                <w:szCs w:val="22"/>
              </w:rPr>
              <w:t>Sample Type</w:t>
            </w:r>
          </w:p>
        </w:tc>
        <w:tc>
          <w:tcPr>
            <w:tcW w:w="1440" w:type="dxa"/>
            <w:shd w:val="clear" w:color="auto" w:fill="auto"/>
            <w:vAlign w:val="bottom"/>
          </w:tcPr>
          <w:p w:rsidR="004B1B0C" w:rsidRPr="00706EA9" w:rsidRDefault="004B1B0C" w:rsidP="00ED78E8">
            <w:pPr>
              <w:contextualSpacing/>
              <w:jc w:val="center"/>
              <w:rPr>
                <w:sz w:val="22"/>
                <w:szCs w:val="22"/>
              </w:rPr>
            </w:pPr>
            <w:r w:rsidRPr="00706EA9">
              <w:rPr>
                <w:sz w:val="22"/>
                <w:szCs w:val="22"/>
              </w:rPr>
              <w:t>Units</w:t>
            </w:r>
          </w:p>
        </w:tc>
      </w:tr>
      <w:tr w:rsidR="004B1B0C" w:rsidRPr="00186BB6" w:rsidTr="00ED78E8">
        <w:trPr>
          <w:cantSplit/>
          <w:trHeight w:val="144"/>
          <w:jc w:val="center"/>
        </w:trPr>
        <w:tc>
          <w:tcPr>
            <w:tcW w:w="2970" w:type="dxa"/>
            <w:shd w:val="clear" w:color="auto" w:fill="auto"/>
            <w:vAlign w:val="bottom"/>
          </w:tcPr>
          <w:p w:rsidR="004B1B0C" w:rsidRPr="00186BB6" w:rsidRDefault="004B1B0C" w:rsidP="00ED78E8">
            <w:pPr>
              <w:contextualSpacing/>
              <w:jc w:val="center"/>
              <w:rPr>
                <w:sz w:val="22"/>
                <w:szCs w:val="22"/>
              </w:rPr>
            </w:pPr>
            <w:r w:rsidRPr="00186BB6">
              <w:rPr>
                <w:sz w:val="22"/>
                <w:szCs w:val="22"/>
              </w:rPr>
              <w:t>Total Flow</w:t>
            </w:r>
            <w:r w:rsidRPr="0073727C">
              <w:rPr>
                <w:rStyle w:val="FootnoteReference"/>
                <w:sz w:val="22"/>
                <w:szCs w:val="22"/>
                <w:vertAlign w:val="superscript"/>
              </w:rPr>
              <w:footnoteReference w:id="4"/>
            </w:r>
            <w:r w:rsidRPr="00186BB6">
              <w:rPr>
                <w:sz w:val="22"/>
                <w:szCs w:val="22"/>
              </w:rPr>
              <w:t xml:space="preserve"> </w:t>
            </w:r>
            <w:r w:rsidRPr="0073727C">
              <w:rPr>
                <w:rStyle w:val="FootnoteReference"/>
                <w:sz w:val="22"/>
                <w:szCs w:val="22"/>
                <w:vertAlign w:val="superscript"/>
              </w:rPr>
              <w:footnoteReference w:id="5"/>
            </w:r>
          </w:p>
        </w:tc>
        <w:tc>
          <w:tcPr>
            <w:tcW w:w="3060" w:type="dxa"/>
            <w:shd w:val="clear" w:color="auto" w:fill="auto"/>
            <w:vAlign w:val="bottom"/>
          </w:tcPr>
          <w:p w:rsidR="004B1B0C" w:rsidRPr="00186BB6" w:rsidRDefault="004B1B0C" w:rsidP="00ED78E8">
            <w:pPr>
              <w:contextualSpacing/>
              <w:jc w:val="center"/>
              <w:rPr>
                <w:sz w:val="22"/>
                <w:szCs w:val="22"/>
              </w:rPr>
            </w:pPr>
            <w:r w:rsidRPr="00186BB6">
              <w:rPr>
                <w:sz w:val="22"/>
                <w:szCs w:val="22"/>
              </w:rPr>
              <w:t>Continuous</w:t>
            </w:r>
          </w:p>
        </w:tc>
        <w:tc>
          <w:tcPr>
            <w:tcW w:w="1890" w:type="dxa"/>
            <w:shd w:val="clear" w:color="auto" w:fill="auto"/>
            <w:vAlign w:val="bottom"/>
          </w:tcPr>
          <w:p w:rsidR="004B1B0C" w:rsidRPr="00186BB6" w:rsidRDefault="004B1B0C" w:rsidP="00ED78E8">
            <w:pPr>
              <w:contextualSpacing/>
              <w:jc w:val="center"/>
              <w:rPr>
                <w:sz w:val="22"/>
                <w:szCs w:val="22"/>
              </w:rPr>
            </w:pPr>
            <w:r w:rsidRPr="00186BB6">
              <w:rPr>
                <w:sz w:val="22"/>
                <w:szCs w:val="22"/>
              </w:rPr>
              <w:t>Recorder</w:t>
            </w:r>
          </w:p>
        </w:tc>
        <w:tc>
          <w:tcPr>
            <w:tcW w:w="1440" w:type="dxa"/>
            <w:shd w:val="clear" w:color="auto" w:fill="auto"/>
            <w:vAlign w:val="bottom"/>
          </w:tcPr>
          <w:p w:rsidR="004B1B0C" w:rsidRPr="00186BB6" w:rsidRDefault="004B1B0C" w:rsidP="00ED78E8">
            <w:pPr>
              <w:contextualSpacing/>
              <w:jc w:val="center"/>
              <w:rPr>
                <w:sz w:val="22"/>
                <w:szCs w:val="22"/>
              </w:rPr>
            </w:pPr>
            <w:r w:rsidRPr="00186BB6">
              <w:rPr>
                <w:sz w:val="22"/>
                <w:szCs w:val="22"/>
              </w:rPr>
              <w:t>MGD</w:t>
            </w:r>
          </w:p>
        </w:tc>
      </w:tr>
      <w:tr w:rsidR="004B1B0C" w:rsidRPr="00186BB6" w:rsidTr="00ED78E8">
        <w:trPr>
          <w:cantSplit/>
          <w:trHeight w:val="144"/>
          <w:jc w:val="center"/>
        </w:trPr>
        <w:tc>
          <w:tcPr>
            <w:tcW w:w="2970" w:type="dxa"/>
            <w:shd w:val="clear" w:color="auto" w:fill="auto"/>
            <w:vAlign w:val="bottom"/>
          </w:tcPr>
          <w:p w:rsidR="004B1B0C" w:rsidRPr="00186BB6" w:rsidRDefault="004B1B0C" w:rsidP="00ED78E8">
            <w:pPr>
              <w:contextualSpacing/>
              <w:jc w:val="center"/>
              <w:rPr>
                <w:sz w:val="22"/>
                <w:szCs w:val="22"/>
              </w:rPr>
            </w:pPr>
            <w:r w:rsidRPr="00186BB6">
              <w:rPr>
                <w:sz w:val="22"/>
                <w:szCs w:val="22"/>
              </w:rPr>
              <w:t>BOD</w:t>
            </w:r>
            <w:r w:rsidRPr="00186BB6">
              <w:rPr>
                <w:sz w:val="22"/>
                <w:szCs w:val="22"/>
                <w:vertAlign w:val="subscript"/>
              </w:rPr>
              <w:t>5</w:t>
            </w:r>
            <w:r w:rsidRPr="00186BB6">
              <w:rPr>
                <w:sz w:val="22"/>
                <w:szCs w:val="22"/>
              </w:rPr>
              <w:t>, Influent</w:t>
            </w:r>
            <w:r w:rsidRPr="0073727C">
              <w:rPr>
                <w:rStyle w:val="FootnoteReference"/>
                <w:sz w:val="22"/>
                <w:szCs w:val="22"/>
                <w:vertAlign w:val="superscript"/>
              </w:rPr>
              <w:footnoteReference w:id="6"/>
            </w:r>
          </w:p>
          <w:p w:rsidR="004B1B0C" w:rsidRPr="00186BB6" w:rsidRDefault="004B1B0C" w:rsidP="00ED78E8">
            <w:pPr>
              <w:contextualSpacing/>
              <w:jc w:val="center"/>
              <w:rPr>
                <w:sz w:val="22"/>
                <w:szCs w:val="22"/>
                <w:lang w:val="fr-FR"/>
              </w:rPr>
            </w:pPr>
            <w:r w:rsidRPr="00186BB6">
              <w:rPr>
                <w:sz w:val="22"/>
                <w:szCs w:val="22"/>
                <w:lang w:val="fr-FR"/>
              </w:rPr>
              <w:t>Effluent</w:t>
            </w:r>
          </w:p>
        </w:tc>
        <w:tc>
          <w:tcPr>
            <w:tcW w:w="3060" w:type="dxa"/>
            <w:shd w:val="clear" w:color="auto" w:fill="auto"/>
            <w:vAlign w:val="bottom"/>
          </w:tcPr>
          <w:p w:rsidR="004B1B0C" w:rsidRPr="00186BB6" w:rsidRDefault="004B1B0C" w:rsidP="00ED78E8">
            <w:pPr>
              <w:contextualSpacing/>
              <w:jc w:val="center"/>
              <w:rPr>
                <w:sz w:val="22"/>
                <w:szCs w:val="22"/>
              </w:rPr>
            </w:pPr>
            <w:r w:rsidRPr="00186BB6">
              <w:rPr>
                <w:sz w:val="22"/>
                <w:szCs w:val="22"/>
              </w:rPr>
              <w:t>Monthly</w:t>
            </w:r>
          </w:p>
          <w:p w:rsidR="004B1B0C" w:rsidRPr="00186BB6" w:rsidRDefault="004B1B0C" w:rsidP="00ED78E8">
            <w:pPr>
              <w:contextualSpacing/>
              <w:jc w:val="center"/>
              <w:rPr>
                <w:sz w:val="22"/>
                <w:szCs w:val="22"/>
              </w:rPr>
            </w:pPr>
            <w:r w:rsidRPr="00186BB6">
              <w:rPr>
                <w:sz w:val="22"/>
                <w:szCs w:val="22"/>
              </w:rPr>
              <w:t>Monthly</w:t>
            </w:r>
          </w:p>
        </w:tc>
        <w:tc>
          <w:tcPr>
            <w:tcW w:w="1890" w:type="dxa"/>
            <w:shd w:val="clear" w:color="auto" w:fill="auto"/>
            <w:vAlign w:val="bottom"/>
          </w:tcPr>
          <w:p w:rsidR="004B1B0C" w:rsidRPr="00186BB6" w:rsidRDefault="004B1B0C" w:rsidP="00ED78E8">
            <w:pPr>
              <w:contextualSpacing/>
              <w:jc w:val="center"/>
              <w:rPr>
                <w:sz w:val="22"/>
                <w:szCs w:val="22"/>
                <w:lang w:val="fr-FR"/>
              </w:rPr>
            </w:pPr>
            <w:r w:rsidRPr="00186BB6">
              <w:rPr>
                <w:sz w:val="22"/>
                <w:szCs w:val="22"/>
                <w:lang w:val="fr-FR"/>
              </w:rPr>
              <w:t>Composite</w:t>
            </w:r>
          </w:p>
          <w:p w:rsidR="004B1B0C" w:rsidRPr="00186BB6" w:rsidRDefault="004B1B0C" w:rsidP="00ED78E8">
            <w:pPr>
              <w:contextualSpacing/>
              <w:jc w:val="center"/>
              <w:rPr>
                <w:sz w:val="22"/>
                <w:szCs w:val="22"/>
                <w:lang w:val="fr-FR"/>
              </w:rPr>
            </w:pPr>
            <w:r w:rsidRPr="00186BB6">
              <w:rPr>
                <w:sz w:val="22"/>
                <w:szCs w:val="22"/>
                <w:lang w:val="fr-FR"/>
              </w:rPr>
              <w:t>Composite</w:t>
            </w:r>
          </w:p>
        </w:tc>
        <w:tc>
          <w:tcPr>
            <w:tcW w:w="1440" w:type="dxa"/>
            <w:shd w:val="clear" w:color="auto" w:fill="auto"/>
            <w:vAlign w:val="bottom"/>
          </w:tcPr>
          <w:p w:rsidR="004B1B0C" w:rsidRPr="00186BB6" w:rsidRDefault="004B1B0C" w:rsidP="00ED78E8">
            <w:pPr>
              <w:contextualSpacing/>
              <w:jc w:val="center"/>
              <w:rPr>
                <w:sz w:val="22"/>
                <w:szCs w:val="22"/>
              </w:rPr>
            </w:pPr>
            <w:r w:rsidRPr="00186BB6">
              <w:rPr>
                <w:sz w:val="22"/>
                <w:szCs w:val="22"/>
              </w:rPr>
              <w:t>mg/L</w:t>
            </w:r>
          </w:p>
          <w:p w:rsidR="004B1B0C" w:rsidRPr="00186BB6" w:rsidRDefault="004B1B0C" w:rsidP="00ED78E8">
            <w:pPr>
              <w:contextualSpacing/>
              <w:jc w:val="center"/>
              <w:rPr>
                <w:sz w:val="22"/>
                <w:szCs w:val="22"/>
              </w:rPr>
            </w:pPr>
            <w:r w:rsidRPr="00186BB6">
              <w:rPr>
                <w:sz w:val="22"/>
                <w:szCs w:val="22"/>
              </w:rPr>
              <w:t>mg/L</w:t>
            </w:r>
          </w:p>
        </w:tc>
      </w:tr>
      <w:tr w:rsidR="004B1B0C" w:rsidRPr="00186BB6" w:rsidTr="00ED78E8">
        <w:trPr>
          <w:cantSplit/>
          <w:trHeight w:val="144"/>
          <w:jc w:val="center"/>
        </w:trPr>
        <w:tc>
          <w:tcPr>
            <w:tcW w:w="2970" w:type="dxa"/>
            <w:shd w:val="clear" w:color="auto" w:fill="auto"/>
            <w:vAlign w:val="bottom"/>
          </w:tcPr>
          <w:p w:rsidR="004B1B0C" w:rsidRPr="00186BB6" w:rsidRDefault="004B1B0C" w:rsidP="00ED78E8">
            <w:pPr>
              <w:contextualSpacing/>
              <w:jc w:val="center"/>
              <w:rPr>
                <w:sz w:val="22"/>
                <w:szCs w:val="22"/>
                <w:lang w:val="fr-FR"/>
              </w:rPr>
            </w:pPr>
            <w:r w:rsidRPr="00186BB6">
              <w:rPr>
                <w:sz w:val="22"/>
                <w:szCs w:val="22"/>
                <w:lang w:val="fr-FR"/>
              </w:rPr>
              <w:t>TSS, Influent</w:t>
            </w:r>
            <w:r w:rsidRPr="00EC3998">
              <w:rPr>
                <w:sz w:val="22"/>
                <w:szCs w:val="22"/>
                <w:vertAlign w:val="superscript"/>
                <w:lang w:val="fr-FR"/>
              </w:rPr>
              <w:t>5</w:t>
            </w:r>
          </w:p>
          <w:p w:rsidR="004B1B0C" w:rsidRPr="00186BB6" w:rsidRDefault="004B1B0C" w:rsidP="00ED78E8">
            <w:pPr>
              <w:contextualSpacing/>
              <w:jc w:val="center"/>
              <w:rPr>
                <w:sz w:val="22"/>
                <w:szCs w:val="22"/>
                <w:lang w:val="fr-FR"/>
              </w:rPr>
            </w:pPr>
            <w:r w:rsidRPr="00186BB6">
              <w:rPr>
                <w:sz w:val="22"/>
                <w:szCs w:val="22"/>
                <w:lang w:val="fr-FR"/>
              </w:rPr>
              <w:t>Effluent</w:t>
            </w:r>
          </w:p>
        </w:tc>
        <w:tc>
          <w:tcPr>
            <w:tcW w:w="3060" w:type="dxa"/>
            <w:shd w:val="clear" w:color="auto" w:fill="auto"/>
            <w:vAlign w:val="bottom"/>
          </w:tcPr>
          <w:p w:rsidR="004B1B0C" w:rsidRPr="00186BB6" w:rsidRDefault="004B1B0C" w:rsidP="00ED78E8">
            <w:pPr>
              <w:contextualSpacing/>
              <w:jc w:val="center"/>
              <w:rPr>
                <w:sz w:val="22"/>
                <w:szCs w:val="22"/>
              </w:rPr>
            </w:pPr>
            <w:r w:rsidRPr="00186BB6">
              <w:rPr>
                <w:sz w:val="22"/>
                <w:szCs w:val="22"/>
              </w:rPr>
              <w:t>Monthly</w:t>
            </w:r>
          </w:p>
          <w:p w:rsidR="004B1B0C" w:rsidRPr="00186BB6" w:rsidRDefault="004B1B0C" w:rsidP="00ED78E8">
            <w:pPr>
              <w:contextualSpacing/>
              <w:jc w:val="center"/>
              <w:rPr>
                <w:sz w:val="22"/>
                <w:szCs w:val="22"/>
              </w:rPr>
            </w:pPr>
            <w:r w:rsidRPr="00186BB6">
              <w:rPr>
                <w:sz w:val="22"/>
                <w:szCs w:val="22"/>
              </w:rPr>
              <w:t>Monthly</w:t>
            </w:r>
          </w:p>
        </w:tc>
        <w:tc>
          <w:tcPr>
            <w:tcW w:w="1890" w:type="dxa"/>
            <w:shd w:val="clear" w:color="auto" w:fill="auto"/>
            <w:vAlign w:val="bottom"/>
          </w:tcPr>
          <w:p w:rsidR="004B1B0C" w:rsidRPr="00186BB6" w:rsidRDefault="004B1B0C" w:rsidP="00ED78E8">
            <w:pPr>
              <w:contextualSpacing/>
              <w:jc w:val="center"/>
              <w:rPr>
                <w:sz w:val="22"/>
                <w:szCs w:val="22"/>
                <w:lang w:val="fr-FR"/>
              </w:rPr>
            </w:pPr>
            <w:r w:rsidRPr="00186BB6">
              <w:rPr>
                <w:sz w:val="22"/>
                <w:szCs w:val="22"/>
                <w:lang w:val="fr-FR"/>
              </w:rPr>
              <w:t>Composite</w:t>
            </w:r>
          </w:p>
          <w:p w:rsidR="004B1B0C" w:rsidRPr="00186BB6" w:rsidRDefault="004B1B0C" w:rsidP="00ED78E8">
            <w:pPr>
              <w:contextualSpacing/>
              <w:jc w:val="center"/>
              <w:rPr>
                <w:sz w:val="22"/>
                <w:szCs w:val="22"/>
              </w:rPr>
            </w:pPr>
            <w:r w:rsidRPr="00186BB6">
              <w:rPr>
                <w:sz w:val="22"/>
                <w:szCs w:val="22"/>
              </w:rPr>
              <w:t>Composite</w:t>
            </w:r>
          </w:p>
        </w:tc>
        <w:tc>
          <w:tcPr>
            <w:tcW w:w="1440" w:type="dxa"/>
            <w:shd w:val="clear" w:color="auto" w:fill="auto"/>
            <w:vAlign w:val="bottom"/>
          </w:tcPr>
          <w:p w:rsidR="004B1B0C" w:rsidRPr="00186BB6" w:rsidRDefault="004B1B0C" w:rsidP="00ED78E8">
            <w:pPr>
              <w:contextualSpacing/>
              <w:jc w:val="center"/>
              <w:rPr>
                <w:sz w:val="22"/>
                <w:szCs w:val="22"/>
              </w:rPr>
            </w:pPr>
            <w:r w:rsidRPr="00186BB6">
              <w:rPr>
                <w:sz w:val="22"/>
                <w:szCs w:val="22"/>
              </w:rPr>
              <w:t>mg/L</w:t>
            </w:r>
          </w:p>
          <w:p w:rsidR="004B1B0C" w:rsidRPr="00186BB6" w:rsidRDefault="004B1B0C" w:rsidP="00ED78E8">
            <w:pPr>
              <w:contextualSpacing/>
              <w:jc w:val="center"/>
              <w:rPr>
                <w:sz w:val="22"/>
                <w:szCs w:val="22"/>
              </w:rPr>
            </w:pPr>
            <w:r w:rsidRPr="00186BB6">
              <w:rPr>
                <w:sz w:val="22"/>
                <w:szCs w:val="22"/>
              </w:rPr>
              <w:t>mg/L</w:t>
            </w:r>
          </w:p>
        </w:tc>
      </w:tr>
      <w:tr w:rsidR="004B1B0C" w:rsidRPr="00186BB6" w:rsidTr="00ED78E8">
        <w:trPr>
          <w:cantSplit/>
          <w:trHeight w:val="144"/>
          <w:jc w:val="center"/>
        </w:trPr>
        <w:tc>
          <w:tcPr>
            <w:tcW w:w="2970" w:type="dxa"/>
            <w:shd w:val="clear" w:color="auto" w:fill="auto"/>
            <w:vAlign w:val="bottom"/>
          </w:tcPr>
          <w:p w:rsidR="004B1B0C" w:rsidRPr="00186BB6" w:rsidRDefault="004B1B0C" w:rsidP="00ED78E8">
            <w:pPr>
              <w:contextualSpacing/>
              <w:jc w:val="center"/>
              <w:rPr>
                <w:i/>
                <w:sz w:val="22"/>
                <w:szCs w:val="22"/>
              </w:rPr>
            </w:pPr>
            <w:r w:rsidRPr="00186BB6">
              <w:rPr>
                <w:i/>
                <w:sz w:val="22"/>
                <w:szCs w:val="22"/>
              </w:rPr>
              <w:t>E. coli</w:t>
            </w:r>
          </w:p>
        </w:tc>
        <w:tc>
          <w:tcPr>
            <w:tcW w:w="3060" w:type="dxa"/>
            <w:shd w:val="clear" w:color="auto" w:fill="auto"/>
            <w:vAlign w:val="bottom"/>
          </w:tcPr>
          <w:p w:rsidR="004B1B0C" w:rsidRPr="00186BB6" w:rsidRDefault="004B1B0C" w:rsidP="00ED78E8">
            <w:pPr>
              <w:contextualSpacing/>
              <w:jc w:val="center"/>
              <w:rPr>
                <w:sz w:val="22"/>
                <w:szCs w:val="22"/>
              </w:rPr>
            </w:pPr>
            <w:r w:rsidRPr="00186BB6">
              <w:rPr>
                <w:sz w:val="22"/>
                <w:szCs w:val="22"/>
              </w:rPr>
              <w:t>Monthly</w:t>
            </w:r>
          </w:p>
        </w:tc>
        <w:tc>
          <w:tcPr>
            <w:tcW w:w="1890" w:type="dxa"/>
            <w:shd w:val="clear" w:color="auto" w:fill="auto"/>
            <w:vAlign w:val="bottom"/>
          </w:tcPr>
          <w:p w:rsidR="004B1B0C" w:rsidRPr="00186BB6" w:rsidRDefault="004B1B0C" w:rsidP="00ED78E8">
            <w:pPr>
              <w:contextualSpacing/>
              <w:jc w:val="center"/>
              <w:rPr>
                <w:sz w:val="22"/>
                <w:szCs w:val="22"/>
              </w:rPr>
            </w:pPr>
            <w:r w:rsidRPr="00186BB6">
              <w:rPr>
                <w:sz w:val="22"/>
                <w:szCs w:val="22"/>
              </w:rPr>
              <w:t>Grab</w:t>
            </w:r>
          </w:p>
        </w:tc>
        <w:tc>
          <w:tcPr>
            <w:tcW w:w="1440" w:type="dxa"/>
            <w:shd w:val="clear" w:color="auto" w:fill="auto"/>
            <w:vAlign w:val="bottom"/>
          </w:tcPr>
          <w:p w:rsidR="004B1B0C" w:rsidRPr="00186BB6" w:rsidRDefault="004B1B0C" w:rsidP="00ED78E8">
            <w:pPr>
              <w:contextualSpacing/>
              <w:jc w:val="center"/>
              <w:rPr>
                <w:sz w:val="22"/>
                <w:szCs w:val="22"/>
              </w:rPr>
            </w:pPr>
            <w:r w:rsidRPr="00186BB6">
              <w:rPr>
                <w:sz w:val="22"/>
                <w:szCs w:val="22"/>
              </w:rPr>
              <w:t>No./100mL</w:t>
            </w:r>
          </w:p>
        </w:tc>
      </w:tr>
      <w:tr w:rsidR="004B1B0C" w:rsidRPr="00186BB6" w:rsidTr="00ED78E8">
        <w:trPr>
          <w:cantSplit/>
          <w:trHeight w:val="144"/>
          <w:jc w:val="center"/>
        </w:trPr>
        <w:tc>
          <w:tcPr>
            <w:tcW w:w="2970" w:type="dxa"/>
            <w:shd w:val="clear" w:color="auto" w:fill="auto"/>
            <w:vAlign w:val="bottom"/>
          </w:tcPr>
          <w:p w:rsidR="004B1B0C" w:rsidRPr="00186BB6" w:rsidRDefault="004B1B0C" w:rsidP="00ED78E8">
            <w:pPr>
              <w:contextualSpacing/>
              <w:jc w:val="center"/>
              <w:rPr>
                <w:sz w:val="22"/>
                <w:szCs w:val="22"/>
              </w:rPr>
            </w:pPr>
            <w:r w:rsidRPr="00186BB6">
              <w:rPr>
                <w:sz w:val="22"/>
                <w:szCs w:val="22"/>
              </w:rPr>
              <w:t>pH</w:t>
            </w:r>
          </w:p>
        </w:tc>
        <w:tc>
          <w:tcPr>
            <w:tcW w:w="3060" w:type="dxa"/>
            <w:shd w:val="clear" w:color="auto" w:fill="auto"/>
            <w:vAlign w:val="bottom"/>
          </w:tcPr>
          <w:p w:rsidR="004B1B0C" w:rsidRPr="00186BB6" w:rsidRDefault="004B1B0C" w:rsidP="00ED78E8">
            <w:pPr>
              <w:contextualSpacing/>
              <w:jc w:val="center"/>
              <w:rPr>
                <w:sz w:val="22"/>
                <w:szCs w:val="22"/>
              </w:rPr>
            </w:pPr>
            <w:r w:rsidRPr="00186BB6">
              <w:rPr>
                <w:sz w:val="22"/>
                <w:szCs w:val="22"/>
              </w:rPr>
              <w:t>Monthly</w:t>
            </w:r>
          </w:p>
        </w:tc>
        <w:tc>
          <w:tcPr>
            <w:tcW w:w="1890" w:type="dxa"/>
            <w:shd w:val="clear" w:color="auto" w:fill="auto"/>
            <w:vAlign w:val="bottom"/>
          </w:tcPr>
          <w:p w:rsidR="004B1B0C" w:rsidRPr="00186BB6" w:rsidRDefault="004B1B0C" w:rsidP="00ED78E8">
            <w:pPr>
              <w:contextualSpacing/>
              <w:jc w:val="center"/>
              <w:rPr>
                <w:sz w:val="22"/>
                <w:szCs w:val="22"/>
              </w:rPr>
            </w:pPr>
            <w:r w:rsidRPr="00186BB6">
              <w:rPr>
                <w:sz w:val="22"/>
                <w:szCs w:val="22"/>
              </w:rPr>
              <w:t>Grab</w:t>
            </w:r>
          </w:p>
        </w:tc>
        <w:tc>
          <w:tcPr>
            <w:tcW w:w="1440" w:type="dxa"/>
            <w:shd w:val="clear" w:color="auto" w:fill="auto"/>
            <w:vAlign w:val="bottom"/>
          </w:tcPr>
          <w:p w:rsidR="004B1B0C" w:rsidRPr="00186BB6" w:rsidRDefault="004B1B0C" w:rsidP="00ED78E8">
            <w:pPr>
              <w:contextualSpacing/>
              <w:jc w:val="center"/>
              <w:rPr>
                <w:sz w:val="22"/>
                <w:szCs w:val="22"/>
              </w:rPr>
            </w:pPr>
            <w:r w:rsidRPr="00186BB6">
              <w:rPr>
                <w:sz w:val="22"/>
                <w:szCs w:val="22"/>
              </w:rPr>
              <w:t>SU</w:t>
            </w:r>
          </w:p>
        </w:tc>
      </w:tr>
      <w:tr w:rsidR="004B1B0C" w:rsidRPr="00594CF5" w:rsidTr="00ED78E8">
        <w:trPr>
          <w:cantSplit/>
          <w:trHeight w:val="144"/>
          <w:jc w:val="center"/>
        </w:trPr>
        <w:tc>
          <w:tcPr>
            <w:tcW w:w="2970" w:type="dxa"/>
            <w:shd w:val="clear" w:color="auto" w:fill="auto"/>
            <w:vAlign w:val="bottom"/>
          </w:tcPr>
          <w:p w:rsidR="004B1B0C" w:rsidRPr="00594CF5" w:rsidRDefault="004B1B0C" w:rsidP="00ED78E8">
            <w:pPr>
              <w:contextualSpacing/>
              <w:jc w:val="center"/>
              <w:rPr>
                <w:sz w:val="22"/>
                <w:szCs w:val="22"/>
              </w:rPr>
            </w:pPr>
            <w:r w:rsidRPr="00594CF5">
              <w:rPr>
                <w:sz w:val="22"/>
                <w:szCs w:val="22"/>
              </w:rPr>
              <w:t>Oil &amp; Grease</w:t>
            </w:r>
            <w:r w:rsidRPr="0073727C">
              <w:rPr>
                <w:rStyle w:val="FootnoteReference"/>
                <w:sz w:val="22"/>
                <w:szCs w:val="22"/>
                <w:vertAlign w:val="superscript"/>
              </w:rPr>
              <w:footnoteReference w:id="7"/>
            </w:r>
          </w:p>
        </w:tc>
        <w:tc>
          <w:tcPr>
            <w:tcW w:w="3060" w:type="dxa"/>
            <w:shd w:val="clear" w:color="auto" w:fill="auto"/>
            <w:vAlign w:val="bottom"/>
          </w:tcPr>
          <w:p w:rsidR="004B1B0C" w:rsidRPr="00594CF5" w:rsidRDefault="004B1B0C" w:rsidP="00ED78E8">
            <w:pPr>
              <w:contextualSpacing/>
              <w:jc w:val="center"/>
              <w:rPr>
                <w:sz w:val="22"/>
                <w:szCs w:val="22"/>
              </w:rPr>
            </w:pPr>
            <w:r w:rsidRPr="00594CF5">
              <w:rPr>
                <w:sz w:val="22"/>
                <w:szCs w:val="22"/>
              </w:rPr>
              <w:t xml:space="preserve">When Sheen Observed </w:t>
            </w:r>
          </w:p>
        </w:tc>
        <w:tc>
          <w:tcPr>
            <w:tcW w:w="1890" w:type="dxa"/>
            <w:shd w:val="clear" w:color="auto" w:fill="auto"/>
            <w:vAlign w:val="bottom"/>
          </w:tcPr>
          <w:p w:rsidR="004B1B0C" w:rsidRPr="00594CF5" w:rsidRDefault="004B1B0C" w:rsidP="00ED78E8">
            <w:pPr>
              <w:contextualSpacing/>
              <w:jc w:val="center"/>
              <w:rPr>
                <w:sz w:val="22"/>
                <w:szCs w:val="22"/>
              </w:rPr>
            </w:pPr>
            <w:r w:rsidRPr="00594CF5">
              <w:rPr>
                <w:sz w:val="22"/>
                <w:szCs w:val="22"/>
              </w:rPr>
              <w:t>Grab</w:t>
            </w:r>
          </w:p>
        </w:tc>
        <w:tc>
          <w:tcPr>
            <w:tcW w:w="1440" w:type="dxa"/>
            <w:shd w:val="clear" w:color="auto" w:fill="auto"/>
            <w:vAlign w:val="bottom"/>
          </w:tcPr>
          <w:p w:rsidR="004B1B0C" w:rsidRPr="00594CF5" w:rsidRDefault="004B1B0C" w:rsidP="00ED78E8">
            <w:pPr>
              <w:contextualSpacing/>
              <w:jc w:val="center"/>
              <w:rPr>
                <w:sz w:val="22"/>
                <w:szCs w:val="22"/>
              </w:rPr>
            </w:pPr>
            <w:r w:rsidRPr="00594CF5">
              <w:rPr>
                <w:sz w:val="22"/>
                <w:szCs w:val="22"/>
              </w:rPr>
              <w:t>mg/L</w:t>
            </w:r>
          </w:p>
        </w:tc>
      </w:tr>
      <w:tr w:rsidR="004B1B0C" w:rsidRPr="00F964D1" w:rsidTr="00ED78E8">
        <w:trPr>
          <w:cantSplit/>
          <w:trHeight w:val="144"/>
          <w:jc w:val="center"/>
        </w:trPr>
        <w:tc>
          <w:tcPr>
            <w:tcW w:w="2970" w:type="dxa"/>
            <w:shd w:val="clear" w:color="auto" w:fill="auto"/>
            <w:vAlign w:val="center"/>
          </w:tcPr>
          <w:p w:rsidR="004B1B0C" w:rsidRPr="00F919B0" w:rsidRDefault="004B1B0C" w:rsidP="00ED78E8">
            <w:pPr>
              <w:jc w:val="center"/>
              <w:rPr>
                <w:sz w:val="22"/>
                <w:szCs w:val="22"/>
              </w:rPr>
            </w:pPr>
            <w:r w:rsidRPr="00F919B0">
              <w:rPr>
                <w:sz w:val="22"/>
                <w:szCs w:val="22"/>
              </w:rPr>
              <w:t>TDS</w:t>
            </w:r>
            <w:r w:rsidRPr="00AF3465">
              <w:rPr>
                <w:rStyle w:val="FootnoteReference"/>
                <w:sz w:val="22"/>
                <w:szCs w:val="22"/>
                <w:vertAlign w:val="superscript"/>
              </w:rPr>
              <w:footnoteReference w:id="8"/>
            </w:r>
            <w:r w:rsidRPr="00F919B0">
              <w:rPr>
                <w:sz w:val="22"/>
                <w:szCs w:val="22"/>
              </w:rPr>
              <w:t>, mg/L</w:t>
            </w:r>
          </w:p>
          <w:p w:rsidR="004B1B0C" w:rsidRPr="00F919B0" w:rsidRDefault="004B1B0C" w:rsidP="00ED78E8">
            <w:pPr>
              <w:jc w:val="center"/>
              <w:rPr>
                <w:sz w:val="22"/>
                <w:szCs w:val="22"/>
              </w:rPr>
            </w:pPr>
            <w:r w:rsidRPr="00F919B0">
              <w:rPr>
                <w:sz w:val="22"/>
                <w:szCs w:val="22"/>
              </w:rPr>
              <w:t>Effluent</w:t>
            </w:r>
          </w:p>
          <w:p w:rsidR="004B1B0C" w:rsidRPr="00706EA9" w:rsidRDefault="004B1B0C" w:rsidP="00ED78E8">
            <w:pPr>
              <w:contextualSpacing/>
              <w:jc w:val="center"/>
              <w:rPr>
                <w:sz w:val="22"/>
                <w:szCs w:val="22"/>
              </w:rPr>
            </w:pPr>
            <w:r w:rsidRPr="00F919B0">
              <w:rPr>
                <w:sz w:val="22"/>
                <w:szCs w:val="22"/>
              </w:rPr>
              <w:t>Source Water</w:t>
            </w:r>
          </w:p>
        </w:tc>
        <w:tc>
          <w:tcPr>
            <w:tcW w:w="3060" w:type="dxa"/>
            <w:shd w:val="clear" w:color="auto" w:fill="auto"/>
            <w:vAlign w:val="center"/>
          </w:tcPr>
          <w:p w:rsidR="004B1B0C" w:rsidRDefault="004B1B0C" w:rsidP="00ED78E8">
            <w:pPr>
              <w:jc w:val="center"/>
              <w:rPr>
                <w:sz w:val="22"/>
                <w:szCs w:val="22"/>
              </w:rPr>
            </w:pPr>
          </w:p>
          <w:p w:rsidR="004B1B0C" w:rsidRPr="00F919B0" w:rsidRDefault="004B1B0C" w:rsidP="00ED78E8">
            <w:pPr>
              <w:jc w:val="center"/>
              <w:rPr>
                <w:sz w:val="22"/>
                <w:szCs w:val="22"/>
              </w:rPr>
            </w:pPr>
            <w:r>
              <w:rPr>
                <w:sz w:val="22"/>
                <w:szCs w:val="22"/>
              </w:rPr>
              <w:t>Monthly</w:t>
            </w:r>
          </w:p>
          <w:p w:rsidR="004B1B0C" w:rsidRPr="00706EA9" w:rsidRDefault="004B1B0C" w:rsidP="00ED78E8">
            <w:pPr>
              <w:contextualSpacing/>
              <w:jc w:val="center"/>
              <w:rPr>
                <w:color w:val="FF0000"/>
                <w:sz w:val="22"/>
                <w:szCs w:val="22"/>
              </w:rPr>
            </w:pPr>
            <w:r>
              <w:rPr>
                <w:sz w:val="22"/>
                <w:szCs w:val="22"/>
              </w:rPr>
              <w:t>Monthly</w:t>
            </w:r>
          </w:p>
        </w:tc>
        <w:tc>
          <w:tcPr>
            <w:tcW w:w="1890" w:type="dxa"/>
            <w:shd w:val="clear" w:color="auto" w:fill="auto"/>
            <w:vAlign w:val="center"/>
          </w:tcPr>
          <w:p w:rsidR="004B1B0C" w:rsidRDefault="004B1B0C" w:rsidP="00ED78E8">
            <w:pPr>
              <w:jc w:val="center"/>
              <w:rPr>
                <w:sz w:val="22"/>
                <w:szCs w:val="22"/>
              </w:rPr>
            </w:pPr>
          </w:p>
          <w:p w:rsidR="004B1B0C" w:rsidRPr="00F919B0" w:rsidRDefault="004B1B0C" w:rsidP="00ED78E8">
            <w:pPr>
              <w:jc w:val="center"/>
              <w:rPr>
                <w:sz w:val="22"/>
                <w:szCs w:val="22"/>
              </w:rPr>
            </w:pPr>
            <w:r>
              <w:rPr>
                <w:sz w:val="22"/>
                <w:szCs w:val="22"/>
              </w:rPr>
              <w:t>Grab</w:t>
            </w:r>
          </w:p>
          <w:p w:rsidR="004B1B0C" w:rsidRPr="00706EA9" w:rsidRDefault="004B1B0C" w:rsidP="00ED78E8">
            <w:pPr>
              <w:contextualSpacing/>
              <w:jc w:val="center"/>
              <w:rPr>
                <w:sz w:val="22"/>
                <w:szCs w:val="22"/>
                <w:lang w:val="fr-FR"/>
              </w:rPr>
            </w:pPr>
            <w:r>
              <w:rPr>
                <w:sz w:val="22"/>
                <w:szCs w:val="22"/>
              </w:rPr>
              <w:t>Grab</w:t>
            </w:r>
          </w:p>
        </w:tc>
        <w:tc>
          <w:tcPr>
            <w:tcW w:w="1440" w:type="dxa"/>
            <w:shd w:val="clear" w:color="auto" w:fill="auto"/>
            <w:vAlign w:val="center"/>
          </w:tcPr>
          <w:p w:rsidR="004B1B0C" w:rsidRDefault="004B1B0C" w:rsidP="00ED78E8">
            <w:pPr>
              <w:jc w:val="center"/>
              <w:rPr>
                <w:sz w:val="22"/>
                <w:szCs w:val="22"/>
              </w:rPr>
            </w:pPr>
          </w:p>
          <w:p w:rsidR="004B1B0C" w:rsidRPr="00F919B0" w:rsidRDefault="004B1B0C" w:rsidP="00ED78E8">
            <w:pPr>
              <w:jc w:val="center"/>
              <w:rPr>
                <w:sz w:val="22"/>
                <w:szCs w:val="22"/>
              </w:rPr>
            </w:pPr>
            <w:r w:rsidRPr="00F919B0">
              <w:rPr>
                <w:sz w:val="22"/>
                <w:szCs w:val="22"/>
              </w:rPr>
              <w:t>mg/L</w:t>
            </w:r>
          </w:p>
          <w:p w:rsidR="004B1B0C" w:rsidRPr="00706EA9" w:rsidRDefault="004B1B0C" w:rsidP="00ED78E8">
            <w:pPr>
              <w:contextualSpacing/>
              <w:jc w:val="center"/>
              <w:rPr>
                <w:sz w:val="22"/>
                <w:szCs w:val="22"/>
                <w:lang w:val="fr-FR"/>
              </w:rPr>
            </w:pPr>
            <w:r w:rsidRPr="00F919B0">
              <w:rPr>
                <w:sz w:val="22"/>
                <w:szCs w:val="22"/>
              </w:rPr>
              <w:t>mg/L</w:t>
            </w:r>
          </w:p>
        </w:tc>
      </w:tr>
      <w:tr w:rsidR="004B1B0C" w:rsidRPr="00594CF5" w:rsidTr="00ED78E8">
        <w:trPr>
          <w:cantSplit/>
          <w:trHeight w:val="144"/>
          <w:jc w:val="center"/>
        </w:trPr>
        <w:tc>
          <w:tcPr>
            <w:tcW w:w="2970" w:type="dxa"/>
            <w:shd w:val="clear" w:color="auto" w:fill="auto"/>
            <w:vAlign w:val="bottom"/>
          </w:tcPr>
          <w:p w:rsidR="004B1B0C" w:rsidRPr="00594CF5" w:rsidRDefault="004B1B0C" w:rsidP="00ED78E8">
            <w:pPr>
              <w:contextualSpacing/>
              <w:jc w:val="center"/>
              <w:rPr>
                <w:sz w:val="22"/>
                <w:szCs w:val="22"/>
              </w:rPr>
            </w:pPr>
            <w:r w:rsidRPr="00594CF5">
              <w:rPr>
                <w:sz w:val="22"/>
                <w:szCs w:val="22"/>
              </w:rPr>
              <w:t>Orthophosphate, (as P)</w:t>
            </w:r>
            <w:r w:rsidRPr="0073727C">
              <w:rPr>
                <w:rStyle w:val="FootnoteReference"/>
                <w:sz w:val="22"/>
                <w:szCs w:val="22"/>
                <w:vertAlign w:val="superscript"/>
              </w:rPr>
              <w:footnoteReference w:id="9"/>
            </w:r>
          </w:p>
          <w:p w:rsidR="004B1B0C" w:rsidRPr="00594CF5" w:rsidRDefault="004B1B0C" w:rsidP="00ED78E8">
            <w:pPr>
              <w:contextualSpacing/>
              <w:jc w:val="center"/>
              <w:rPr>
                <w:sz w:val="22"/>
                <w:szCs w:val="22"/>
              </w:rPr>
            </w:pPr>
            <w:r w:rsidRPr="00594CF5">
              <w:rPr>
                <w:sz w:val="22"/>
                <w:szCs w:val="22"/>
              </w:rPr>
              <w:t>Effluent</w:t>
            </w:r>
          </w:p>
        </w:tc>
        <w:tc>
          <w:tcPr>
            <w:tcW w:w="3060" w:type="dxa"/>
            <w:shd w:val="clear" w:color="auto" w:fill="auto"/>
            <w:vAlign w:val="bottom"/>
          </w:tcPr>
          <w:p w:rsidR="004B1B0C" w:rsidRPr="00594CF5" w:rsidRDefault="004B1B0C" w:rsidP="00ED78E8">
            <w:pPr>
              <w:contextualSpacing/>
              <w:jc w:val="center"/>
              <w:rPr>
                <w:sz w:val="22"/>
                <w:szCs w:val="22"/>
              </w:rPr>
            </w:pPr>
          </w:p>
          <w:p w:rsidR="004B1B0C" w:rsidRPr="00594CF5" w:rsidRDefault="004B1B0C" w:rsidP="00ED78E8">
            <w:pPr>
              <w:contextualSpacing/>
              <w:jc w:val="center"/>
              <w:rPr>
                <w:sz w:val="22"/>
                <w:szCs w:val="22"/>
              </w:rPr>
            </w:pPr>
            <w:r w:rsidRPr="00594CF5">
              <w:rPr>
                <w:sz w:val="22"/>
                <w:szCs w:val="22"/>
              </w:rPr>
              <w:t>Monthly</w:t>
            </w:r>
          </w:p>
        </w:tc>
        <w:tc>
          <w:tcPr>
            <w:tcW w:w="1890" w:type="dxa"/>
            <w:shd w:val="clear" w:color="auto" w:fill="auto"/>
            <w:vAlign w:val="bottom"/>
          </w:tcPr>
          <w:p w:rsidR="004B1B0C" w:rsidRPr="00594CF5" w:rsidRDefault="004B1B0C" w:rsidP="00ED78E8">
            <w:pPr>
              <w:contextualSpacing/>
              <w:jc w:val="center"/>
              <w:rPr>
                <w:sz w:val="22"/>
                <w:szCs w:val="22"/>
              </w:rPr>
            </w:pPr>
            <w:r w:rsidRPr="00594CF5">
              <w:rPr>
                <w:sz w:val="22"/>
                <w:szCs w:val="22"/>
              </w:rPr>
              <w:t>Composite</w:t>
            </w:r>
          </w:p>
        </w:tc>
        <w:tc>
          <w:tcPr>
            <w:tcW w:w="1440" w:type="dxa"/>
            <w:shd w:val="clear" w:color="auto" w:fill="auto"/>
            <w:vAlign w:val="bottom"/>
          </w:tcPr>
          <w:p w:rsidR="004B1B0C" w:rsidRPr="00594CF5" w:rsidRDefault="004B1B0C" w:rsidP="00ED78E8">
            <w:pPr>
              <w:contextualSpacing/>
              <w:jc w:val="center"/>
              <w:rPr>
                <w:sz w:val="22"/>
                <w:szCs w:val="22"/>
              </w:rPr>
            </w:pPr>
            <w:r w:rsidRPr="00594CF5">
              <w:rPr>
                <w:sz w:val="22"/>
                <w:szCs w:val="22"/>
              </w:rPr>
              <w:t>mg/L</w:t>
            </w:r>
          </w:p>
        </w:tc>
      </w:tr>
      <w:tr w:rsidR="004B1B0C" w:rsidRPr="00594CF5" w:rsidTr="00ED78E8">
        <w:trPr>
          <w:cantSplit/>
          <w:trHeight w:val="144"/>
          <w:jc w:val="center"/>
        </w:trPr>
        <w:tc>
          <w:tcPr>
            <w:tcW w:w="2970" w:type="dxa"/>
            <w:shd w:val="clear" w:color="auto" w:fill="auto"/>
            <w:vAlign w:val="bottom"/>
          </w:tcPr>
          <w:p w:rsidR="004B1B0C" w:rsidRPr="00594CF5" w:rsidRDefault="004B1B0C" w:rsidP="00ED78E8">
            <w:pPr>
              <w:contextualSpacing/>
              <w:jc w:val="center"/>
              <w:rPr>
                <w:sz w:val="22"/>
                <w:szCs w:val="22"/>
              </w:rPr>
            </w:pPr>
            <w:r w:rsidRPr="00594CF5">
              <w:rPr>
                <w:sz w:val="22"/>
                <w:szCs w:val="22"/>
              </w:rPr>
              <w:t>Phosphorus, Total</w:t>
            </w:r>
            <w:r w:rsidRPr="00EC3998">
              <w:rPr>
                <w:sz w:val="22"/>
                <w:szCs w:val="22"/>
                <w:vertAlign w:val="superscript"/>
              </w:rPr>
              <w:t>9</w:t>
            </w:r>
          </w:p>
          <w:p w:rsidR="004B1B0C" w:rsidRPr="00594CF5" w:rsidRDefault="004B1B0C" w:rsidP="00ED78E8">
            <w:pPr>
              <w:contextualSpacing/>
              <w:jc w:val="center"/>
              <w:rPr>
                <w:sz w:val="22"/>
                <w:szCs w:val="22"/>
              </w:rPr>
            </w:pPr>
            <w:r w:rsidRPr="00594CF5">
              <w:rPr>
                <w:sz w:val="22"/>
                <w:szCs w:val="22"/>
              </w:rPr>
              <w:t>Influent</w:t>
            </w:r>
          </w:p>
          <w:p w:rsidR="004B1B0C" w:rsidRPr="00594CF5" w:rsidRDefault="004B1B0C" w:rsidP="00ED78E8">
            <w:pPr>
              <w:contextualSpacing/>
              <w:jc w:val="center"/>
              <w:rPr>
                <w:sz w:val="22"/>
                <w:szCs w:val="22"/>
              </w:rPr>
            </w:pPr>
            <w:r w:rsidRPr="00594CF5">
              <w:rPr>
                <w:sz w:val="22"/>
                <w:szCs w:val="22"/>
              </w:rPr>
              <w:t>Effluent</w:t>
            </w:r>
          </w:p>
        </w:tc>
        <w:tc>
          <w:tcPr>
            <w:tcW w:w="3060" w:type="dxa"/>
            <w:shd w:val="clear" w:color="auto" w:fill="auto"/>
            <w:vAlign w:val="bottom"/>
          </w:tcPr>
          <w:p w:rsidR="004B1B0C" w:rsidRPr="00594CF5" w:rsidRDefault="004B1B0C" w:rsidP="00ED78E8">
            <w:pPr>
              <w:contextualSpacing/>
              <w:jc w:val="center"/>
              <w:rPr>
                <w:sz w:val="22"/>
                <w:szCs w:val="22"/>
              </w:rPr>
            </w:pPr>
            <w:r w:rsidRPr="00594CF5">
              <w:rPr>
                <w:sz w:val="22"/>
                <w:szCs w:val="22"/>
              </w:rPr>
              <w:t>Monthly</w:t>
            </w:r>
          </w:p>
          <w:p w:rsidR="004B1B0C" w:rsidRPr="00594CF5" w:rsidRDefault="004B1B0C" w:rsidP="00ED78E8">
            <w:pPr>
              <w:contextualSpacing/>
              <w:jc w:val="center"/>
              <w:rPr>
                <w:sz w:val="22"/>
                <w:szCs w:val="22"/>
              </w:rPr>
            </w:pPr>
            <w:r w:rsidRPr="00594CF5">
              <w:rPr>
                <w:sz w:val="22"/>
                <w:szCs w:val="22"/>
              </w:rPr>
              <w:t>Monthly</w:t>
            </w:r>
          </w:p>
        </w:tc>
        <w:tc>
          <w:tcPr>
            <w:tcW w:w="1890" w:type="dxa"/>
            <w:shd w:val="clear" w:color="auto" w:fill="auto"/>
            <w:vAlign w:val="bottom"/>
          </w:tcPr>
          <w:p w:rsidR="004B1B0C" w:rsidRPr="00594CF5" w:rsidRDefault="004B1B0C" w:rsidP="00ED78E8">
            <w:pPr>
              <w:contextualSpacing/>
              <w:jc w:val="center"/>
              <w:rPr>
                <w:sz w:val="22"/>
                <w:szCs w:val="22"/>
              </w:rPr>
            </w:pPr>
            <w:r w:rsidRPr="00594CF5">
              <w:rPr>
                <w:sz w:val="22"/>
                <w:szCs w:val="22"/>
              </w:rPr>
              <w:t>Composite</w:t>
            </w:r>
          </w:p>
          <w:p w:rsidR="004B1B0C" w:rsidRPr="00594CF5" w:rsidRDefault="004B1B0C" w:rsidP="00ED78E8">
            <w:pPr>
              <w:contextualSpacing/>
              <w:jc w:val="center"/>
              <w:rPr>
                <w:sz w:val="22"/>
                <w:szCs w:val="22"/>
              </w:rPr>
            </w:pPr>
            <w:r w:rsidRPr="00594CF5">
              <w:rPr>
                <w:sz w:val="22"/>
                <w:szCs w:val="22"/>
              </w:rPr>
              <w:t>Composite</w:t>
            </w:r>
          </w:p>
        </w:tc>
        <w:tc>
          <w:tcPr>
            <w:tcW w:w="1440" w:type="dxa"/>
            <w:shd w:val="clear" w:color="auto" w:fill="auto"/>
            <w:vAlign w:val="bottom"/>
          </w:tcPr>
          <w:p w:rsidR="004B1B0C" w:rsidRPr="00594CF5" w:rsidRDefault="004B1B0C" w:rsidP="00ED78E8">
            <w:pPr>
              <w:contextualSpacing/>
              <w:jc w:val="center"/>
              <w:rPr>
                <w:sz w:val="22"/>
                <w:szCs w:val="22"/>
              </w:rPr>
            </w:pPr>
            <w:r w:rsidRPr="00594CF5">
              <w:rPr>
                <w:sz w:val="22"/>
                <w:szCs w:val="22"/>
              </w:rPr>
              <w:t xml:space="preserve">mg/L </w:t>
            </w:r>
          </w:p>
          <w:p w:rsidR="004B1B0C" w:rsidRPr="00594CF5" w:rsidRDefault="004B1B0C" w:rsidP="00ED78E8">
            <w:pPr>
              <w:contextualSpacing/>
              <w:jc w:val="center"/>
              <w:rPr>
                <w:sz w:val="22"/>
                <w:szCs w:val="22"/>
              </w:rPr>
            </w:pPr>
            <w:r w:rsidRPr="00594CF5">
              <w:rPr>
                <w:sz w:val="22"/>
                <w:szCs w:val="22"/>
              </w:rPr>
              <w:t>mg/L</w:t>
            </w:r>
          </w:p>
        </w:tc>
      </w:tr>
      <w:tr w:rsidR="004B1B0C" w:rsidRPr="00594CF5" w:rsidTr="00ED78E8">
        <w:trPr>
          <w:cantSplit/>
          <w:trHeight w:val="144"/>
          <w:jc w:val="center"/>
        </w:trPr>
        <w:tc>
          <w:tcPr>
            <w:tcW w:w="2970" w:type="dxa"/>
            <w:shd w:val="clear" w:color="auto" w:fill="auto"/>
            <w:vAlign w:val="bottom"/>
          </w:tcPr>
          <w:p w:rsidR="004B1B0C" w:rsidRPr="00594CF5" w:rsidRDefault="004B1B0C" w:rsidP="00ED78E8">
            <w:pPr>
              <w:contextualSpacing/>
              <w:jc w:val="center"/>
              <w:rPr>
                <w:sz w:val="22"/>
                <w:szCs w:val="22"/>
              </w:rPr>
            </w:pPr>
            <w:r w:rsidRPr="00594CF5">
              <w:rPr>
                <w:sz w:val="22"/>
                <w:szCs w:val="22"/>
              </w:rPr>
              <w:t xml:space="preserve">Total Kjeldahl Nitrogen, </w:t>
            </w:r>
          </w:p>
          <w:p w:rsidR="004B1B0C" w:rsidRPr="00594CF5" w:rsidRDefault="004B1B0C" w:rsidP="00ED78E8">
            <w:pPr>
              <w:contextualSpacing/>
              <w:jc w:val="center"/>
              <w:rPr>
                <w:sz w:val="22"/>
                <w:szCs w:val="22"/>
              </w:rPr>
            </w:pPr>
            <w:r w:rsidRPr="00594CF5">
              <w:rPr>
                <w:sz w:val="22"/>
                <w:szCs w:val="22"/>
              </w:rPr>
              <w:t>TKN (as N)</w:t>
            </w:r>
            <w:r w:rsidRPr="008A7DCE">
              <w:rPr>
                <w:sz w:val="22"/>
                <w:szCs w:val="22"/>
                <w:vertAlign w:val="superscript"/>
              </w:rPr>
              <w:t xml:space="preserve"> 9</w:t>
            </w:r>
          </w:p>
          <w:p w:rsidR="004B1B0C" w:rsidRPr="00594CF5" w:rsidRDefault="004B1B0C" w:rsidP="00ED78E8">
            <w:pPr>
              <w:contextualSpacing/>
              <w:jc w:val="center"/>
              <w:rPr>
                <w:sz w:val="22"/>
                <w:szCs w:val="22"/>
              </w:rPr>
            </w:pPr>
            <w:r w:rsidRPr="00594CF5">
              <w:rPr>
                <w:sz w:val="22"/>
                <w:szCs w:val="22"/>
              </w:rPr>
              <w:t>Influent</w:t>
            </w:r>
          </w:p>
          <w:p w:rsidR="004B1B0C" w:rsidRPr="00594CF5" w:rsidRDefault="004B1B0C" w:rsidP="00ED78E8">
            <w:pPr>
              <w:contextualSpacing/>
              <w:jc w:val="center"/>
              <w:rPr>
                <w:sz w:val="22"/>
                <w:szCs w:val="22"/>
              </w:rPr>
            </w:pPr>
            <w:r w:rsidRPr="00594CF5">
              <w:rPr>
                <w:sz w:val="22"/>
                <w:szCs w:val="22"/>
              </w:rPr>
              <w:t>Effluent</w:t>
            </w:r>
          </w:p>
        </w:tc>
        <w:tc>
          <w:tcPr>
            <w:tcW w:w="3060" w:type="dxa"/>
            <w:shd w:val="clear" w:color="auto" w:fill="auto"/>
            <w:vAlign w:val="bottom"/>
          </w:tcPr>
          <w:p w:rsidR="004B1B0C" w:rsidRPr="00594CF5" w:rsidRDefault="004B1B0C" w:rsidP="00ED78E8">
            <w:pPr>
              <w:contextualSpacing/>
              <w:jc w:val="center"/>
              <w:rPr>
                <w:sz w:val="22"/>
                <w:szCs w:val="22"/>
              </w:rPr>
            </w:pPr>
            <w:r w:rsidRPr="00594CF5">
              <w:rPr>
                <w:sz w:val="22"/>
                <w:szCs w:val="22"/>
              </w:rPr>
              <w:t>Monthly</w:t>
            </w:r>
          </w:p>
          <w:p w:rsidR="004B1B0C" w:rsidRPr="00594CF5" w:rsidRDefault="004B1B0C" w:rsidP="00ED78E8">
            <w:pPr>
              <w:contextualSpacing/>
              <w:jc w:val="center"/>
              <w:rPr>
                <w:sz w:val="22"/>
                <w:szCs w:val="22"/>
              </w:rPr>
            </w:pPr>
            <w:r w:rsidRPr="00594CF5">
              <w:rPr>
                <w:sz w:val="22"/>
                <w:szCs w:val="22"/>
              </w:rPr>
              <w:t>Monthly</w:t>
            </w:r>
          </w:p>
        </w:tc>
        <w:tc>
          <w:tcPr>
            <w:tcW w:w="1890" w:type="dxa"/>
            <w:shd w:val="clear" w:color="auto" w:fill="auto"/>
            <w:vAlign w:val="bottom"/>
          </w:tcPr>
          <w:p w:rsidR="004B1B0C" w:rsidRPr="00594CF5" w:rsidRDefault="004B1B0C" w:rsidP="00ED78E8">
            <w:pPr>
              <w:contextualSpacing/>
              <w:jc w:val="center"/>
              <w:rPr>
                <w:sz w:val="22"/>
                <w:szCs w:val="22"/>
              </w:rPr>
            </w:pPr>
            <w:r w:rsidRPr="00594CF5">
              <w:rPr>
                <w:sz w:val="22"/>
                <w:szCs w:val="22"/>
              </w:rPr>
              <w:t>Composite</w:t>
            </w:r>
          </w:p>
          <w:p w:rsidR="004B1B0C" w:rsidRPr="00594CF5" w:rsidRDefault="004B1B0C" w:rsidP="00ED78E8">
            <w:pPr>
              <w:contextualSpacing/>
              <w:jc w:val="center"/>
              <w:rPr>
                <w:sz w:val="22"/>
                <w:szCs w:val="22"/>
              </w:rPr>
            </w:pPr>
            <w:r w:rsidRPr="00594CF5">
              <w:rPr>
                <w:sz w:val="22"/>
                <w:szCs w:val="22"/>
              </w:rPr>
              <w:t>Composite</w:t>
            </w:r>
          </w:p>
        </w:tc>
        <w:tc>
          <w:tcPr>
            <w:tcW w:w="1440" w:type="dxa"/>
            <w:shd w:val="clear" w:color="auto" w:fill="auto"/>
            <w:vAlign w:val="bottom"/>
          </w:tcPr>
          <w:p w:rsidR="004B1B0C" w:rsidRPr="00594CF5" w:rsidRDefault="004B1B0C" w:rsidP="00ED78E8">
            <w:pPr>
              <w:contextualSpacing/>
              <w:jc w:val="center"/>
              <w:rPr>
                <w:sz w:val="22"/>
                <w:szCs w:val="22"/>
              </w:rPr>
            </w:pPr>
            <w:r w:rsidRPr="00594CF5">
              <w:rPr>
                <w:sz w:val="22"/>
                <w:szCs w:val="22"/>
              </w:rPr>
              <w:t xml:space="preserve">mg/L </w:t>
            </w:r>
          </w:p>
          <w:p w:rsidR="004B1B0C" w:rsidRPr="00594CF5" w:rsidRDefault="004B1B0C" w:rsidP="00ED78E8">
            <w:pPr>
              <w:contextualSpacing/>
              <w:jc w:val="center"/>
              <w:rPr>
                <w:sz w:val="22"/>
                <w:szCs w:val="22"/>
              </w:rPr>
            </w:pPr>
            <w:r w:rsidRPr="00594CF5">
              <w:rPr>
                <w:sz w:val="22"/>
                <w:szCs w:val="22"/>
              </w:rPr>
              <w:t>mg/L</w:t>
            </w:r>
          </w:p>
        </w:tc>
      </w:tr>
      <w:tr w:rsidR="004B1B0C" w:rsidRPr="00594CF5" w:rsidTr="00ED78E8">
        <w:trPr>
          <w:cantSplit/>
          <w:trHeight w:val="144"/>
          <w:jc w:val="center"/>
        </w:trPr>
        <w:tc>
          <w:tcPr>
            <w:tcW w:w="2970" w:type="dxa"/>
            <w:shd w:val="clear" w:color="auto" w:fill="auto"/>
            <w:vAlign w:val="bottom"/>
          </w:tcPr>
          <w:p w:rsidR="004B1B0C" w:rsidRPr="00594CF5" w:rsidRDefault="004B1B0C" w:rsidP="00ED78E8">
            <w:pPr>
              <w:contextualSpacing/>
              <w:jc w:val="center"/>
              <w:rPr>
                <w:sz w:val="22"/>
                <w:szCs w:val="22"/>
              </w:rPr>
            </w:pPr>
            <w:r w:rsidRPr="00594CF5">
              <w:rPr>
                <w:sz w:val="22"/>
                <w:szCs w:val="22"/>
              </w:rPr>
              <w:t>Nitrate, NO3</w:t>
            </w:r>
            <w:r w:rsidRPr="008A7DCE">
              <w:rPr>
                <w:sz w:val="22"/>
                <w:szCs w:val="22"/>
                <w:vertAlign w:val="superscript"/>
              </w:rPr>
              <w:t>9</w:t>
            </w:r>
          </w:p>
        </w:tc>
        <w:tc>
          <w:tcPr>
            <w:tcW w:w="3060" w:type="dxa"/>
            <w:shd w:val="clear" w:color="auto" w:fill="auto"/>
            <w:vAlign w:val="bottom"/>
          </w:tcPr>
          <w:p w:rsidR="004B1B0C" w:rsidRPr="00594CF5" w:rsidRDefault="004B1B0C" w:rsidP="00ED78E8">
            <w:pPr>
              <w:contextualSpacing/>
              <w:jc w:val="center"/>
              <w:rPr>
                <w:sz w:val="22"/>
                <w:szCs w:val="22"/>
              </w:rPr>
            </w:pPr>
            <w:r w:rsidRPr="00594CF5">
              <w:rPr>
                <w:sz w:val="22"/>
                <w:szCs w:val="22"/>
              </w:rPr>
              <w:t>Monthly</w:t>
            </w:r>
          </w:p>
        </w:tc>
        <w:tc>
          <w:tcPr>
            <w:tcW w:w="1890" w:type="dxa"/>
            <w:shd w:val="clear" w:color="auto" w:fill="auto"/>
            <w:vAlign w:val="bottom"/>
          </w:tcPr>
          <w:p w:rsidR="004B1B0C" w:rsidRPr="00594CF5" w:rsidRDefault="004B1B0C" w:rsidP="00ED78E8">
            <w:pPr>
              <w:contextualSpacing/>
              <w:jc w:val="center"/>
              <w:rPr>
                <w:sz w:val="22"/>
                <w:szCs w:val="22"/>
                <w:lang w:val="fr-FR"/>
              </w:rPr>
            </w:pPr>
            <w:r w:rsidRPr="00594CF5">
              <w:rPr>
                <w:sz w:val="22"/>
                <w:szCs w:val="22"/>
              </w:rPr>
              <w:t>Composite</w:t>
            </w:r>
          </w:p>
        </w:tc>
        <w:tc>
          <w:tcPr>
            <w:tcW w:w="1440" w:type="dxa"/>
            <w:shd w:val="clear" w:color="auto" w:fill="auto"/>
            <w:vAlign w:val="bottom"/>
          </w:tcPr>
          <w:p w:rsidR="004B1B0C" w:rsidRPr="00594CF5" w:rsidRDefault="004B1B0C" w:rsidP="00ED78E8">
            <w:pPr>
              <w:contextualSpacing/>
              <w:jc w:val="center"/>
              <w:rPr>
                <w:sz w:val="22"/>
                <w:szCs w:val="22"/>
                <w:lang w:val="fr-FR"/>
              </w:rPr>
            </w:pPr>
            <w:r w:rsidRPr="00594CF5">
              <w:rPr>
                <w:sz w:val="22"/>
                <w:szCs w:val="22"/>
              </w:rPr>
              <w:t>mg/L</w:t>
            </w:r>
          </w:p>
        </w:tc>
      </w:tr>
      <w:tr w:rsidR="004B1B0C" w:rsidRPr="00594CF5" w:rsidTr="00ED78E8">
        <w:trPr>
          <w:cantSplit/>
          <w:trHeight w:val="144"/>
          <w:jc w:val="center"/>
        </w:trPr>
        <w:tc>
          <w:tcPr>
            <w:tcW w:w="2970" w:type="dxa"/>
            <w:shd w:val="clear" w:color="auto" w:fill="auto"/>
            <w:vAlign w:val="bottom"/>
          </w:tcPr>
          <w:p w:rsidR="004B1B0C" w:rsidRPr="00594CF5" w:rsidRDefault="004B1B0C" w:rsidP="00ED78E8">
            <w:pPr>
              <w:contextualSpacing/>
              <w:jc w:val="center"/>
              <w:rPr>
                <w:sz w:val="22"/>
                <w:szCs w:val="22"/>
              </w:rPr>
            </w:pPr>
            <w:r w:rsidRPr="00594CF5">
              <w:rPr>
                <w:sz w:val="22"/>
                <w:szCs w:val="22"/>
              </w:rPr>
              <w:t>Nitrite, NO2</w:t>
            </w:r>
            <w:r w:rsidRPr="008A7DCE">
              <w:rPr>
                <w:sz w:val="22"/>
                <w:szCs w:val="22"/>
                <w:vertAlign w:val="superscript"/>
              </w:rPr>
              <w:t>9</w:t>
            </w:r>
          </w:p>
        </w:tc>
        <w:tc>
          <w:tcPr>
            <w:tcW w:w="3060" w:type="dxa"/>
            <w:shd w:val="clear" w:color="auto" w:fill="auto"/>
            <w:vAlign w:val="bottom"/>
          </w:tcPr>
          <w:p w:rsidR="004B1B0C" w:rsidRPr="00594CF5" w:rsidRDefault="004B1B0C" w:rsidP="00ED78E8">
            <w:pPr>
              <w:contextualSpacing/>
              <w:jc w:val="center"/>
              <w:rPr>
                <w:sz w:val="22"/>
                <w:szCs w:val="22"/>
              </w:rPr>
            </w:pPr>
            <w:r w:rsidRPr="00594CF5">
              <w:rPr>
                <w:sz w:val="22"/>
                <w:szCs w:val="22"/>
              </w:rPr>
              <w:t>Monthly</w:t>
            </w:r>
          </w:p>
        </w:tc>
        <w:tc>
          <w:tcPr>
            <w:tcW w:w="1890" w:type="dxa"/>
            <w:shd w:val="clear" w:color="auto" w:fill="auto"/>
            <w:vAlign w:val="bottom"/>
          </w:tcPr>
          <w:p w:rsidR="004B1B0C" w:rsidRPr="00594CF5" w:rsidRDefault="004B1B0C" w:rsidP="00ED78E8">
            <w:pPr>
              <w:contextualSpacing/>
              <w:jc w:val="center"/>
              <w:rPr>
                <w:sz w:val="22"/>
                <w:szCs w:val="22"/>
                <w:lang w:val="fr-FR"/>
              </w:rPr>
            </w:pPr>
            <w:r w:rsidRPr="00594CF5">
              <w:rPr>
                <w:sz w:val="22"/>
                <w:szCs w:val="22"/>
              </w:rPr>
              <w:t>Composite</w:t>
            </w:r>
          </w:p>
        </w:tc>
        <w:tc>
          <w:tcPr>
            <w:tcW w:w="1440" w:type="dxa"/>
            <w:shd w:val="clear" w:color="auto" w:fill="auto"/>
            <w:vAlign w:val="bottom"/>
          </w:tcPr>
          <w:p w:rsidR="004B1B0C" w:rsidRPr="00594CF5" w:rsidRDefault="004B1B0C" w:rsidP="00ED78E8">
            <w:pPr>
              <w:contextualSpacing/>
              <w:jc w:val="center"/>
              <w:rPr>
                <w:sz w:val="22"/>
                <w:szCs w:val="22"/>
                <w:lang w:val="fr-FR"/>
              </w:rPr>
            </w:pPr>
            <w:r w:rsidRPr="00594CF5">
              <w:rPr>
                <w:sz w:val="22"/>
                <w:szCs w:val="22"/>
              </w:rPr>
              <w:t>mg/L</w:t>
            </w:r>
          </w:p>
        </w:tc>
      </w:tr>
    </w:tbl>
    <w:p w:rsidR="00F711B7" w:rsidRDefault="00F711B7" w:rsidP="00654D46">
      <w:pPr>
        <w:pStyle w:val="Notes"/>
        <w:tabs>
          <w:tab w:val="clear" w:pos="720"/>
        </w:tabs>
        <w:ind w:left="1800"/>
        <w:jc w:val="both"/>
        <w:rPr>
          <w:sz w:val="22"/>
          <w:szCs w:val="22"/>
        </w:rPr>
      </w:pPr>
    </w:p>
    <w:p w:rsidR="00CA4EDC" w:rsidRPr="00654D46" w:rsidRDefault="00CA4EDC" w:rsidP="00654D46">
      <w:pPr>
        <w:pStyle w:val="Notes"/>
        <w:numPr>
          <w:ilvl w:val="2"/>
          <w:numId w:val="2"/>
        </w:numPr>
        <w:jc w:val="both"/>
        <w:rPr>
          <w:sz w:val="22"/>
          <w:szCs w:val="22"/>
        </w:rPr>
      </w:pPr>
      <w:r w:rsidRPr="00654D46">
        <w:rPr>
          <w:sz w:val="22"/>
          <w:szCs w:val="22"/>
        </w:rPr>
        <w:t>Compliance Schedule for a Particular Parameter</w:t>
      </w:r>
    </w:p>
    <w:p w:rsidR="006B48C9" w:rsidRPr="00654D46" w:rsidRDefault="006B48C9" w:rsidP="00654D46">
      <w:pPr>
        <w:pStyle w:val="Notes"/>
        <w:tabs>
          <w:tab w:val="clear" w:pos="720"/>
        </w:tabs>
        <w:ind w:left="1440"/>
        <w:jc w:val="both"/>
        <w:rPr>
          <w:sz w:val="22"/>
          <w:szCs w:val="22"/>
        </w:rPr>
      </w:pPr>
    </w:p>
    <w:p w:rsidR="00CA4EDC" w:rsidRPr="00654D46" w:rsidRDefault="006B48C9" w:rsidP="00654D46">
      <w:pPr>
        <w:pStyle w:val="Notes"/>
        <w:numPr>
          <w:ilvl w:val="3"/>
          <w:numId w:val="2"/>
        </w:numPr>
        <w:jc w:val="both"/>
        <w:rPr>
          <w:b/>
          <w:bCs/>
          <w:sz w:val="22"/>
          <w:szCs w:val="22"/>
        </w:rPr>
      </w:pPr>
      <w:r w:rsidRPr="00654D46">
        <w:rPr>
          <w:sz w:val="22"/>
          <w:szCs w:val="22"/>
        </w:rPr>
        <w:t>There is no Compliance Schedule included in this renewal permit.</w:t>
      </w:r>
      <w:r w:rsidR="00654D46" w:rsidRPr="00654D46" w:rsidDel="00654D46">
        <w:rPr>
          <w:sz w:val="22"/>
          <w:szCs w:val="22"/>
        </w:rPr>
        <w:t xml:space="preserve"> </w:t>
      </w:r>
    </w:p>
    <w:p w:rsidR="00CA4EDC" w:rsidRPr="00653E12" w:rsidRDefault="00CA4EDC" w:rsidP="00654D46">
      <w:pPr>
        <w:pStyle w:val="Notes"/>
        <w:tabs>
          <w:tab w:val="clear" w:pos="720"/>
        </w:tabs>
        <w:ind w:left="1440"/>
        <w:jc w:val="both"/>
        <w:rPr>
          <w:color w:val="000000"/>
          <w:sz w:val="22"/>
          <w:szCs w:val="22"/>
        </w:rPr>
      </w:pPr>
    </w:p>
    <w:p w:rsidR="000742D7" w:rsidRPr="00653E12" w:rsidRDefault="000742D7" w:rsidP="00654D46">
      <w:pPr>
        <w:pStyle w:val="Notes"/>
        <w:numPr>
          <w:ilvl w:val="2"/>
          <w:numId w:val="2"/>
        </w:numPr>
        <w:jc w:val="both"/>
        <w:rPr>
          <w:color w:val="000000"/>
          <w:sz w:val="22"/>
          <w:szCs w:val="22"/>
        </w:rPr>
      </w:pPr>
      <w:r w:rsidRPr="00653E12">
        <w:rPr>
          <w:color w:val="000000"/>
          <w:sz w:val="22"/>
          <w:szCs w:val="22"/>
          <w:u w:val="single"/>
        </w:rPr>
        <w:t>Acute/Chronic Whole Effluent Toxicity (WET) Testing</w:t>
      </w:r>
      <w:r w:rsidRPr="00653E12">
        <w:rPr>
          <w:color w:val="000000"/>
          <w:sz w:val="22"/>
          <w:szCs w:val="22"/>
        </w:rPr>
        <w:t>.</w:t>
      </w:r>
    </w:p>
    <w:p w:rsidR="000742D7" w:rsidRDefault="000742D7" w:rsidP="00654D46">
      <w:pPr>
        <w:pStyle w:val="Notes"/>
        <w:ind w:left="2520"/>
        <w:jc w:val="both"/>
        <w:rPr>
          <w:sz w:val="22"/>
          <w:szCs w:val="22"/>
        </w:rPr>
      </w:pPr>
    </w:p>
    <w:p w:rsidR="00654D46" w:rsidRDefault="00654D46" w:rsidP="00654D46">
      <w:pPr>
        <w:pStyle w:val="Notes"/>
        <w:ind w:left="1440"/>
        <w:jc w:val="both"/>
        <w:rPr>
          <w:sz w:val="22"/>
          <w:szCs w:val="22"/>
        </w:rPr>
      </w:pPr>
      <w:r w:rsidRPr="00216CCB">
        <w:rPr>
          <w:sz w:val="22"/>
          <w:szCs w:val="22"/>
        </w:rPr>
        <w:t>As part of the nationwide effort to control toxics, biomonitoring requirements are being included in all major permits and in minor permits for facilities where effluent toxicity is an existing or potential concern.  Authorization for requiring effluent biomonitoring is provided for in UAC R317-8-4.2 and R317-8-5.3. The Whole Effluent Toxicity (WET) Control Guidance Document, February 15, 1991, outlines guidance to be used by Utah Division of Water Quality staff and by permittee’s for implementation of WET control through the UPDES discharge permit program.</w:t>
      </w:r>
    </w:p>
    <w:p w:rsidR="00654D46" w:rsidRDefault="00654D46" w:rsidP="00654D46">
      <w:pPr>
        <w:pStyle w:val="Notes"/>
        <w:ind w:left="1440"/>
        <w:jc w:val="both"/>
        <w:rPr>
          <w:sz w:val="22"/>
          <w:szCs w:val="22"/>
        </w:rPr>
      </w:pPr>
    </w:p>
    <w:p w:rsidR="00654D46" w:rsidRPr="00216CCB" w:rsidRDefault="00EA72E3" w:rsidP="00654D46">
      <w:pPr>
        <w:pStyle w:val="Notes"/>
        <w:ind w:left="1440"/>
        <w:jc w:val="both"/>
        <w:rPr>
          <w:sz w:val="22"/>
          <w:szCs w:val="22"/>
        </w:rPr>
      </w:pPr>
      <w:r>
        <w:rPr>
          <w:sz w:val="22"/>
          <w:szCs w:val="22"/>
        </w:rPr>
        <w:t xml:space="preserve">Flaming Gorge is </w:t>
      </w:r>
      <w:r w:rsidR="00931FF2">
        <w:rPr>
          <w:sz w:val="22"/>
          <w:szCs w:val="22"/>
        </w:rPr>
        <w:t xml:space="preserve">a </w:t>
      </w:r>
      <w:r>
        <w:rPr>
          <w:sz w:val="22"/>
          <w:szCs w:val="22"/>
        </w:rPr>
        <w:t>minor point source along the Green River.</w:t>
      </w:r>
      <w:r w:rsidR="00654D46" w:rsidRPr="00216CCB">
        <w:rPr>
          <w:sz w:val="22"/>
          <w:szCs w:val="22"/>
        </w:rPr>
        <w:t xml:space="preserve"> Comparison of the laboratory analysis performed on their effluent to the waste load analysis on the </w:t>
      </w:r>
      <w:r>
        <w:rPr>
          <w:sz w:val="22"/>
          <w:szCs w:val="22"/>
        </w:rPr>
        <w:t xml:space="preserve">Green </w:t>
      </w:r>
      <w:r w:rsidR="00654D46" w:rsidRPr="00216CCB">
        <w:rPr>
          <w:sz w:val="22"/>
          <w:szCs w:val="22"/>
        </w:rPr>
        <w:t xml:space="preserve">River, </w:t>
      </w:r>
      <w:r w:rsidR="0092624D">
        <w:rPr>
          <w:sz w:val="22"/>
          <w:szCs w:val="22"/>
        </w:rPr>
        <w:t>Flaming Gorge’s</w:t>
      </w:r>
      <w:r w:rsidR="00654D46" w:rsidRPr="00216CCB">
        <w:rPr>
          <w:sz w:val="22"/>
          <w:szCs w:val="22"/>
        </w:rPr>
        <w:t xml:space="preserve"> discharge is not likely to be toxic.  As a result, biomonitoring of </w:t>
      </w:r>
      <w:r w:rsidR="00654D46" w:rsidRPr="00216CCB">
        <w:rPr>
          <w:sz w:val="22"/>
          <w:szCs w:val="22"/>
        </w:rPr>
        <w:lastRenderedPageBreak/>
        <w:t>the effluent will not be required.  However, the permit will contain a WET reopener provision</w:t>
      </w:r>
    </w:p>
    <w:p w:rsidR="00654D46" w:rsidRPr="00216CCB" w:rsidRDefault="00654D46" w:rsidP="00654D46">
      <w:pPr>
        <w:pStyle w:val="Notes"/>
        <w:ind w:left="1440"/>
        <w:jc w:val="both"/>
        <w:rPr>
          <w:sz w:val="22"/>
          <w:szCs w:val="22"/>
        </w:rPr>
      </w:pPr>
    </w:p>
    <w:p w:rsidR="00622BB0" w:rsidRPr="00653E12" w:rsidRDefault="000742D7" w:rsidP="009B7444">
      <w:pPr>
        <w:pStyle w:val="Notes"/>
        <w:numPr>
          <w:ilvl w:val="1"/>
          <w:numId w:val="2"/>
        </w:numPr>
        <w:jc w:val="both"/>
        <w:rPr>
          <w:sz w:val="22"/>
          <w:szCs w:val="22"/>
        </w:rPr>
      </w:pPr>
      <w:r w:rsidRPr="00653E12">
        <w:rPr>
          <w:sz w:val="22"/>
          <w:szCs w:val="22"/>
          <w:u w:val="single"/>
        </w:rPr>
        <w:t>Reporting of Monitoring Results</w:t>
      </w:r>
      <w:r w:rsidRPr="00653E12">
        <w:rPr>
          <w:sz w:val="22"/>
          <w:szCs w:val="22"/>
          <w:u w:val="single"/>
        </w:rPr>
        <w:fldChar w:fldCharType="begin"/>
      </w:r>
      <w:r w:rsidRPr="00653E12">
        <w:rPr>
          <w:sz w:val="22"/>
          <w:szCs w:val="22"/>
        </w:rPr>
        <w:instrText xml:space="preserve"> TC "</w:instrText>
      </w:r>
      <w:bookmarkStart w:id="17" w:name="_Toc189359753"/>
      <w:bookmarkStart w:id="18" w:name="_Toc189360324"/>
      <w:bookmarkStart w:id="19" w:name="_Toc189360466"/>
      <w:bookmarkStart w:id="20" w:name="_Toc502046031"/>
      <w:r w:rsidRPr="00653E12">
        <w:rPr>
          <w:sz w:val="22"/>
          <w:szCs w:val="22"/>
        </w:rPr>
        <w:instrText xml:space="preserve">D.  </w:instrText>
      </w:r>
      <w:r w:rsidRPr="00653E12">
        <w:rPr>
          <w:sz w:val="22"/>
          <w:szCs w:val="22"/>
          <w:u w:val="single"/>
        </w:rPr>
        <w:instrText>Reporting of Monitoring Results</w:instrText>
      </w:r>
      <w:bookmarkEnd w:id="17"/>
      <w:bookmarkEnd w:id="18"/>
      <w:bookmarkEnd w:id="19"/>
      <w:bookmarkEnd w:id="20"/>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22BB0" w:rsidRPr="00653E12" w:rsidRDefault="00622BB0" w:rsidP="009B7444">
      <w:pPr>
        <w:pStyle w:val="Notes"/>
        <w:tabs>
          <w:tab w:val="clear" w:pos="720"/>
        </w:tabs>
        <w:ind w:left="1080"/>
        <w:jc w:val="both"/>
        <w:rPr>
          <w:sz w:val="22"/>
          <w:szCs w:val="22"/>
        </w:rPr>
      </w:pPr>
    </w:p>
    <w:p w:rsidR="000742D7" w:rsidRPr="00653E12" w:rsidRDefault="00622BB0" w:rsidP="009B7444">
      <w:pPr>
        <w:pStyle w:val="Notes"/>
        <w:numPr>
          <w:ilvl w:val="2"/>
          <w:numId w:val="2"/>
        </w:numPr>
        <w:jc w:val="both"/>
        <w:rPr>
          <w:sz w:val="22"/>
          <w:szCs w:val="22"/>
        </w:rPr>
      </w:pPr>
      <w:r w:rsidRPr="00653E12">
        <w:rPr>
          <w:sz w:val="22"/>
          <w:szCs w:val="22"/>
          <w:u w:val="single"/>
        </w:rPr>
        <w:t>Reporting of Wastewater Monitoring Results</w:t>
      </w:r>
      <w:r w:rsidRPr="00653E12">
        <w:rPr>
          <w:sz w:val="22"/>
          <w:szCs w:val="22"/>
        </w:rPr>
        <w:t xml:space="preserve"> </w:t>
      </w:r>
      <w:r w:rsidR="000742D7" w:rsidRPr="00653E12">
        <w:rPr>
          <w:sz w:val="22"/>
          <w:szCs w:val="22"/>
        </w:rPr>
        <w:t>Monitoring results obtained during the previous month shall be summarized for each month and reported on a Discharge Monitoring Report Form (</w:t>
      </w:r>
      <w:r w:rsidR="00FB1FDC" w:rsidRPr="00653E12">
        <w:rPr>
          <w:sz w:val="22"/>
          <w:szCs w:val="22"/>
        </w:rPr>
        <w:t>EPA No. 3320-1)</w:t>
      </w:r>
      <w:r w:rsidR="00FB1FDC" w:rsidRPr="00653E12">
        <w:rPr>
          <w:rStyle w:val="FootnoteReference"/>
          <w:sz w:val="22"/>
          <w:szCs w:val="22"/>
          <w:vertAlign w:val="superscript"/>
        </w:rPr>
        <w:footnoteReference w:id="10"/>
      </w:r>
      <w:r w:rsidR="00FB1FDC" w:rsidRPr="00653E12">
        <w:rPr>
          <w:sz w:val="22"/>
          <w:szCs w:val="22"/>
        </w:rPr>
        <w:t xml:space="preserve"> </w:t>
      </w:r>
      <w:r w:rsidRPr="00653E12">
        <w:rPr>
          <w:sz w:val="22"/>
          <w:szCs w:val="22"/>
        </w:rPr>
        <w:t>or by</w:t>
      </w:r>
      <w:r w:rsidR="000742D7" w:rsidRPr="00653E12">
        <w:rPr>
          <w:sz w:val="22"/>
          <w:szCs w:val="22"/>
        </w:rPr>
        <w:t xml:space="preserve"> NetDMR, post-marked or entered into NetDMR no later than the 28</w:t>
      </w:r>
      <w:r w:rsidR="000742D7" w:rsidRPr="00653E12">
        <w:rPr>
          <w:sz w:val="22"/>
          <w:szCs w:val="22"/>
          <w:vertAlign w:val="superscript"/>
        </w:rPr>
        <w:t>th</w:t>
      </w:r>
      <w:r w:rsidR="000742D7" w:rsidRPr="00653E12">
        <w:rPr>
          <w:sz w:val="22"/>
          <w:szCs w:val="22"/>
        </w:rPr>
        <w:t xml:space="preserve"> day of the month following the completed reporting </w:t>
      </w:r>
      <w:r w:rsidR="000742D7" w:rsidRPr="00AC196E">
        <w:rPr>
          <w:sz w:val="22"/>
          <w:szCs w:val="22"/>
        </w:rPr>
        <w:t xml:space="preserve">period.  The first report is due on </w:t>
      </w:r>
      <w:r w:rsidR="00AC196E" w:rsidRPr="00AC196E">
        <w:rPr>
          <w:sz w:val="22"/>
          <w:szCs w:val="22"/>
        </w:rPr>
        <w:t>May</w:t>
      </w:r>
      <w:r w:rsidR="000742D7" w:rsidRPr="00AC196E">
        <w:rPr>
          <w:sz w:val="22"/>
          <w:szCs w:val="22"/>
        </w:rPr>
        <w:t xml:space="preserve"> 28, 20</w:t>
      </w:r>
      <w:r w:rsidR="00AC196E" w:rsidRPr="00AC196E">
        <w:rPr>
          <w:sz w:val="22"/>
          <w:szCs w:val="22"/>
        </w:rPr>
        <w:t>18</w:t>
      </w:r>
      <w:r w:rsidR="000742D7" w:rsidRPr="00AC196E">
        <w:rPr>
          <w:sz w:val="22"/>
          <w:szCs w:val="22"/>
        </w:rPr>
        <w:t xml:space="preserve">.  If no discharge occurs during the </w:t>
      </w:r>
      <w:r w:rsidR="000742D7" w:rsidRPr="00653E12">
        <w:rPr>
          <w:sz w:val="22"/>
          <w:szCs w:val="22"/>
        </w:rPr>
        <w:t xml:space="preserve">reporting period, “no discharge” shall be reported.  Legible copies of these, and all other reports including whole effluent toxicity (WET) test reports required herein, shall be signed and certified in accordance with the requirements of </w:t>
      </w:r>
      <w:r w:rsidR="000742D7" w:rsidRPr="00653E12">
        <w:rPr>
          <w:i/>
          <w:iCs/>
          <w:sz w:val="22"/>
          <w:szCs w:val="22"/>
        </w:rPr>
        <w:t>Signatory Requirements (see Part VII.G</w:t>
      </w:r>
      <w:r w:rsidR="000742D7" w:rsidRPr="00653E12">
        <w:rPr>
          <w:sz w:val="22"/>
          <w:szCs w:val="22"/>
        </w:rPr>
        <w:t>), and submitted by NetDMR, or to the Division of Water Quality at the following address:</w:t>
      </w:r>
    </w:p>
    <w:p w:rsidR="00440C04" w:rsidRPr="00653E12" w:rsidRDefault="00440C04" w:rsidP="009B7444">
      <w:pPr>
        <w:pStyle w:val="Notes"/>
        <w:tabs>
          <w:tab w:val="clear" w:pos="720"/>
        </w:tabs>
        <w:jc w:val="both"/>
        <w:rPr>
          <w:sz w:val="22"/>
          <w:szCs w:val="22"/>
        </w:rPr>
      </w:pPr>
    </w:p>
    <w:p w:rsidR="00440C04" w:rsidRPr="00653E12" w:rsidRDefault="00440C04" w:rsidP="009B7444">
      <w:pPr>
        <w:tabs>
          <w:tab w:val="left" w:pos="3688"/>
        </w:tabs>
        <w:ind w:firstLine="2430"/>
        <w:jc w:val="both"/>
        <w:rPr>
          <w:sz w:val="22"/>
          <w:szCs w:val="22"/>
        </w:rPr>
      </w:pPr>
      <w:r w:rsidRPr="00653E12">
        <w:rPr>
          <w:sz w:val="22"/>
          <w:szCs w:val="22"/>
        </w:rPr>
        <w:t>Department of Environmental Quality</w:t>
      </w:r>
    </w:p>
    <w:p w:rsidR="00440C04" w:rsidRPr="00653E12" w:rsidRDefault="00440C04" w:rsidP="009B7444">
      <w:pPr>
        <w:tabs>
          <w:tab w:val="left" w:pos="3688"/>
        </w:tabs>
        <w:ind w:firstLine="2430"/>
        <w:jc w:val="both"/>
        <w:rPr>
          <w:sz w:val="22"/>
          <w:szCs w:val="22"/>
        </w:rPr>
      </w:pPr>
      <w:r w:rsidRPr="00653E12">
        <w:rPr>
          <w:sz w:val="22"/>
          <w:szCs w:val="22"/>
        </w:rPr>
        <w:t>Division of Water Quality</w:t>
      </w:r>
    </w:p>
    <w:p w:rsidR="00440C04" w:rsidRPr="00653E12" w:rsidRDefault="00440C04" w:rsidP="009B7444">
      <w:pPr>
        <w:tabs>
          <w:tab w:val="left" w:pos="3688"/>
        </w:tabs>
        <w:ind w:firstLine="2430"/>
        <w:jc w:val="both"/>
        <w:rPr>
          <w:sz w:val="22"/>
          <w:szCs w:val="22"/>
        </w:rPr>
      </w:pPr>
      <w:r w:rsidRPr="00653E12">
        <w:rPr>
          <w:sz w:val="22"/>
          <w:szCs w:val="22"/>
        </w:rPr>
        <w:t>PO Box 144870</w:t>
      </w:r>
    </w:p>
    <w:p w:rsidR="00440C04" w:rsidRPr="00653E12" w:rsidRDefault="00440C04" w:rsidP="009B7444">
      <w:pPr>
        <w:tabs>
          <w:tab w:val="left" w:pos="3688"/>
        </w:tabs>
        <w:ind w:firstLine="2430"/>
        <w:jc w:val="both"/>
        <w:rPr>
          <w:sz w:val="22"/>
          <w:szCs w:val="22"/>
        </w:rPr>
      </w:pPr>
      <w:r w:rsidRPr="00653E12">
        <w:rPr>
          <w:sz w:val="22"/>
          <w:szCs w:val="22"/>
        </w:rPr>
        <w:t>Salt Lake City, Utah 84114-4870</w:t>
      </w:r>
    </w:p>
    <w:p w:rsidR="00440C04" w:rsidRPr="00653E12" w:rsidRDefault="00440C04" w:rsidP="000742D7">
      <w:pPr>
        <w:tabs>
          <w:tab w:val="left" w:pos="3688"/>
        </w:tabs>
        <w:ind w:firstLine="2430"/>
        <w:jc w:val="both"/>
        <w:rPr>
          <w:sz w:val="22"/>
          <w:szCs w:val="22"/>
        </w:rPr>
      </w:pPr>
    </w:p>
    <w:p w:rsidR="000742D7" w:rsidRPr="00653E12" w:rsidRDefault="000742D7" w:rsidP="001C5390">
      <w:pPr>
        <w:pStyle w:val="Notes"/>
        <w:framePr w:w="8820" w:wrap="auto" w:hAnchor="text"/>
        <w:numPr>
          <w:ilvl w:val="0"/>
          <w:numId w:val="2"/>
        </w:numPr>
        <w:tabs>
          <w:tab w:val="left" w:pos="720"/>
        </w:tabs>
        <w:rPr>
          <w:sz w:val="22"/>
          <w:szCs w:val="22"/>
        </w:rPr>
        <w:sectPr w:rsidR="000742D7" w:rsidRPr="00653E12" w:rsidSect="00052D92">
          <w:headerReference w:type="even" r:id="rId18"/>
          <w:headerReference w:type="default" r:id="rId19"/>
          <w:footerReference w:type="default" r:id="rId20"/>
          <w:headerReference w:type="first" r:id="rId21"/>
          <w:type w:val="continuous"/>
          <w:pgSz w:w="12240" w:h="15840"/>
          <w:pgMar w:top="576" w:right="1440" w:bottom="432" w:left="1440" w:header="576" w:footer="432" w:gutter="0"/>
          <w:pgNumType w:start="0"/>
          <w:cols w:space="720"/>
          <w:noEndnote/>
        </w:sectPr>
      </w:pPr>
    </w:p>
    <w:p w:rsidR="000742D7" w:rsidRPr="00653E12" w:rsidRDefault="000742D7" w:rsidP="000742D7">
      <w:pPr>
        <w:pStyle w:val="Notes"/>
        <w:numPr>
          <w:ilvl w:val="0"/>
          <w:numId w:val="2"/>
        </w:numPr>
        <w:tabs>
          <w:tab w:val="left" w:pos="720"/>
        </w:tabs>
        <w:rPr>
          <w:sz w:val="22"/>
          <w:szCs w:val="22"/>
        </w:rPr>
      </w:pPr>
      <w:r w:rsidRPr="00653E12">
        <w:rPr>
          <w:sz w:val="22"/>
          <w:szCs w:val="22"/>
        </w:rPr>
        <w:lastRenderedPageBreak/>
        <w:t>INDUSTRIAL PRETREATMENT PROGRAM</w:t>
      </w:r>
      <w:r w:rsidRPr="00653E12">
        <w:rPr>
          <w:sz w:val="22"/>
          <w:szCs w:val="22"/>
        </w:rPr>
        <w:fldChar w:fldCharType="begin"/>
      </w:r>
      <w:r w:rsidRPr="00653E12">
        <w:rPr>
          <w:sz w:val="22"/>
          <w:szCs w:val="22"/>
        </w:rPr>
        <w:instrText xml:space="preserve"> TC "</w:instrText>
      </w:r>
      <w:bookmarkStart w:id="21" w:name="_Toc189359754"/>
      <w:bookmarkStart w:id="22" w:name="_Toc189360325"/>
      <w:bookmarkStart w:id="23" w:name="_Toc189360467"/>
      <w:bookmarkStart w:id="24" w:name="_Toc502046032"/>
      <w:r w:rsidRPr="00653E12">
        <w:rPr>
          <w:sz w:val="22"/>
          <w:szCs w:val="22"/>
        </w:rPr>
        <w:instrText>II.  INDUSTRIAL PRETREATMENT PROGRAM</w:instrText>
      </w:r>
      <w:bookmarkEnd w:id="21"/>
      <w:bookmarkEnd w:id="22"/>
      <w:bookmarkEnd w:id="23"/>
      <w:bookmarkEnd w:id="24"/>
      <w:r w:rsidRPr="00653E12">
        <w:rPr>
          <w:sz w:val="22"/>
          <w:szCs w:val="22"/>
        </w:rPr>
        <w:instrText xml:space="preserve">" \f C \l "1" </w:instrText>
      </w:r>
      <w:r w:rsidRPr="00653E12">
        <w:rPr>
          <w:sz w:val="22"/>
          <w:szCs w:val="22"/>
        </w:rPr>
        <w:fldChar w:fldCharType="end"/>
      </w:r>
    </w:p>
    <w:p w:rsidR="00463758" w:rsidRDefault="00463758" w:rsidP="00463758">
      <w:pPr>
        <w:pStyle w:val="Notes"/>
        <w:rPr>
          <w:sz w:val="22"/>
          <w:szCs w:val="22"/>
        </w:rPr>
      </w:pPr>
    </w:p>
    <w:p w:rsidR="00463758" w:rsidRDefault="00463758" w:rsidP="00931FF2">
      <w:pPr>
        <w:pStyle w:val="Notes"/>
        <w:numPr>
          <w:ilvl w:val="1"/>
          <w:numId w:val="16"/>
        </w:numPr>
        <w:jc w:val="both"/>
        <w:rPr>
          <w:color w:val="000000"/>
          <w:sz w:val="22"/>
          <w:szCs w:val="22"/>
          <w:u w:val="single"/>
        </w:rPr>
      </w:pPr>
      <w:r>
        <w:rPr>
          <w:color w:val="000000"/>
          <w:sz w:val="22"/>
          <w:szCs w:val="22"/>
          <w:u w:val="single"/>
        </w:rPr>
        <w:t>Definitions.</w:t>
      </w:r>
      <w:r w:rsidRPr="00463758">
        <w:rPr>
          <w:sz w:val="22"/>
          <w:szCs w:val="22"/>
        </w:rPr>
        <w:t xml:space="preserve"> </w:t>
      </w:r>
      <w:r w:rsidRPr="00653E12">
        <w:rPr>
          <w:sz w:val="22"/>
          <w:szCs w:val="22"/>
          <w:u w:val="single"/>
        </w:rPr>
        <w:fldChar w:fldCharType="begin"/>
      </w:r>
      <w:r w:rsidRPr="00653E12">
        <w:rPr>
          <w:sz w:val="22"/>
          <w:szCs w:val="22"/>
        </w:rPr>
        <w:instrText xml:space="preserve"> TC "</w:instrText>
      </w:r>
      <w:bookmarkStart w:id="25" w:name="_Toc502046033"/>
      <w:r>
        <w:rPr>
          <w:sz w:val="22"/>
          <w:szCs w:val="22"/>
        </w:rPr>
        <w:instrText>A</w:instrText>
      </w:r>
      <w:r w:rsidRPr="00653E12">
        <w:rPr>
          <w:sz w:val="22"/>
          <w:szCs w:val="22"/>
        </w:rPr>
        <w:instrText xml:space="preserve">.  </w:instrText>
      </w:r>
      <w:r>
        <w:rPr>
          <w:sz w:val="22"/>
          <w:szCs w:val="22"/>
          <w:u w:val="single"/>
        </w:rPr>
        <w:instrText>Definitions</w:instrText>
      </w:r>
      <w:bookmarkEnd w:id="25"/>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u w:val="single"/>
        </w:rPr>
      </w:pPr>
    </w:p>
    <w:p w:rsidR="00463758" w:rsidRDefault="00463758" w:rsidP="00931FF2">
      <w:pPr>
        <w:pStyle w:val="Notes"/>
        <w:ind w:left="1080"/>
        <w:jc w:val="both"/>
        <w:rPr>
          <w:color w:val="000000"/>
          <w:sz w:val="22"/>
          <w:szCs w:val="22"/>
        </w:rPr>
      </w:pPr>
      <w:r>
        <w:rPr>
          <w:color w:val="000000"/>
          <w:sz w:val="22"/>
          <w:szCs w:val="22"/>
        </w:rPr>
        <w:t xml:space="preserve">For this section the following definitions shall apply: </w:t>
      </w:r>
    </w:p>
    <w:p w:rsidR="00463758" w:rsidRDefault="00463758" w:rsidP="00931FF2">
      <w:pPr>
        <w:pStyle w:val="Notes"/>
        <w:ind w:left="1080"/>
        <w:jc w:val="both"/>
        <w:rPr>
          <w:sz w:val="22"/>
          <w:szCs w:val="22"/>
        </w:rPr>
      </w:pPr>
    </w:p>
    <w:p w:rsidR="00463758" w:rsidRDefault="00463758" w:rsidP="00931FF2">
      <w:pPr>
        <w:pStyle w:val="Notes"/>
        <w:numPr>
          <w:ilvl w:val="2"/>
          <w:numId w:val="16"/>
        </w:numPr>
        <w:jc w:val="both"/>
        <w:rPr>
          <w:color w:val="000000"/>
          <w:sz w:val="22"/>
          <w:szCs w:val="22"/>
        </w:rPr>
      </w:pPr>
      <w:r>
        <w:rPr>
          <w:color w:val="000000"/>
          <w:sz w:val="22"/>
          <w:szCs w:val="22"/>
          <w:u w:val="single"/>
        </w:rPr>
        <w:t>Indirect Discharge</w:t>
      </w:r>
      <w:r>
        <w:rPr>
          <w:color w:val="000000"/>
          <w:sz w:val="22"/>
          <w:szCs w:val="22"/>
        </w:rPr>
        <w:t xml:space="preserve"> means the introduction of pollutants into a </w:t>
      </w:r>
      <w:r w:rsidR="00931FF2">
        <w:rPr>
          <w:color w:val="000000"/>
          <w:sz w:val="22"/>
          <w:szCs w:val="22"/>
        </w:rPr>
        <w:t xml:space="preserve">publicly-owned treatment works (POTW) </w:t>
      </w:r>
      <w:r>
        <w:rPr>
          <w:color w:val="000000"/>
          <w:sz w:val="22"/>
          <w:szCs w:val="22"/>
        </w:rPr>
        <w:t xml:space="preserve">from any non-domestic source regulated under section 307 (b), (c) or (d) of the Act. </w:t>
      </w:r>
    </w:p>
    <w:p w:rsidR="00463758" w:rsidRDefault="00463758" w:rsidP="00931FF2">
      <w:pPr>
        <w:pStyle w:val="Notes"/>
        <w:ind w:left="1440"/>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u w:val="single"/>
        </w:rPr>
        <w:t>Local Limit</w:t>
      </w:r>
      <w:r>
        <w:rPr>
          <w:color w:val="000000"/>
          <w:sz w:val="22"/>
          <w:szCs w:val="22"/>
        </w:rPr>
        <w:t xml:space="preserve"> is defined as a limit designed to prevent pass through and/or interference.  And is developed in accordance with 40 CFR 403.5(c).</w:t>
      </w:r>
    </w:p>
    <w:p w:rsidR="00463758" w:rsidRDefault="00463758" w:rsidP="00931FF2">
      <w:pPr>
        <w:pStyle w:val="Notes"/>
        <w:ind w:left="1440"/>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u w:val="single"/>
        </w:rPr>
        <w:t>Significant industrial user (SIU)</w:t>
      </w:r>
      <w:r>
        <w:rPr>
          <w:color w:val="000000"/>
          <w:sz w:val="22"/>
          <w:szCs w:val="22"/>
        </w:rPr>
        <w:t xml:space="preserve"> is defined as an industrial user discharging to a POTW that satisfies any of the following:  </w:t>
      </w:r>
    </w:p>
    <w:p w:rsidR="00463758" w:rsidRDefault="00463758" w:rsidP="00931FF2">
      <w:pPr>
        <w:pStyle w:val="Notes"/>
        <w:ind w:left="1080"/>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Has a process wastewater flow of 25,000 gallons or more per average work day;</w:t>
      </w:r>
    </w:p>
    <w:p w:rsidR="00463758" w:rsidRDefault="00463758" w:rsidP="00931FF2">
      <w:pPr>
        <w:pStyle w:val="Notes"/>
        <w:ind w:left="1440"/>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 xml:space="preserve">Has a flow greater than five percent of the flow carried by the municipal system receiving the waste; </w:t>
      </w:r>
    </w:p>
    <w:p w:rsidR="00463758" w:rsidRDefault="00463758" w:rsidP="00931FF2">
      <w:pPr>
        <w:pStyle w:val="ListParagraph"/>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 xml:space="preserve">Is subject to Categorical Pretreatment Standards, or </w:t>
      </w:r>
    </w:p>
    <w:p w:rsidR="00463758" w:rsidRDefault="00463758" w:rsidP="00931FF2">
      <w:pPr>
        <w:pStyle w:val="ListParagraph"/>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Has a reasonable potential for adversely affecting the POTW's operation or for violating any pretreatment standard or requirement.</w:t>
      </w:r>
    </w:p>
    <w:p w:rsidR="00463758" w:rsidRDefault="00463758" w:rsidP="00931FF2">
      <w:pPr>
        <w:pStyle w:val="ListParagraph"/>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u w:val="single"/>
        </w:rPr>
        <w:t>User or Industrial User</w:t>
      </w:r>
      <w:r>
        <w:rPr>
          <w:color w:val="000000"/>
          <w:sz w:val="22"/>
          <w:szCs w:val="22"/>
        </w:rPr>
        <w:t xml:space="preserve"> means a source of Indirect Discharge</w:t>
      </w:r>
    </w:p>
    <w:p w:rsidR="00463758" w:rsidRDefault="00463758" w:rsidP="00931FF2">
      <w:pPr>
        <w:pStyle w:val="Notes"/>
        <w:jc w:val="both"/>
        <w:rPr>
          <w:sz w:val="22"/>
          <w:szCs w:val="22"/>
        </w:rPr>
      </w:pPr>
    </w:p>
    <w:p w:rsidR="00463758" w:rsidRDefault="00463758" w:rsidP="00931FF2">
      <w:pPr>
        <w:pStyle w:val="Notes"/>
        <w:numPr>
          <w:ilvl w:val="1"/>
          <w:numId w:val="16"/>
        </w:numPr>
        <w:jc w:val="both"/>
        <w:rPr>
          <w:sz w:val="22"/>
          <w:szCs w:val="22"/>
        </w:rPr>
      </w:pPr>
      <w:r>
        <w:rPr>
          <w:sz w:val="22"/>
          <w:szCs w:val="22"/>
          <w:u w:val="single"/>
        </w:rPr>
        <w:t>Pretreatment Reporting Requirements</w:t>
      </w:r>
      <w:r>
        <w:rPr>
          <w:sz w:val="22"/>
          <w:szCs w:val="22"/>
        </w:rPr>
        <w:t>.</w:t>
      </w:r>
      <w:r w:rsidRPr="00463758">
        <w:rPr>
          <w:sz w:val="22"/>
          <w:szCs w:val="22"/>
          <w:u w:val="single"/>
        </w:rPr>
        <w:t xml:space="preserve"> </w:t>
      </w:r>
      <w:r w:rsidRPr="00653E12">
        <w:rPr>
          <w:sz w:val="22"/>
          <w:szCs w:val="22"/>
          <w:u w:val="single"/>
        </w:rPr>
        <w:fldChar w:fldCharType="begin"/>
      </w:r>
      <w:r w:rsidRPr="00653E12">
        <w:rPr>
          <w:sz w:val="22"/>
          <w:szCs w:val="22"/>
        </w:rPr>
        <w:instrText xml:space="preserve"> TC "</w:instrText>
      </w:r>
      <w:bookmarkStart w:id="26" w:name="_Toc502046034"/>
      <w:r>
        <w:rPr>
          <w:sz w:val="22"/>
          <w:szCs w:val="22"/>
        </w:rPr>
        <w:instrText>B</w:instrText>
      </w:r>
      <w:r w:rsidRPr="00653E12">
        <w:rPr>
          <w:sz w:val="22"/>
          <w:szCs w:val="22"/>
        </w:rPr>
        <w:instrText xml:space="preserve">.  </w:instrText>
      </w:r>
      <w:r>
        <w:rPr>
          <w:sz w:val="22"/>
          <w:szCs w:val="22"/>
        </w:rPr>
        <w:instrText xml:space="preserve">Pretreatment </w:instrText>
      </w:r>
      <w:r w:rsidRPr="00653E12">
        <w:rPr>
          <w:sz w:val="22"/>
          <w:szCs w:val="22"/>
          <w:u w:val="single"/>
        </w:rPr>
        <w:instrText xml:space="preserve">Reporting </w:instrText>
      </w:r>
      <w:r>
        <w:rPr>
          <w:sz w:val="22"/>
          <w:szCs w:val="22"/>
          <w:u w:val="single"/>
        </w:rPr>
        <w:instrText>Requirements</w:instrText>
      </w:r>
      <w:bookmarkEnd w:id="26"/>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sz w:val="22"/>
          <w:szCs w:val="22"/>
        </w:rPr>
      </w:pPr>
    </w:p>
    <w:p w:rsidR="00463758" w:rsidRDefault="00463758" w:rsidP="00931FF2">
      <w:pPr>
        <w:pStyle w:val="Notes"/>
        <w:ind w:left="1080"/>
        <w:jc w:val="both"/>
        <w:rPr>
          <w:sz w:val="22"/>
          <w:szCs w:val="22"/>
        </w:rPr>
      </w:pPr>
      <w:r>
        <w:rPr>
          <w:sz w:val="22"/>
          <w:szCs w:val="22"/>
        </w:rPr>
        <w:t xml:space="preserve">Because the design capacity of this municipal wastewater treatment facility is less than 5 MGD, the permittee will not be required to develop a State-approved industrial pretreatment program at this time.  However, in order to determine if development of an industrial pretreatment program is warranted, the permittee shall conduct an </w:t>
      </w:r>
      <w:r>
        <w:rPr>
          <w:b/>
          <w:bCs/>
          <w:sz w:val="22"/>
          <w:szCs w:val="22"/>
        </w:rPr>
        <w:t>industrial waste survey</w:t>
      </w:r>
      <w:r w:rsidR="00931FF2">
        <w:rPr>
          <w:b/>
          <w:bCs/>
          <w:sz w:val="22"/>
          <w:szCs w:val="22"/>
        </w:rPr>
        <w:t xml:space="preserve"> (IWS)</w:t>
      </w:r>
      <w:r>
        <w:rPr>
          <w:sz w:val="22"/>
          <w:szCs w:val="22"/>
        </w:rPr>
        <w:t xml:space="preserve">, as described in </w:t>
      </w:r>
      <w:r>
        <w:rPr>
          <w:i/>
          <w:iCs/>
          <w:color w:val="000000"/>
          <w:sz w:val="22"/>
          <w:szCs w:val="22"/>
        </w:rPr>
        <w:t>Part II.C.1</w:t>
      </w:r>
      <w:r>
        <w:rPr>
          <w:color w:val="000000"/>
          <w:sz w:val="22"/>
          <w:szCs w:val="22"/>
        </w:rPr>
        <w:t>, a</w:t>
      </w:r>
      <w:r>
        <w:rPr>
          <w:sz w:val="22"/>
          <w:szCs w:val="22"/>
        </w:rPr>
        <w:t xml:space="preserve">nd submit it to the Division of Water Quality within </w:t>
      </w:r>
      <w:r>
        <w:rPr>
          <w:b/>
          <w:bCs/>
          <w:sz w:val="22"/>
          <w:szCs w:val="22"/>
        </w:rPr>
        <w:t>sixty (60) calendar days</w:t>
      </w:r>
      <w:r>
        <w:rPr>
          <w:sz w:val="22"/>
          <w:szCs w:val="22"/>
        </w:rPr>
        <w:t xml:space="preserve"> of the effective date of this permit.</w:t>
      </w:r>
    </w:p>
    <w:p w:rsidR="00463758" w:rsidRDefault="00463758" w:rsidP="00931FF2">
      <w:pPr>
        <w:pStyle w:val="Notes"/>
        <w:ind w:left="1080"/>
        <w:jc w:val="both"/>
        <w:rPr>
          <w:sz w:val="22"/>
          <w:szCs w:val="22"/>
        </w:rPr>
      </w:pPr>
    </w:p>
    <w:p w:rsidR="00463758" w:rsidRDefault="00463758" w:rsidP="00931FF2">
      <w:pPr>
        <w:pStyle w:val="Notes"/>
        <w:numPr>
          <w:ilvl w:val="1"/>
          <w:numId w:val="16"/>
        </w:numPr>
        <w:jc w:val="both"/>
        <w:rPr>
          <w:color w:val="000000"/>
          <w:sz w:val="22"/>
          <w:szCs w:val="22"/>
        </w:rPr>
      </w:pPr>
      <w:r>
        <w:rPr>
          <w:color w:val="000000"/>
          <w:sz w:val="22"/>
          <w:szCs w:val="22"/>
          <w:u w:val="single"/>
        </w:rPr>
        <w:t>Industrial Waste Survey.</w:t>
      </w:r>
      <w:r w:rsidRPr="00463758">
        <w:rPr>
          <w:sz w:val="22"/>
          <w:szCs w:val="22"/>
          <w:u w:val="single"/>
        </w:rPr>
        <w:t xml:space="preserve"> </w:t>
      </w:r>
      <w:r w:rsidRPr="00653E12">
        <w:rPr>
          <w:sz w:val="22"/>
          <w:szCs w:val="22"/>
          <w:u w:val="single"/>
        </w:rPr>
        <w:fldChar w:fldCharType="begin"/>
      </w:r>
      <w:r w:rsidRPr="00653E12">
        <w:rPr>
          <w:sz w:val="22"/>
          <w:szCs w:val="22"/>
        </w:rPr>
        <w:instrText xml:space="preserve"> TC "</w:instrText>
      </w:r>
      <w:bookmarkStart w:id="27" w:name="_Toc502046035"/>
      <w:r>
        <w:rPr>
          <w:sz w:val="22"/>
          <w:szCs w:val="22"/>
        </w:rPr>
        <w:instrText>C</w:instrText>
      </w:r>
      <w:r w:rsidRPr="00653E12">
        <w:rPr>
          <w:sz w:val="22"/>
          <w:szCs w:val="22"/>
        </w:rPr>
        <w:instrText xml:space="preserve">.  </w:instrText>
      </w:r>
      <w:r>
        <w:rPr>
          <w:sz w:val="22"/>
          <w:szCs w:val="22"/>
          <w:u w:val="single"/>
        </w:rPr>
        <w:instrText>Industrial Waste Survey</w:instrText>
      </w:r>
      <w:bookmarkEnd w:id="27"/>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 xml:space="preserve">As required by </w:t>
      </w:r>
      <w:r>
        <w:rPr>
          <w:i/>
          <w:iCs/>
          <w:color w:val="000000"/>
          <w:sz w:val="22"/>
          <w:szCs w:val="22"/>
        </w:rPr>
        <w:t>Part II.B.1</w:t>
      </w:r>
      <w:r>
        <w:rPr>
          <w:color w:val="000000"/>
          <w:sz w:val="22"/>
          <w:szCs w:val="22"/>
        </w:rPr>
        <w:t xml:space="preserve">. the industrial waste survey consists of; </w:t>
      </w:r>
    </w:p>
    <w:p w:rsidR="00463758" w:rsidRDefault="00463758" w:rsidP="00931FF2">
      <w:pPr>
        <w:pStyle w:val="ListParagraph"/>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 xml:space="preserve">Identifying each industrial user (IU) and determining if the IU is a SIU, </w:t>
      </w:r>
    </w:p>
    <w:p w:rsidR="00463758" w:rsidRDefault="00463758" w:rsidP="00931FF2">
      <w:pPr>
        <w:pStyle w:val="Notes"/>
        <w:ind w:left="1800"/>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 xml:space="preserve">Determination of the qualitative and quantitative characteristics of each discharge, and </w:t>
      </w:r>
    </w:p>
    <w:p w:rsidR="00463758" w:rsidRDefault="00463758" w:rsidP="00931FF2">
      <w:pPr>
        <w:pStyle w:val="ListParagraph"/>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 xml:space="preserve">Appropriate production data.  </w:t>
      </w:r>
    </w:p>
    <w:p w:rsidR="00463758" w:rsidRDefault="00463758" w:rsidP="00931FF2">
      <w:pPr>
        <w:pStyle w:val="ListParagraph"/>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The IWS must be maintained and updated with IU information as necessary, to ensure that all IUs are properly permitted and/or controlled at all times.  Updates must be submitted to the Director sixty (60) days following a change to the IWS.</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i/>
          <w:iCs/>
          <w:color w:val="000000"/>
          <w:sz w:val="22"/>
          <w:szCs w:val="22"/>
        </w:rPr>
      </w:pPr>
      <w:r>
        <w:rPr>
          <w:color w:val="000000"/>
          <w:sz w:val="22"/>
          <w:szCs w:val="22"/>
        </w:rPr>
        <w:lastRenderedPageBreak/>
        <w:t>Evaluate all significant industrial users at least once every two years to determine if they need to develop a slug prevention plan.  If a slug prevention plan is required, the permittee shall notify the Director.</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 xml:space="preserve">Notify all significant industrial users of their obligation to comply with applicable requirements under </w:t>
      </w:r>
      <w:r w:rsidRPr="00931FF2">
        <w:rPr>
          <w:i/>
          <w:iCs/>
          <w:color w:val="000000"/>
          <w:sz w:val="22"/>
          <w:szCs w:val="22"/>
        </w:rPr>
        <w:t>Subtitles C and D</w:t>
      </w:r>
      <w:r w:rsidRPr="00931FF2">
        <w:rPr>
          <w:i/>
          <w:color w:val="000000"/>
          <w:sz w:val="22"/>
          <w:szCs w:val="22"/>
        </w:rPr>
        <w:t xml:space="preserve"> of the </w:t>
      </w:r>
      <w:r w:rsidRPr="00931FF2">
        <w:rPr>
          <w:i/>
          <w:iCs/>
          <w:color w:val="000000"/>
          <w:sz w:val="22"/>
          <w:szCs w:val="22"/>
        </w:rPr>
        <w:t xml:space="preserve">Resource </w:t>
      </w:r>
      <w:r w:rsidRPr="00931FF2">
        <w:rPr>
          <w:i/>
          <w:color w:val="000000"/>
          <w:sz w:val="22"/>
          <w:szCs w:val="22"/>
        </w:rPr>
        <w:t>Conservation and Recovery Act (RCRA).</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The permittee must notify the Director of any new introductions by new or existing SIUs or any substantial change in pollutants from any major industrial source.  Such notice must contain the information described in 1. above, and be forwarded no later than sixty (60) days following the introduction or change.</w:t>
      </w:r>
    </w:p>
    <w:p w:rsidR="00463758" w:rsidRDefault="00463758" w:rsidP="00931FF2">
      <w:pPr>
        <w:pStyle w:val="Notes"/>
        <w:jc w:val="both"/>
        <w:rPr>
          <w:sz w:val="22"/>
          <w:szCs w:val="22"/>
        </w:rPr>
      </w:pPr>
    </w:p>
    <w:p w:rsidR="00463758" w:rsidRDefault="00463758" w:rsidP="00931FF2">
      <w:pPr>
        <w:pStyle w:val="Notes"/>
        <w:numPr>
          <w:ilvl w:val="1"/>
          <w:numId w:val="16"/>
        </w:numPr>
        <w:jc w:val="both"/>
        <w:rPr>
          <w:color w:val="000000"/>
          <w:sz w:val="22"/>
          <w:szCs w:val="22"/>
          <w:u w:val="single"/>
        </w:rPr>
      </w:pPr>
      <w:r>
        <w:rPr>
          <w:color w:val="000000"/>
          <w:sz w:val="22"/>
          <w:szCs w:val="22"/>
          <w:u w:val="single"/>
        </w:rPr>
        <w:t>General and Specific Prohibitions.</w:t>
      </w:r>
      <w:r w:rsidRPr="00653E12">
        <w:rPr>
          <w:sz w:val="22"/>
          <w:szCs w:val="22"/>
          <w:u w:val="single"/>
        </w:rPr>
        <w:fldChar w:fldCharType="begin"/>
      </w:r>
      <w:r w:rsidRPr="00653E12">
        <w:rPr>
          <w:sz w:val="22"/>
          <w:szCs w:val="22"/>
        </w:rPr>
        <w:instrText xml:space="preserve"> TC "</w:instrText>
      </w:r>
      <w:bookmarkStart w:id="28" w:name="_Toc502046036"/>
      <w:r w:rsidRPr="00653E12">
        <w:rPr>
          <w:sz w:val="22"/>
          <w:szCs w:val="22"/>
        </w:rPr>
        <w:instrText xml:space="preserve">D.  </w:instrText>
      </w:r>
      <w:r>
        <w:rPr>
          <w:sz w:val="22"/>
          <w:szCs w:val="22"/>
          <w:u w:val="single"/>
        </w:rPr>
        <w:instrText>General and Specific Prohibitions</w:instrText>
      </w:r>
      <w:bookmarkEnd w:id="28"/>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rPr>
      </w:pPr>
    </w:p>
    <w:p w:rsidR="00463758" w:rsidRDefault="00463758" w:rsidP="00931FF2">
      <w:pPr>
        <w:pStyle w:val="Notes"/>
        <w:numPr>
          <w:ilvl w:val="2"/>
          <w:numId w:val="16"/>
        </w:numPr>
        <w:jc w:val="both"/>
        <w:rPr>
          <w:color w:val="000000"/>
          <w:sz w:val="22"/>
          <w:szCs w:val="22"/>
        </w:rPr>
      </w:pPr>
      <w:r>
        <w:rPr>
          <w:sz w:val="22"/>
          <w:szCs w:val="22"/>
        </w:rPr>
        <w:t>General Prohibitions.  No User shall introduce or cause to be introduced into the POTW any pollutant or wastewater which causes Pass Through or Interference.  These general prohibitions apply to all Users of the POTW whether or not they are subject to categorical Pretreatment Standards or any other National, State, or local Pretreatment Standards or Requirements.</w:t>
      </w:r>
    </w:p>
    <w:p w:rsidR="00463758" w:rsidRDefault="00463758" w:rsidP="00931FF2">
      <w:pPr>
        <w:pStyle w:val="Notes"/>
        <w:ind w:left="1440"/>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 xml:space="preserve">Developed pursuant to </w:t>
      </w:r>
      <w:r>
        <w:rPr>
          <w:i/>
          <w:iCs/>
          <w:color w:val="000000"/>
          <w:sz w:val="22"/>
          <w:szCs w:val="22"/>
        </w:rPr>
        <w:t>Section 307</w:t>
      </w:r>
      <w:r>
        <w:rPr>
          <w:color w:val="000000"/>
          <w:sz w:val="22"/>
          <w:szCs w:val="22"/>
        </w:rPr>
        <w:t xml:space="preserve"> of </w:t>
      </w:r>
      <w:r>
        <w:rPr>
          <w:i/>
          <w:iCs/>
          <w:color w:val="000000"/>
          <w:sz w:val="22"/>
          <w:szCs w:val="22"/>
        </w:rPr>
        <w:t>The Water Quality Act of 1987</w:t>
      </w:r>
      <w:r>
        <w:rPr>
          <w:color w:val="000000"/>
          <w:sz w:val="22"/>
          <w:szCs w:val="22"/>
        </w:rPr>
        <w:t xml:space="preserve"> </w:t>
      </w:r>
      <w:r w:rsidR="00931FF2">
        <w:rPr>
          <w:i/>
          <w:iCs/>
          <w:sz w:val="22"/>
          <w:szCs w:val="22"/>
        </w:rPr>
        <w:t>as amended (WQA</w:t>
      </w:r>
      <w:r w:rsidR="00931FF2">
        <w:rPr>
          <w:color w:val="000000"/>
          <w:sz w:val="22"/>
          <w:szCs w:val="22"/>
        </w:rPr>
        <w:t xml:space="preserve"> ) </w:t>
      </w:r>
      <w:r>
        <w:rPr>
          <w:color w:val="000000"/>
          <w:sz w:val="22"/>
          <w:szCs w:val="22"/>
        </w:rPr>
        <w:t>require that under no circumstances shall the permittee allow introduction of the following pollutants into the waste treatment system from any source of non-domestic discharge:</w:t>
      </w:r>
    </w:p>
    <w:p w:rsidR="00463758" w:rsidRDefault="00463758" w:rsidP="00931FF2">
      <w:pPr>
        <w:pStyle w:val="Notes"/>
        <w:ind w:left="1080"/>
        <w:jc w:val="both"/>
        <w:rPr>
          <w:sz w:val="22"/>
          <w:szCs w:val="22"/>
        </w:rPr>
      </w:pPr>
    </w:p>
    <w:p w:rsidR="00463758" w:rsidRDefault="00463758" w:rsidP="00931FF2">
      <w:pPr>
        <w:pStyle w:val="Notes"/>
        <w:numPr>
          <w:ilvl w:val="3"/>
          <w:numId w:val="16"/>
        </w:numPr>
        <w:jc w:val="both"/>
        <w:rPr>
          <w:sz w:val="22"/>
          <w:szCs w:val="22"/>
        </w:rPr>
      </w:pPr>
      <w:r>
        <w:rPr>
          <w:sz w:val="22"/>
          <w:szCs w:val="22"/>
        </w:rPr>
        <w:t xml:space="preserve">Pollutants which create a fire or explosion hazard in the POTW, including, but not limited to, </w:t>
      </w:r>
      <w:proofErr w:type="spellStart"/>
      <w:r>
        <w:rPr>
          <w:sz w:val="22"/>
          <w:szCs w:val="22"/>
        </w:rPr>
        <w:t>wastestreams</w:t>
      </w:r>
      <w:proofErr w:type="spellEnd"/>
      <w:r>
        <w:rPr>
          <w:sz w:val="22"/>
          <w:szCs w:val="22"/>
        </w:rPr>
        <w:t xml:space="preserve"> with a closed cup flashpoint of less than 140˚F (60˚C);</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Pollutants, which will cause corrosive structural damage to the POTW, but in no case, discharges with a pH lower than 5.0;</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Solid or viscous pollutants in amounts which will cause obstruction to the flow in the POTW resulting in interference;</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Any pollutant, including oxygen demanding pollutants (BOD, etc.) released in a discharge at such volume or strength as to cause interference in the POTW;</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Heat in amounts, which will inhibit biological activity in the POTW, resulting in interference, but in no case, heat in such quantities that the influent to the sewage treatment works exceeds 104˚F (40˚C);</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 xml:space="preserve">Petroleum oil, </w:t>
      </w:r>
      <w:proofErr w:type="spellStart"/>
      <w:r>
        <w:rPr>
          <w:sz w:val="22"/>
          <w:szCs w:val="22"/>
        </w:rPr>
        <w:t>nonbiodegradable</w:t>
      </w:r>
      <w:proofErr w:type="spellEnd"/>
      <w:r>
        <w:rPr>
          <w:sz w:val="22"/>
          <w:szCs w:val="22"/>
        </w:rPr>
        <w:t xml:space="preserve"> cutting oil, or products of mineral oil origin in amounts that will cause interference or pass through;</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Pollutants which result in the presence of toxic gases, vapor, or fumes within the POTW in a quantity that may cause worker health or safety problems; or,</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Any trucked or hauled pollutants, except at discharge points designated by the POTW.</w:t>
      </w:r>
    </w:p>
    <w:p w:rsidR="00463758" w:rsidRDefault="00463758" w:rsidP="00931FF2">
      <w:pPr>
        <w:pStyle w:val="Notes"/>
        <w:jc w:val="both"/>
        <w:rPr>
          <w:sz w:val="22"/>
          <w:szCs w:val="22"/>
        </w:rPr>
      </w:pPr>
    </w:p>
    <w:p w:rsidR="00463758" w:rsidRDefault="00463758" w:rsidP="00931FF2">
      <w:pPr>
        <w:pStyle w:val="Notes"/>
        <w:numPr>
          <w:ilvl w:val="3"/>
          <w:numId w:val="16"/>
        </w:numPr>
        <w:jc w:val="both"/>
        <w:rPr>
          <w:sz w:val="22"/>
          <w:szCs w:val="22"/>
        </w:rPr>
      </w:pPr>
      <w:r>
        <w:rPr>
          <w:sz w:val="22"/>
          <w:szCs w:val="22"/>
        </w:rPr>
        <w:t>Any pollutant that causes pass through or interference at the POTW.</w:t>
      </w:r>
    </w:p>
    <w:p w:rsidR="00463758" w:rsidRDefault="00463758" w:rsidP="00931FF2">
      <w:pPr>
        <w:pStyle w:val="Notes"/>
        <w:jc w:val="both"/>
        <w:rPr>
          <w:sz w:val="22"/>
          <w:szCs w:val="22"/>
        </w:rPr>
      </w:pPr>
    </w:p>
    <w:p w:rsidR="00463758" w:rsidRDefault="00463758" w:rsidP="00931FF2">
      <w:pPr>
        <w:pStyle w:val="Notes"/>
        <w:numPr>
          <w:ilvl w:val="2"/>
          <w:numId w:val="16"/>
        </w:numPr>
        <w:jc w:val="both"/>
        <w:rPr>
          <w:sz w:val="22"/>
          <w:szCs w:val="22"/>
        </w:rPr>
      </w:pPr>
      <w:r>
        <w:rPr>
          <w:sz w:val="22"/>
          <w:szCs w:val="22"/>
        </w:rPr>
        <w:lastRenderedPageBreak/>
        <w:t xml:space="preserve">In addition to the general and specific limitations expressed above, more specific pretreatment limitations have been and will be promulgated for specific industrial categories under </w:t>
      </w:r>
      <w:r>
        <w:rPr>
          <w:i/>
          <w:iCs/>
          <w:sz w:val="22"/>
          <w:szCs w:val="22"/>
        </w:rPr>
        <w:t xml:space="preserve">WQA.  (See 40 CFR, Subchapter N, </w:t>
      </w:r>
      <w:proofErr w:type="gramStart"/>
      <w:r>
        <w:rPr>
          <w:i/>
          <w:iCs/>
          <w:sz w:val="22"/>
          <w:szCs w:val="22"/>
        </w:rPr>
        <w:t>Parts</w:t>
      </w:r>
      <w:proofErr w:type="gramEnd"/>
      <w:r>
        <w:rPr>
          <w:i/>
          <w:iCs/>
          <w:sz w:val="22"/>
          <w:szCs w:val="22"/>
        </w:rPr>
        <w:t xml:space="preserve"> 400</w:t>
      </w:r>
      <w:r>
        <w:rPr>
          <w:sz w:val="22"/>
          <w:szCs w:val="22"/>
        </w:rPr>
        <w:t xml:space="preserve"> through </w:t>
      </w:r>
      <w:r>
        <w:rPr>
          <w:i/>
          <w:iCs/>
          <w:sz w:val="22"/>
          <w:szCs w:val="22"/>
        </w:rPr>
        <w:t>500</w:t>
      </w:r>
      <w:r>
        <w:rPr>
          <w:sz w:val="22"/>
          <w:szCs w:val="22"/>
        </w:rPr>
        <w:t>, for specific information).</w:t>
      </w:r>
    </w:p>
    <w:p w:rsidR="00463758" w:rsidRDefault="00463758" w:rsidP="00931FF2">
      <w:pPr>
        <w:pStyle w:val="Notes"/>
        <w:jc w:val="both"/>
        <w:rPr>
          <w:sz w:val="22"/>
          <w:szCs w:val="22"/>
        </w:rPr>
      </w:pPr>
    </w:p>
    <w:p w:rsidR="00463758" w:rsidRDefault="00463758" w:rsidP="00931FF2">
      <w:pPr>
        <w:pStyle w:val="Notes"/>
        <w:numPr>
          <w:ilvl w:val="1"/>
          <w:numId w:val="16"/>
        </w:numPr>
        <w:jc w:val="both"/>
        <w:rPr>
          <w:color w:val="000000"/>
          <w:sz w:val="22"/>
          <w:szCs w:val="22"/>
          <w:u w:val="single"/>
        </w:rPr>
      </w:pPr>
      <w:r>
        <w:rPr>
          <w:color w:val="000000"/>
          <w:sz w:val="22"/>
          <w:szCs w:val="22"/>
          <w:u w:val="single"/>
        </w:rPr>
        <w:t>Signification Industrial Users Discharging to the POTW.</w:t>
      </w:r>
      <w:r w:rsidRPr="00463758">
        <w:rPr>
          <w:sz w:val="22"/>
          <w:szCs w:val="22"/>
          <w:u w:val="single"/>
        </w:rPr>
        <w:t xml:space="preserve"> </w:t>
      </w:r>
      <w:r w:rsidRPr="00653E12">
        <w:rPr>
          <w:sz w:val="22"/>
          <w:szCs w:val="22"/>
          <w:u w:val="single"/>
        </w:rPr>
        <w:fldChar w:fldCharType="begin"/>
      </w:r>
      <w:r w:rsidRPr="00653E12">
        <w:rPr>
          <w:sz w:val="22"/>
          <w:szCs w:val="22"/>
        </w:rPr>
        <w:instrText xml:space="preserve"> TC "</w:instrText>
      </w:r>
      <w:bookmarkStart w:id="29" w:name="_Toc502046037"/>
      <w:r>
        <w:rPr>
          <w:sz w:val="22"/>
          <w:szCs w:val="22"/>
        </w:rPr>
        <w:instrText>E</w:instrText>
      </w:r>
      <w:r w:rsidRPr="00653E12">
        <w:rPr>
          <w:sz w:val="22"/>
          <w:szCs w:val="22"/>
        </w:rPr>
        <w:instrText xml:space="preserve">.  </w:instrText>
      </w:r>
      <w:r>
        <w:rPr>
          <w:sz w:val="22"/>
          <w:szCs w:val="22"/>
        </w:rPr>
        <w:instrText>Signification Industrial Users Discharging to the POTW</w:instrText>
      </w:r>
      <w:bookmarkEnd w:id="29"/>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rPr>
      </w:pPr>
    </w:p>
    <w:p w:rsidR="00463758" w:rsidRDefault="00463758" w:rsidP="00931FF2">
      <w:pPr>
        <w:pStyle w:val="Notes"/>
        <w:ind w:left="1080"/>
        <w:jc w:val="both"/>
        <w:rPr>
          <w:color w:val="000000"/>
          <w:sz w:val="22"/>
          <w:szCs w:val="22"/>
        </w:rPr>
      </w:pPr>
      <w:r>
        <w:rPr>
          <w:color w:val="000000"/>
          <w:sz w:val="22"/>
          <w:szCs w:val="22"/>
        </w:rPr>
        <w:t>The permittee shall provide adequate notice to the Director and the Division of Water Quality Industrial Pretreatment Coordinator of;</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 xml:space="preserve">Any new introduction of pollutants into the treatment works from an indirect discharger (i.e., industrial user) which would be subject to </w:t>
      </w:r>
      <w:r>
        <w:rPr>
          <w:i/>
          <w:iCs/>
          <w:color w:val="000000"/>
          <w:sz w:val="22"/>
          <w:szCs w:val="22"/>
        </w:rPr>
        <w:t>Sections 301</w:t>
      </w:r>
      <w:r>
        <w:rPr>
          <w:color w:val="000000"/>
          <w:sz w:val="22"/>
          <w:szCs w:val="22"/>
        </w:rPr>
        <w:t xml:space="preserve"> or </w:t>
      </w:r>
      <w:r>
        <w:rPr>
          <w:i/>
          <w:iCs/>
          <w:color w:val="000000"/>
          <w:sz w:val="22"/>
          <w:szCs w:val="22"/>
        </w:rPr>
        <w:t>306</w:t>
      </w:r>
      <w:r>
        <w:rPr>
          <w:color w:val="000000"/>
          <w:sz w:val="22"/>
          <w:szCs w:val="22"/>
        </w:rPr>
        <w:t xml:space="preserve"> of the</w:t>
      </w:r>
      <w:r>
        <w:rPr>
          <w:i/>
          <w:iCs/>
          <w:color w:val="000000"/>
          <w:sz w:val="22"/>
          <w:szCs w:val="22"/>
        </w:rPr>
        <w:t xml:space="preserve"> WQA </w:t>
      </w:r>
      <w:r>
        <w:rPr>
          <w:color w:val="000000"/>
          <w:sz w:val="22"/>
          <w:szCs w:val="22"/>
        </w:rPr>
        <w:t>if it were directly discharging those pollutants;</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Any substantial change in the volume or character of pollutants being introduced into the treatment works by a source introducing pollutants into the treatment works at the time of issuance of the permit; and</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For the purposes of this section, adequate notice shall include information on:</w:t>
      </w:r>
    </w:p>
    <w:p w:rsidR="00463758" w:rsidRDefault="00463758" w:rsidP="00931FF2">
      <w:pPr>
        <w:pStyle w:val="Notes"/>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The quality and quantity of effluent to be introduced into such treatment works; and,</w:t>
      </w:r>
    </w:p>
    <w:p w:rsidR="00463758" w:rsidRDefault="00463758" w:rsidP="00931FF2">
      <w:pPr>
        <w:pStyle w:val="Notes"/>
        <w:jc w:val="both"/>
        <w:rPr>
          <w:color w:val="000000"/>
          <w:sz w:val="22"/>
          <w:szCs w:val="22"/>
        </w:rPr>
      </w:pPr>
    </w:p>
    <w:p w:rsidR="00463758" w:rsidRDefault="00463758" w:rsidP="00931FF2">
      <w:pPr>
        <w:pStyle w:val="Notes"/>
        <w:numPr>
          <w:ilvl w:val="3"/>
          <w:numId w:val="16"/>
        </w:numPr>
        <w:jc w:val="both"/>
        <w:rPr>
          <w:color w:val="000000"/>
          <w:sz w:val="22"/>
          <w:szCs w:val="22"/>
        </w:rPr>
      </w:pPr>
      <w:r>
        <w:rPr>
          <w:color w:val="000000"/>
          <w:sz w:val="22"/>
          <w:szCs w:val="22"/>
        </w:rPr>
        <w:t>Any anticipated impact of the change on the quantity or quality of effluent to be discharged from such publicly owned treatment works.</w:t>
      </w:r>
    </w:p>
    <w:p w:rsidR="00463758" w:rsidRDefault="00463758" w:rsidP="00931FF2">
      <w:pPr>
        <w:pStyle w:val="ListParagraph"/>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 xml:space="preserve">Any SIU that must comply with applicable requirements under </w:t>
      </w:r>
      <w:r>
        <w:rPr>
          <w:i/>
          <w:iCs/>
          <w:color w:val="000000"/>
          <w:sz w:val="22"/>
          <w:szCs w:val="22"/>
        </w:rPr>
        <w:t>Subtitles C and D</w:t>
      </w:r>
      <w:r>
        <w:rPr>
          <w:color w:val="000000"/>
          <w:sz w:val="22"/>
          <w:szCs w:val="22"/>
        </w:rPr>
        <w:t xml:space="preserve"> of the </w:t>
      </w:r>
      <w:r>
        <w:rPr>
          <w:i/>
          <w:iCs/>
          <w:color w:val="000000"/>
          <w:sz w:val="22"/>
          <w:szCs w:val="22"/>
        </w:rPr>
        <w:t xml:space="preserve">Resource </w:t>
      </w:r>
      <w:r w:rsidRPr="00931FF2">
        <w:rPr>
          <w:i/>
          <w:color w:val="000000"/>
          <w:sz w:val="22"/>
          <w:szCs w:val="22"/>
        </w:rPr>
        <w:t>Conservation and Recovery Act</w:t>
      </w:r>
      <w:r>
        <w:rPr>
          <w:color w:val="000000"/>
          <w:sz w:val="22"/>
          <w:szCs w:val="22"/>
        </w:rPr>
        <w:t xml:space="preserve"> (RCRA).</w:t>
      </w:r>
    </w:p>
    <w:p w:rsidR="00463758" w:rsidRDefault="00463758" w:rsidP="00931FF2">
      <w:pPr>
        <w:pStyle w:val="Notes"/>
        <w:jc w:val="both"/>
        <w:rPr>
          <w:color w:val="000000"/>
          <w:sz w:val="22"/>
          <w:szCs w:val="22"/>
        </w:rPr>
      </w:pPr>
    </w:p>
    <w:p w:rsidR="00463758" w:rsidRDefault="00463758" w:rsidP="00931FF2">
      <w:pPr>
        <w:pStyle w:val="Notes"/>
        <w:numPr>
          <w:ilvl w:val="1"/>
          <w:numId w:val="16"/>
        </w:numPr>
        <w:jc w:val="both"/>
        <w:rPr>
          <w:color w:val="000000"/>
          <w:sz w:val="22"/>
          <w:szCs w:val="22"/>
          <w:u w:val="single"/>
        </w:rPr>
      </w:pPr>
      <w:r>
        <w:rPr>
          <w:color w:val="000000"/>
          <w:sz w:val="22"/>
          <w:szCs w:val="22"/>
          <w:u w:val="single"/>
        </w:rPr>
        <w:t>Change of Conditions.</w:t>
      </w:r>
      <w:r w:rsidRPr="00463758">
        <w:rPr>
          <w:sz w:val="22"/>
          <w:szCs w:val="22"/>
          <w:u w:val="single"/>
        </w:rPr>
        <w:t xml:space="preserve"> </w:t>
      </w:r>
      <w:r w:rsidRPr="00653E12">
        <w:rPr>
          <w:sz w:val="22"/>
          <w:szCs w:val="22"/>
          <w:u w:val="single"/>
        </w:rPr>
        <w:fldChar w:fldCharType="begin"/>
      </w:r>
      <w:r w:rsidRPr="00653E12">
        <w:rPr>
          <w:sz w:val="22"/>
          <w:szCs w:val="22"/>
        </w:rPr>
        <w:instrText xml:space="preserve"> TC "</w:instrText>
      </w:r>
      <w:bookmarkStart w:id="30" w:name="_Toc502046038"/>
      <w:r>
        <w:rPr>
          <w:sz w:val="22"/>
          <w:szCs w:val="22"/>
        </w:rPr>
        <w:instrText>F</w:instrText>
      </w:r>
      <w:r w:rsidRPr="00653E12">
        <w:rPr>
          <w:sz w:val="22"/>
          <w:szCs w:val="22"/>
        </w:rPr>
        <w:instrText xml:space="preserve">.  </w:instrText>
      </w:r>
      <w:r>
        <w:rPr>
          <w:sz w:val="22"/>
          <w:szCs w:val="22"/>
        </w:rPr>
        <w:instrText>Changed of Condionts</w:instrText>
      </w:r>
      <w:bookmarkEnd w:id="30"/>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u w:val="single"/>
        </w:rPr>
      </w:pPr>
    </w:p>
    <w:p w:rsidR="00463758" w:rsidRDefault="00463758" w:rsidP="00931FF2">
      <w:pPr>
        <w:pStyle w:val="Notes"/>
        <w:ind w:left="1080"/>
        <w:jc w:val="both"/>
        <w:rPr>
          <w:color w:val="000000"/>
          <w:sz w:val="22"/>
          <w:szCs w:val="22"/>
        </w:rPr>
      </w:pPr>
      <w:r>
        <w:rPr>
          <w:color w:val="000000"/>
          <w:sz w:val="22"/>
          <w:szCs w:val="22"/>
        </w:rPr>
        <w:t>At such time as a specific pretreatment limitation becomes applicable to an industrial user of the permittee, the Director may, as appropriate, do the following:</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Amend the permittee’s UPDES discharge permit to specify the additional pollutant(s) and corresponding effluent limitation(s) consistent with the applicable national pretreatment limitation;</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 xml:space="preserve">Require the permittee to specify, by ordinance, contract, or other enforceable means, the type of pollutant(s) and the maximum amount which may be discharged to the permittee’s facility for treatment.  Such requirement shall be imposed in a manner consistent with the POTW program development requirements of the </w:t>
      </w:r>
      <w:r>
        <w:rPr>
          <w:i/>
          <w:iCs/>
          <w:color w:val="000000"/>
          <w:sz w:val="22"/>
          <w:szCs w:val="22"/>
        </w:rPr>
        <w:t>General Pretreatment Regulations</w:t>
      </w:r>
      <w:r>
        <w:rPr>
          <w:color w:val="000000"/>
          <w:sz w:val="22"/>
          <w:szCs w:val="22"/>
        </w:rPr>
        <w:t xml:space="preserve"> at </w:t>
      </w:r>
      <w:r>
        <w:rPr>
          <w:i/>
          <w:iCs/>
          <w:color w:val="000000"/>
          <w:sz w:val="22"/>
          <w:szCs w:val="22"/>
        </w:rPr>
        <w:t>40 CFR 403;</w:t>
      </w:r>
    </w:p>
    <w:p w:rsidR="00463758" w:rsidRDefault="00463758" w:rsidP="00931FF2">
      <w:pPr>
        <w:pStyle w:val="Notes"/>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Require the permittee to monitor its discharge for any pollutant, which may likely be discharged from the permittee’s facility, should the industrial user fail to properly pretreat its waste; and/or,</w:t>
      </w:r>
    </w:p>
    <w:p w:rsidR="00463758" w:rsidRDefault="00463758" w:rsidP="00931FF2">
      <w:pPr>
        <w:pStyle w:val="ListParagraph"/>
        <w:jc w:val="both"/>
        <w:rPr>
          <w:color w:val="000000"/>
          <w:sz w:val="22"/>
          <w:szCs w:val="22"/>
        </w:rPr>
      </w:pPr>
    </w:p>
    <w:p w:rsidR="00463758" w:rsidRDefault="00463758" w:rsidP="00931FF2">
      <w:pPr>
        <w:pStyle w:val="Notes"/>
        <w:numPr>
          <w:ilvl w:val="2"/>
          <w:numId w:val="16"/>
        </w:numPr>
        <w:jc w:val="both"/>
        <w:rPr>
          <w:color w:val="000000"/>
          <w:sz w:val="22"/>
          <w:szCs w:val="22"/>
        </w:rPr>
      </w:pPr>
      <w:r>
        <w:rPr>
          <w:color w:val="000000"/>
          <w:sz w:val="22"/>
          <w:szCs w:val="22"/>
        </w:rPr>
        <w:t>Require the permittee to develop an approved pretreatment program.</w:t>
      </w:r>
    </w:p>
    <w:p w:rsidR="00463758" w:rsidRDefault="00463758" w:rsidP="00931FF2">
      <w:pPr>
        <w:pStyle w:val="ListParagraph"/>
        <w:jc w:val="both"/>
        <w:rPr>
          <w:color w:val="000000"/>
          <w:sz w:val="22"/>
          <w:szCs w:val="22"/>
        </w:rPr>
      </w:pPr>
    </w:p>
    <w:p w:rsidR="00463758" w:rsidRDefault="00463758" w:rsidP="00931FF2">
      <w:pPr>
        <w:pStyle w:val="Notes"/>
        <w:numPr>
          <w:ilvl w:val="1"/>
          <w:numId w:val="16"/>
        </w:numPr>
        <w:jc w:val="both"/>
        <w:rPr>
          <w:color w:val="000000"/>
          <w:sz w:val="22"/>
          <w:szCs w:val="22"/>
          <w:u w:val="single"/>
        </w:rPr>
      </w:pPr>
      <w:r>
        <w:rPr>
          <w:color w:val="000000"/>
          <w:sz w:val="22"/>
          <w:szCs w:val="22"/>
          <w:u w:val="single"/>
        </w:rPr>
        <w:t>Legal Action.</w:t>
      </w:r>
      <w:r w:rsidRPr="00463758">
        <w:rPr>
          <w:sz w:val="22"/>
          <w:szCs w:val="22"/>
          <w:u w:val="single"/>
        </w:rPr>
        <w:t xml:space="preserve"> </w:t>
      </w:r>
      <w:r w:rsidRPr="00653E12">
        <w:rPr>
          <w:sz w:val="22"/>
          <w:szCs w:val="22"/>
          <w:u w:val="single"/>
        </w:rPr>
        <w:fldChar w:fldCharType="begin"/>
      </w:r>
      <w:r w:rsidRPr="00653E12">
        <w:rPr>
          <w:sz w:val="22"/>
          <w:szCs w:val="22"/>
        </w:rPr>
        <w:instrText xml:space="preserve"> TC "</w:instrText>
      </w:r>
      <w:bookmarkStart w:id="31" w:name="_Toc502046039"/>
      <w:r>
        <w:rPr>
          <w:sz w:val="22"/>
          <w:szCs w:val="22"/>
        </w:rPr>
        <w:instrText>G</w:instrText>
      </w:r>
      <w:r w:rsidRPr="00653E12">
        <w:rPr>
          <w:sz w:val="22"/>
          <w:szCs w:val="22"/>
        </w:rPr>
        <w:instrText xml:space="preserve">.  </w:instrText>
      </w:r>
      <w:r>
        <w:rPr>
          <w:sz w:val="22"/>
          <w:szCs w:val="22"/>
          <w:u w:val="single"/>
        </w:rPr>
        <w:instrText>Legal Action</w:instrText>
      </w:r>
      <w:bookmarkEnd w:id="31"/>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rPr>
      </w:pPr>
    </w:p>
    <w:p w:rsidR="00463758" w:rsidRDefault="00463758" w:rsidP="00931FF2">
      <w:pPr>
        <w:pStyle w:val="Notes"/>
        <w:ind w:left="1080"/>
        <w:jc w:val="both"/>
        <w:rPr>
          <w:color w:val="000000"/>
          <w:sz w:val="22"/>
          <w:szCs w:val="22"/>
        </w:rPr>
      </w:pPr>
      <w:r>
        <w:rPr>
          <w:color w:val="000000"/>
          <w:sz w:val="22"/>
          <w:szCs w:val="22"/>
        </w:rPr>
        <w:t xml:space="preserve">The Director retains, at all times, the right to take legal action against the industrial user and/or the treatment works, in those cases where a permit violation has occurred because of </w:t>
      </w:r>
      <w:r>
        <w:rPr>
          <w:color w:val="000000"/>
          <w:sz w:val="22"/>
          <w:szCs w:val="22"/>
        </w:rPr>
        <w:lastRenderedPageBreak/>
        <w:t>the failure of an industrial user to discharge at an acceptable level.  If the permittee has failed to properly delineate maximum acceptable industrial contributor levels, the Director will look primarily to the permittee as the responsible party.</w:t>
      </w:r>
    </w:p>
    <w:p w:rsidR="00463758" w:rsidRDefault="00463758" w:rsidP="00931FF2">
      <w:pPr>
        <w:pStyle w:val="Notes"/>
        <w:ind w:left="1080"/>
        <w:jc w:val="both"/>
        <w:rPr>
          <w:color w:val="000000"/>
          <w:sz w:val="22"/>
          <w:szCs w:val="22"/>
        </w:rPr>
      </w:pPr>
    </w:p>
    <w:p w:rsidR="00463758" w:rsidRDefault="00463758" w:rsidP="00931FF2">
      <w:pPr>
        <w:pStyle w:val="Notes"/>
        <w:numPr>
          <w:ilvl w:val="1"/>
          <w:numId w:val="16"/>
        </w:numPr>
        <w:jc w:val="both"/>
        <w:rPr>
          <w:color w:val="000000"/>
          <w:sz w:val="22"/>
          <w:szCs w:val="22"/>
          <w:u w:val="single"/>
        </w:rPr>
      </w:pPr>
      <w:r>
        <w:rPr>
          <w:color w:val="000000"/>
          <w:sz w:val="22"/>
          <w:szCs w:val="22"/>
          <w:u w:val="single"/>
        </w:rPr>
        <w:t>Local Limits.</w:t>
      </w:r>
      <w:r w:rsidRPr="00463758">
        <w:rPr>
          <w:sz w:val="22"/>
          <w:szCs w:val="22"/>
          <w:u w:val="single"/>
        </w:rPr>
        <w:t xml:space="preserve"> </w:t>
      </w:r>
      <w:r w:rsidRPr="00653E12">
        <w:rPr>
          <w:sz w:val="22"/>
          <w:szCs w:val="22"/>
          <w:u w:val="single"/>
        </w:rPr>
        <w:fldChar w:fldCharType="begin"/>
      </w:r>
      <w:r w:rsidRPr="00653E12">
        <w:rPr>
          <w:sz w:val="22"/>
          <w:szCs w:val="22"/>
        </w:rPr>
        <w:instrText xml:space="preserve"> TC "</w:instrText>
      </w:r>
      <w:bookmarkStart w:id="32" w:name="_Toc502046040"/>
      <w:r w:rsidR="00633A47">
        <w:rPr>
          <w:sz w:val="22"/>
          <w:szCs w:val="22"/>
        </w:rPr>
        <w:instrText>H</w:instrText>
      </w:r>
      <w:r w:rsidRPr="00653E12">
        <w:rPr>
          <w:sz w:val="22"/>
          <w:szCs w:val="22"/>
        </w:rPr>
        <w:instrText xml:space="preserve">.  </w:instrText>
      </w:r>
      <w:r>
        <w:rPr>
          <w:sz w:val="22"/>
          <w:szCs w:val="22"/>
          <w:u w:val="single"/>
        </w:rPr>
        <w:instrText>Local Limits</w:instrText>
      </w:r>
      <w:bookmarkEnd w:id="32"/>
      <w:r w:rsidRPr="00653E12">
        <w:rPr>
          <w:sz w:val="22"/>
          <w:szCs w:val="22"/>
        </w:rPr>
        <w:instrText xml:space="preserve">" \f C \l "2" </w:instrText>
      </w:r>
      <w:r w:rsidRPr="00653E12">
        <w:rPr>
          <w:sz w:val="22"/>
          <w:szCs w:val="22"/>
          <w:u w:val="single"/>
        </w:rPr>
        <w:fldChar w:fldCharType="end"/>
      </w:r>
    </w:p>
    <w:p w:rsidR="00463758" w:rsidRDefault="00463758" w:rsidP="00931FF2">
      <w:pPr>
        <w:pStyle w:val="Notes"/>
        <w:ind w:left="1080"/>
        <w:jc w:val="both"/>
        <w:rPr>
          <w:color w:val="000000"/>
          <w:sz w:val="22"/>
          <w:szCs w:val="22"/>
        </w:rPr>
      </w:pPr>
    </w:p>
    <w:p w:rsidR="00463758" w:rsidRDefault="00463758" w:rsidP="00931FF2">
      <w:pPr>
        <w:pStyle w:val="Notes"/>
        <w:ind w:left="1080"/>
        <w:jc w:val="both"/>
        <w:rPr>
          <w:color w:val="000000"/>
          <w:sz w:val="22"/>
          <w:szCs w:val="22"/>
        </w:rPr>
      </w:pPr>
      <w:r>
        <w:rPr>
          <w:color w:val="000000"/>
          <w:sz w:val="22"/>
          <w:szCs w:val="22"/>
        </w:rPr>
        <w:t>If local limits are developed per R317-8-8.5(4)(b) to protect the POTW from pass</w:t>
      </w:r>
      <w:r w:rsidR="00931FF2">
        <w:rPr>
          <w:color w:val="000000"/>
          <w:sz w:val="22"/>
          <w:szCs w:val="22"/>
        </w:rPr>
        <w:t xml:space="preserve"> </w:t>
      </w:r>
      <w:r>
        <w:rPr>
          <w:color w:val="000000"/>
          <w:sz w:val="22"/>
          <w:szCs w:val="22"/>
        </w:rPr>
        <w:t>through or interference, then the POTW must submit limits to DWQ for review and public notice, as required by R317-8-8.5(4)(c).</w:t>
      </w:r>
    </w:p>
    <w:p w:rsidR="000742D7" w:rsidRDefault="000742D7" w:rsidP="00463758">
      <w:pPr>
        <w:pStyle w:val="Notes"/>
        <w:tabs>
          <w:tab w:val="clear" w:pos="720"/>
        </w:tabs>
        <w:ind w:left="1440"/>
        <w:jc w:val="both"/>
        <w:rPr>
          <w:sz w:val="22"/>
          <w:szCs w:val="22"/>
        </w:rPr>
      </w:pPr>
    </w:p>
    <w:p w:rsidR="009816F1" w:rsidRDefault="009816F1" w:rsidP="009816F1">
      <w:pPr>
        <w:pStyle w:val="Notes"/>
        <w:tabs>
          <w:tab w:val="clear" w:pos="720"/>
        </w:tabs>
        <w:ind w:left="1080"/>
        <w:jc w:val="both"/>
        <w:rPr>
          <w:szCs w:val="22"/>
          <w:u w:val="single"/>
        </w:rPr>
      </w:pPr>
    </w:p>
    <w:p w:rsidR="000742D7" w:rsidRPr="00653E12" w:rsidRDefault="000742D7" w:rsidP="000742D7">
      <w:pPr>
        <w:pStyle w:val="Notes"/>
        <w:rPr>
          <w:sz w:val="22"/>
          <w:szCs w:val="22"/>
        </w:rPr>
      </w:pPr>
    </w:p>
    <w:p w:rsidR="000742D7" w:rsidRPr="00653E12" w:rsidRDefault="000742D7" w:rsidP="000742D7">
      <w:pPr>
        <w:pStyle w:val="Notes"/>
        <w:rPr>
          <w:sz w:val="22"/>
          <w:szCs w:val="22"/>
        </w:rPr>
      </w:pPr>
    </w:p>
    <w:p w:rsidR="000742D7" w:rsidRPr="00653E12" w:rsidRDefault="000742D7" w:rsidP="000742D7">
      <w:pPr>
        <w:pStyle w:val="Notes"/>
        <w:ind w:left="1440"/>
        <w:rPr>
          <w:sz w:val="22"/>
          <w:szCs w:val="22"/>
        </w:rPr>
        <w:sectPr w:rsidR="000742D7" w:rsidRPr="00653E12" w:rsidSect="00052D92">
          <w:headerReference w:type="even" r:id="rId22"/>
          <w:headerReference w:type="default" r:id="rId23"/>
          <w:headerReference w:type="first" r:id="rId24"/>
          <w:footnotePr>
            <w:numFmt w:val="chicago"/>
          </w:footnotePr>
          <w:pgSz w:w="12240" w:h="15840"/>
          <w:pgMar w:top="576" w:right="1440" w:bottom="432" w:left="1440" w:header="576" w:footer="432" w:gutter="0"/>
          <w:cols w:space="720"/>
          <w:noEndnote/>
        </w:sectPr>
      </w:pPr>
    </w:p>
    <w:p w:rsidR="00D15F21" w:rsidRPr="00653E12" w:rsidRDefault="000742D7" w:rsidP="00D15F21">
      <w:pPr>
        <w:pStyle w:val="Notes"/>
        <w:numPr>
          <w:ilvl w:val="0"/>
          <w:numId w:val="2"/>
        </w:numPr>
        <w:rPr>
          <w:sz w:val="22"/>
          <w:szCs w:val="22"/>
        </w:rPr>
      </w:pPr>
      <w:r w:rsidRPr="00653E12">
        <w:rPr>
          <w:sz w:val="22"/>
          <w:szCs w:val="22"/>
        </w:rPr>
        <w:lastRenderedPageBreak/>
        <w:t>BIOSOLIDS REQUIREMENTS</w:t>
      </w:r>
      <w:r w:rsidRPr="00653E12">
        <w:rPr>
          <w:sz w:val="22"/>
          <w:szCs w:val="22"/>
        </w:rPr>
        <w:fldChar w:fldCharType="begin"/>
      </w:r>
      <w:r w:rsidRPr="00653E12">
        <w:rPr>
          <w:sz w:val="22"/>
          <w:szCs w:val="22"/>
        </w:rPr>
        <w:instrText xml:space="preserve"> TC "</w:instrText>
      </w:r>
      <w:bookmarkStart w:id="33" w:name="_Toc189359766"/>
      <w:bookmarkStart w:id="34" w:name="_Toc189360337"/>
      <w:bookmarkStart w:id="35" w:name="_Toc189360479"/>
      <w:bookmarkStart w:id="36" w:name="_Toc502046041"/>
      <w:r w:rsidRPr="00653E12">
        <w:rPr>
          <w:sz w:val="22"/>
          <w:szCs w:val="22"/>
        </w:rPr>
        <w:instrText>III.  BIOSOLIDS REQUIREMENTS</w:instrText>
      </w:r>
      <w:bookmarkEnd w:id="33"/>
      <w:bookmarkEnd w:id="34"/>
      <w:bookmarkEnd w:id="35"/>
      <w:bookmarkEnd w:id="36"/>
      <w:r w:rsidRPr="00653E12">
        <w:rPr>
          <w:sz w:val="22"/>
          <w:szCs w:val="22"/>
        </w:rPr>
        <w:instrText xml:space="preserve">" \f C \l "1" </w:instrText>
      </w:r>
      <w:r w:rsidRPr="00653E12">
        <w:rPr>
          <w:sz w:val="22"/>
          <w:szCs w:val="22"/>
        </w:rPr>
        <w:fldChar w:fldCharType="end"/>
      </w:r>
    </w:p>
    <w:p w:rsidR="00E7549C" w:rsidRPr="00653E12" w:rsidRDefault="00E7549C" w:rsidP="00CB2C76">
      <w:pPr>
        <w:pStyle w:val="Notes"/>
        <w:tabs>
          <w:tab w:val="clear" w:pos="720"/>
        </w:tabs>
        <w:ind w:left="1080"/>
        <w:jc w:val="both"/>
        <w:rPr>
          <w:sz w:val="22"/>
          <w:szCs w:val="22"/>
        </w:rPr>
      </w:pPr>
    </w:p>
    <w:p w:rsidR="000742D7" w:rsidRPr="00653E12" w:rsidRDefault="000742D7" w:rsidP="00CB2C76">
      <w:pPr>
        <w:pStyle w:val="Notes"/>
        <w:numPr>
          <w:ilvl w:val="1"/>
          <w:numId w:val="14"/>
        </w:numPr>
        <w:jc w:val="both"/>
        <w:rPr>
          <w:sz w:val="22"/>
          <w:szCs w:val="22"/>
        </w:rPr>
      </w:pPr>
      <w:r w:rsidRPr="00653E12">
        <w:rPr>
          <w:sz w:val="22"/>
          <w:szCs w:val="22"/>
          <w:u w:val="single"/>
        </w:rPr>
        <w:t>Biosolids Treatment and Disposal</w:t>
      </w:r>
      <w:r w:rsidRPr="00653E12">
        <w:rPr>
          <w:sz w:val="22"/>
          <w:szCs w:val="22"/>
        </w:rPr>
        <w:t>.</w:t>
      </w:r>
      <w:r w:rsidR="00D15F21" w:rsidRPr="00653E12">
        <w:rPr>
          <w:sz w:val="22"/>
          <w:szCs w:val="22"/>
        </w:rPr>
        <w:t xml:space="preserve"> The authorization to dispose of biosolids provided under this permit is limited to those biosolids produced from the treatment works owned and operated by the permittee.  The treatment methods and disposal practices are designated below.</w:t>
      </w:r>
    </w:p>
    <w:p w:rsidR="00E7549C" w:rsidRPr="00653E12" w:rsidRDefault="00E7549C" w:rsidP="00CB2C76">
      <w:pPr>
        <w:pStyle w:val="Notes"/>
        <w:tabs>
          <w:tab w:val="clear" w:pos="720"/>
        </w:tabs>
        <w:ind w:left="1440"/>
        <w:jc w:val="both"/>
        <w:rPr>
          <w:sz w:val="22"/>
          <w:szCs w:val="22"/>
        </w:rPr>
      </w:pPr>
    </w:p>
    <w:p w:rsidR="00D15F21" w:rsidRPr="00653E12" w:rsidRDefault="00D15F21" w:rsidP="00CB2C76">
      <w:pPr>
        <w:pStyle w:val="Notes"/>
        <w:numPr>
          <w:ilvl w:val="2"/>
          <w:numId w:val="14"/>
        </w:numPr>
        <w:jc w:val="both"/>
        <w:rPr>
          <w:sz w:val="22"/>
          <w:szCs w:val="22"/>
        </w:rPr>
      </w:pPr>
      <w:r w:rsidRPr="00653E12">
        <w:rPr>
          <w:sz w:val="22"/>
          <w:szCs w:val="22"/>
          <w:u w:val="single"/>
        </w:rPr>
        <w:t>Treatment</w:t>
      </w:r>
    </w:p>
    <w:p w:rsidR="00E7549C" w:rsidRPr="00653E12" w:rsidRDefault="00E7549C" w:rsidP="00CB2C76">
      <w:pPr>
        <w:pStyle w:val="Notes"/>
        <w:tabs>
          <w:tab w:val="clear" w:pos="720"/>
        </w:tabs>
        <w:ind w:left="1800"/>
        <w:jc w:val="both"/>
        <w:rPr>
          <w:sz w:val="22"/>
          <w:szCs w:val="22"/>
        </w:rPr>
      </w:pPr>
    </w:p>
    <w:p w:rsidR="00D15F21" w:rsidRPr="00653E12" w:rsidRDefault="00CB2C76" w:rsidP="00CB2C76">
      <w:pPr>
        <w:pStyle w:val="Notes"/>
        <w:numPr>
          <w:ilvl w:val="3"/>
          <w:numId w:val="14"/>
        </w:numPr>
        <w:jc w:val="both"/>
        <w:rPr>
          <w:sz w:val="22"/>
          <w:szCs w:val="22"/>
        </w:rPr>
      </w:pPr>
      <w:r>
        <w:rPr>
          <w:sz w:val="22"/>
          <w:szCs w:val="22"/>
        </w:rPr>
        <w:t xml:space="preserve">Transfer - </w:t>
      </w:r>
      <w:r w:rsidRPr="00CB2C76">
        <w:rPr>
          <w:sz w:val="22"/>
          <w:szCs w:val="22"/>
        </w:rPr>
        <w:t>Biosolids produced at the Flaming Gorge</w:t>
      </w:r>
      <w:r>
        <w:rPr>
          <w:sz w:val="22"/>
          <w:szCs w:val="22"/>
        </w:rPr>
        <w:t xml:space="preserve"> facility</w:t>
      </w:r>
      <w:r w:rsidRPr="00CB2C76">
        <w:rPr>
          <w:sz w:val="22"/>
          <w:szCs w:val="22"/>
        </w:rPr>
        <w:t xml:space="preserve"> are pumped from the clarifiers and hauled to the town of Dutch John and disposed of in the Dutch John wastewater lagoons </w:t>
      </w:r>
    </w:p>
    <w:p w:rsidR="00E7549C" w:rsidRPr="00653E12" w:rsidRDefault="00E7549C" w:rsidP="00CB2C76">
      <w:pPr>
        <w:pStyle w:val="Notes"/>
        <w:tabs>
          <w:tab w:val="clear" w:pos="720"/>
        </w:tabs>
        <w:ind w:left="1800"/>
        <w:jc w:val="both"/>
        <w:rPr>
          <w:sz w:val="22"/>
          <w:szCs w:val="22"/>
        </w:rPr>
      </w:pPr>
    </w:p>
    <w:p w:rsidR="00D15F21" w:rsidRPr="00653E12" w:rsidRDefault="00D15F21" w:rsidP="00CB2C76">
      <w:pPr>
        <w:pStyle w:val="Notes"/>
        <w:numPr>
          <w:ilvl w:val="2"/>
          <w:numId w:val="14"/>
        </w:numPr>
        <w:jc w:val="both"/>
        <w:rPr>
          <w:sz w:val="22"/>
          <w:szCs w:val="22"/>
        </w:rPr>
      </w:pPr>
      <w:r w:rsidRPr="00653E12">
        <w:rPr>
          <w:sz w:val="22"/>
          <w:szCs w:val="22"/>
          <w:u w:val="single"/>
        </w:rPr>
        <w:t>Description of Biosolids Disposal Method</w:t>
      </w:r>
    </w:p>
    <w:p w:rsidR="00E7549C" w:rsidRPr="00653E12" w:rsidRDefault="00E7549C" w:rsidP="00CB2C76">
      <w:pPr>
        <w:pStyle w:val="Notes"/>
        <w:tabs>
          <w:tab w:val="clear" w:pos="720"/>
        </w:tabs>
        <w:ind w:left="1800"/>
        <w:jc w:val="both"/>
        <w:rPr>
          <w:sz w:val="22"/>
          <w:szCs w:val="22"/>
        </w:rPr>
      </w:pPr>
    </w:p>
    <w:p w:rsidR="00D15F21" w:rsidRPr="00653E12" w:rsidRDefault="00D15F21" w:rsidP="00CB2C76">
      <w:pPr>
        <w:pStyle w:val="Notes"/>
        <w:numPr>
          <w:ilvl w:val="3"/>
          <w:numId w:val="14"/>
        </w:numPr>
        <w:jc w:val="both"/>
        <w:rPr>
          <w:sz w:val="22"/>
          <w:szCs w:val="22"/>
        </w:rPr>
      </w:pPr>
      <w:r w:rsidRPr="00653E12">
        <w:rPr>
          <w:sz w:val="22"/>
          <w:szCs w:val="22"/>
        </w:rPr>
        <w:t>Class A biosolids may be sold or given away to the public for lawn and garden use or land application.</w:t>
      </w:r>
    </w:p>
    <w:p w:rsidR="00D15F21" w:rsidRPr="00653E12" w:rsidRDefault="00D15F21" w:rsidP="00CB2C76">
      <w:pPr>
        <w:pStyle w:val="Notes"/>
        <w:tabs>
          <w:tab w:val="clear" w:pos="720"/>
          <w:tab w:val="left" w:pos="3256"/>
        </w:tabs>
        <w:ind w:left="1440"/>
        <w:jc w:val="both"/>
        <w:rPr>
          <w:sz w:val="22"/>
          <w:szCs w:val="22"/>
        </w:rPr>
      </w:pPr>
      <w:r w:rsidRPr="00653E12">
        <w:rPr>
          <w:sz w:val="22"/>
          <w:szCs w:val="22"/>
        </w:rPr>
        <w:tab/>
      </w:r>
    </w:p>
    <w:p w:rsidR="00D15F21" w:rsidRPr="00653E12" w:rsidRDefault="00D15F21" w:rsidP="00CB2C76">
      <w:pPr>
        <w:pStyle w:val="Notes"/>
        <w:numPr>
          <w:ilvl w:val="3"/>
          <w:numId w:val="14"/>
        </w:numPr>
        <w:jc w:val="both"/>
        <w:rPr>
          <w:sz w:val="22"/>
          <w:szCs w:val="22"/>
        </w:rPr>
      </w:pPr>
      <w:r w:rsidRPr="00653E12">
        <w:rPr>
          <w:sz w:val="22"/>
          <w:szCs w:val="22"/>
        </w:rPr>
        <w:t>Class B biosolids may be land applied for agriculture use or at reclamation sites at agronomic rates.</w:t>
      </w:r>
    </w:p>
    <w:p w:rsidR="00D15F21" w:rsidRPr="00653E12" w:rsidRDefault="00D15F21" w:rsidP="00CB2C76">
      <w:pPr>
        <w:pStyle w:val="Notes"/>
        <w:tabs>
          <w:tab w:val="clear" w:pos="720"/>
        </w:tabs>
        <w:jc w:val="both"/>
        <w:rPr>
          <w:sz w:val="22"/>
          <w:szCs w:val="22"/>
        </w:rPr>
      </w:pPr>
    </w:p>
    <w:p w:rsidR="00D15F21" w:rsidRPr="00653E12" w:rsidRDefault="00D15F21" w:rsidP="00CB2C76">
      <w:pPr>
        <w:pStyle w:val="Notes"/>
        <w:numPr>
          <w:ilvl w:val="3"/>
          <w:numId w:val="14"/>
        </w:numPr>
        <w:jc w:val="both"/>
        <w:rPr>
          <w:sz w:val="22"/>
          <w:szCs w:val="22"/>
        </w:rPr>
      </w:pPr>
      <w:r w:rsidRPr="00653E12">
        <w:rPr>
          <w:sz w:val="22"/>
          <w:szCs w:val="22"/>
        </w:rPr>
        <w:t>Biosolids may be disposed of in a landfill</w:t>
      </w:r>
      <w:r w:rsidR="006057EC" w:rsidRPr="00653E12">
        <w:rPr>
          <w:sz w:val="22"/>
          <w:szCs w:val="22"/>
        </w:rPr>
        <w:t xml:space="preserve"> or transferred to another facility for treatment/disposal.</w:t>
      </w:r>
    </w:p>
    <w:p w:rsidR="00E7549C" w:rsidRPr="00653E12" w:rsidRDefault="00E7549C" w:rsidP="00CB2C76">
      <w:pPr>
        <w:pStyle w:val="Notes"/>
        <w:tabs>
          <w:tab w:val="clear" w:pos="720"/>
        </w:tabs>
        <w:ind w:left="1440"/>
        <w:jc w:val="both"/>
        <w:rPr>
          <w:sz w:val="22"/>
          <w:szCs w:val="22"/>
        </w:rPr>
      </w:pPr>
    </w:p>
    <w:p w:rsidR="00D15F21" w:rsidRPr="00653E12" w:rsidRDefault="00D15F21" w:rsidP="00CB2C76">
      <w:pPr>
        <w:pStyle w:val="Notes"/>
        <w:numPr>
          <w:ilvl w:val="2"/>
          <w:numId w:val="14"/>
        </w:numPr>
        <w:jc w:val="both"/>
        <w:rPr>
          <w:sz w:val="22"/>
          <w:szCs w:val="22"/>
        </w:rPr>
      </w:pPr>
      <w:r w:rsidRPr="00653E12">
        <w:rPr>
          <w:sz w:val="22"/>
          <w:szCs w:val="22"/>
          <w:u w:val="single"/>
        </w:rPr>
        <w:t>Changes in Treatment Systems and Disposal Practices.</w:t>
      </w:r>
    </w:p>
    <w:p w:rsidR="00E7549C" w:rsidRPr="00653E12" w:rsidRDefault="00E7549C" w:rsidP="00CB2C76">
      <w:pPr>
        <w:pStyle w:val="Notes"/>
        <w:tabs>
          <w:tab w:val="clear" w:pos="720"/>
        </w:tabs>
        <w:ind w:left="1800"/>
        <w:jc w:val="both"/>
        <w:rPr>
          <w:sz w:val="22"/>
          <w:szCs w:val="22"/>
        </w:rPr>
      </w:pPr>
    </w:p>
    <w:p w:rsidR="00D15F21" w:rsidRPr="00653E12" w:rsidRDefault="00D15F21" w:rsidP="00CB2C76">
      <w:pPr>
        <w:pStyle w:val="Notes"/>
        <w:numPr>
          <w:ilvl w:val="3"/>
          <w:numId w:val="14"/>
        </w:numPr>
        <w:jc w:val="both"/>
        <w:rPr>
          <w:sz w:val="22"/>
          <w:szCs w:val="22"/>
        </w:rPr>
      </w:pPr>
      <w:r w:rsidRPr="00653E12">
        <w:rPr>
          <w:sz w:val="22"/>
          <w:szCs w:val="22"/>
        </w:rPr>
        <w:t xml:space="preserve">Should </w:t>
      </w:r>
      <w:r w:rsidR="006057EC" w:rsidRPr="00653E12">
        <w:rPr>
          <w:sz w:val="22"/>
          <w:szCs w:val="22"/>
        </w:rPr>
        <w:t xml:space="preserve">the permittee change their disposal methods or the biosolids generation and handling processes of the plant, the permittee must notify the Director at least 30 days in advance if the process/method is specified in </w:t>
      </w:r>
      <w:r w:rsidR="006057EC" w:rsidRPr="00931FF2">
        <w:rPr>
          <w:i/>
          <w:sz w:val="22"/>
          <w:szCs w:val="22"/>
        </w:rPr>
        <w:t>40 CFR 503</w:t>
      </w:r>
      <w:r w:rsidR="006057EC" w:rsidRPr="00653E12">
        <w:rPr>
          <w:sz w:val="22"/>
          <w:szCs w:val="22"/>
        </w:rPr>
        <w:t>.  This includes, but is not limited to, the permanent addition or removal of any biosolids treatment units (i.e., digesters, drying beds, belt presses, etc.) and/or any other change</w:t>
      </w:r>
      <w:r w:rsidRPr="00653E12">
        <w:rPr>
          <w:sz w:val="22"/>
          <w:szCs w:val="22"/>
        </w:rPr>
        <w:t>.</w:t>
      </w:r>
    </w:p>
    <w:p w:rsidR="00D15F21" w:rsidRPr="00653E12" w:rsidRDefault="00D15F21" w:rsidP="00CB2C76">
      <w:pPr>
        <w:pStyle w:val="Notes"/>
        <w:tabs>
          <w:tab w:val="clear" w:pos="720"/>
        </w:tabs>
        <w:ind w:left="1800"/>
        <w:jc w:val="both"/>
        <w:rPr>
          <w:sz w:val="22"/>
          <w:szCs w:val="22"/>
        </w:rPr>
      </w:pPr>
    </w:p>
    <w:p w:rsidR="00D15F21" w:rsidRPr="00653E12" w:rsidRDefault="00D15F21" w:rsidP="00CB2C76">
      <w:pPr>
        <w:pStyle w:val="Notes"/>
        <w:numPr>
          <w:ilvl w:val="3"/>
          <w:numId w:val="14"/>
        </w:numPr>
        <w:jc w:val="both"/>
        <w:rPr>
          <w:sz w:val="22"/>
          <w:szCs w:val="22"/>
        </w:rPr>
      </w:pPr>
      <w:r w:rsidRPr="00653E12">
        <w:rPr>
          <w:sz w:val="22"/>
          <w:szCs w:val="22"/>
        </w:rPr>
        <w:t xml:space="preserve">Should </w:t>
      </w:r>
      <w:r w:rsidR="006057EC" w:rsidRPr="00653E12">
        <w:rPr>
          <w:sz w:val="22"/>
          <w:szCs w:val="22"/>
        </w:rPr>
        <w:t xml:space="preserve">the permittee change their disposal methods or the biosolids generation and handling processes of the plant, the permittee must notify the Director at least 180 days in advance if the process/method is not specified in </w:t>
      </w:r>
      <w:r w:rsidR="006057EC" w:rsidRPr="00931FF2">
        <w:rPr>
          <w:i/>
          <w:sz w:val="22"/>
          <w:szCs w:val="22"/>
        </w:rPr>
        <w:t>40 CFR 503</w:t>
      </w:r>
      <w:r w:rsidR="006057EC" w:rsidRPr="00653E12">
        <w:rPr>
          <w:sz w:val="22"/>
          <w:szCs w:val="22"/>
        </w:rPr>
        <w:t>.  This includes, but is not limited to, the permanent addition or removal of any biosolids treatment units (i.e., digesters, drying beds, belt presses, etc.) and/or any other change</w:t>
      </w:r>
      <w:r w:rsidRPr="00653E12">
        <w:rPr>
          <w:sz w:val="22"/>
          <w:szCs w:val="22"/>
        </w:rPr>
        <w:t>.</w:t>
      </w:r>
    </w:p>
    <w:p w:rsidR="00E7549C" w:rsidRPr="00653E12" w:rsidRDefault="00E7549C" w:rsidP="00CB2C76">
      <w:pPr>
        <w:pStyle w:val="Notes"/>
        <w:tabs>
          <w:tab w:val="clear" w:pos="720"/>
        </w:tabs>
        <w:ind w:left="1800"/>
        <w:jc w:val="both"/>
        <w:rPr>
          <w:sz w:val="22"/>
          <w:szCs w:val="22"/>
        </w:rPr>
      </w:pPr>
    </w:p>
    <w:p w:rsidR="00E7549C" w:rsidRPr="00653E12" w:rsidRDefault="006057EC" w:rsidP="00CB2C76">
      <w:pPr>
        <w:pStyle w:val="Notes"/>
        <w:tabs>
          <w:tab w:val="clear" w:pos="720"/>
        </w:tabs>
        <w:ind w:left="1080"/>
        <w:jc w:val="both"/>
        <w:rPr>
          <w:sz w:val="22"/>
          <w:szCs w:val="22"/>
        </w:rPr>
      </w:pPr>
      <w:r w:rsidRPr="00653E12">
        <w:rPr>
          <w:sz w:val="22"/>
          <w:szCs w:val="22"/>
        </w:rPr>
        <w:t xml:space="preserve">For any biosolids that are land filled, the requirements in </w:t>
      </w:r>
      <w:r w:rsidRPr="00653E12">
        <w:rPr>
          <w:i/>
          <w:iCs/>
          <w:sz w:val="22"/>
          <w:szCs w:val="22"/>
        </w:rPr>
        <w:t>Section 2.12</w:t>
      </w:r>
      <w:r w:rsidRPr="00653E12">
        <w:rPr>
          <w:sz w:val="22"/>
          <w:szCs w:val="22"/>
        </w:rPr>
        <w:t xml:space="preserve"> of the latest version of the </w:t>
      </w:r>
      <w:r w:rsidRPr="00653E12">
        <w:rPr>
          <w:i/>
          <w:iCs/>
          <w:sz w:val="22"/>
          <w:szCs w:val="22"/>
        </w:rPr>
        <w:t>EPA Region VIII Biosolids Management Handbook</w:t>
      </w:r>
      <w:r w:rsidRPr="00653E12">
        <w:rPr>
          <w:sz w:val="22"/>
          <w:szCs w:val="22"/>
        </w:rPr>
        <w:t xml:space="preserve"> must be followed</w:t>
      </w:r>
    </w:p>
    <w:p w:rsidR="006057EC" w:rsidRPr="00653E12" w:rsidRDefault="006057EC" w:rsidP="00E7549C">
      <w:pPr>
        <w:pStyle w:val="Notes"/>
        <w:tabs>
          <w:tab w:val="clear" w:pos="720"/>
        </w:tabs>
        <w:ind w:left="1080"/>
        <w:rPr>
          <w:sz w:val="22"/>
          <w:szCs w:val="22"/>
        </w:rPr>
      </w:pPr>
    </w:p>
    <w:p w:rsidR="0076152A" w:rsidRPr="00653E12" w:rsidRDefault="0076152A" w:rsidP="0076152A">
      <w:pPr>
        <w:pStyle w:val="Notes"/>
        <w:tabs>
          <w:tab w:val="clear" w:pos="720"/>
        </w:tabs>
        <w:rPr>
          <w:sz w:val="22"/>
          <w:szCs w:val="22"/>
        </w:rPr>
      </w:pPr>
    </w:p>
    <w:p w:rsidR="0076152A" w:rsidRPr="00653E12" w:rsidRDefault="0076152A" w:rsidP="0076152A">
      <w:pPr>
        <w:pStyle w:val="Notes"/>
        <w:tabs>
          <w:tab w:val="clear" w:pos="720"/>
        </w:tabs>
        <w:rPr>
          <w:sz w:val="22"/>
          <w:szCs w:val="22"/>
        </w:rPr>
      </w:pPr>
    </w:p>
    <w:p w:rsidR="000742D7" w:rsidRPr="00653E12" w:rsidRDefault="000742D7" w:rsidP="009773ED">
      <w:pPr>
        <w:pStyle w:val="Notes"/>
        <w:numPr>
          <w:ilvl w:val="0"/>
          <w:numId w:val="14"/>
        </w:numPr>
        <w:rPr>
          <w:sz w:val="22"/>
          <w:szCs w:val="22"/>
        </w:rPr>
        <w:sectPr w:rsidR="000742D7" w:rsidRPr="00653E12" w:rsidSect="00052D92">
          <w:headerReference w:type="even" r:id="rId25"/>
          <w:headerReference w:type="default" r:id="rId26"/>
          <w:headerReference w:type="first" r:id="rId27"/>
          <w:footnotePr>
            <w:numFmt w:val="chicago"/>
          </w:footnotePr>
          <w:pgSz w:w="12240" w:h="15840"/>
          <w:pgMar w:top="576" w:right="1440" w:bottom="432" w:left="1440" w:header="576" w:footer="432" w:gutter="0"/>
          <w:cols w:space="720"/>
          <w:noEndnote/>
        </w:sectPr>
      </w:pPr>
    </w:p>
    <w:p w:rsidR="000742D7" w:rsidRPr="00653E12" w:rsidRDefault="000742D7" w:rsidP="00CB2C76">
      <w:pPr>
        <w:pStyle w:val="Notes"/>
        <w:numPr>
          <w:ilvl w:val="0"/>
          <w:numId w:val="17"/>
        </w:numPr>
        <w:rPr>
          <w:sz w:val="22"/>
          <w:szCs w:val="22"/>
        </w:rPr>
      </w:pPr>
      <w:r w:rsidRPr="00653E12">
        <w:rPr>
          <w:sz w:val="22"/>
          <w:szCs w:val="22"/>
        </w:rPr>
        <w:lastRenderedPageBreak/>
        <w:t>STORM WATER REQUIREMENTS.</w:t>
      </w:r>
      <w:r w:rsidRPr="00653E12">
        <w:rPr>
          <w:sz w:val="22"/>
          <w:szCs w:val="22"/>
        </w:rPr>
        <w:fldChar w:fldCharType="begin"/>
      </w:r>
      <w:r w:rsidRPr="00653E12">
        <w:rPr>
          <w:sz w:val="22"/>
          <w:szCs w:val="22"/>
        </w:rPr>
        <w:instrText xml:space="preserve"> TC "</w:instrText>
      </w:r>
      <w:bookmarkStart w:id="37" w:name="_Toc189359774"/>
      <w:bookmarkStart w:id="38" w:name="_Toc189360345"/>
      <w:bookmarkStart w:id="39" w:name="_Toc189360487"/>
      <w:bookmarkStart w:id="40" w:name="_Toc502046042"/>
      <w:r w:rsidRPr="00653E12">
        <w:rPr>
          <w:sz w:val="22"/>
          <w:szCs w:val="22"/>
        </w:rPr>
        <w:instrText>IV.  STORM WATER REQUIREMENTS</w:instrText>
      </w:r>
      <w:bookmarkEnd w:id="37"/>
      <w:bookmarkEnd w:id="38"/>
      <w:bookmarkEnd w:id="39"/>
      <w:bookmarkEnd w:id="40"/>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tabs>
          <w:tab w:val="clear" w:pos="720"/>
        </w:tabs>
        <w:rPr>
          <w:sz w:val="22"/>
          <w:szCs w:val="22"/>
        </w:rPr>
      </w:pPr>
    </w:p>
    <w:p w:rsidR="000742D7" w:rsidRPr="00653E12" w:rsidRDefault="000742D7" w:rsidP="000742D7">
      <w:pPr>
        <w:pStyle w:val="ListParagraph"/>
        <w:rPr>
          <w:sz w:val="22"/>
          <w:szCs w:val="22"/>
        </w:rPr>
      </w:pPr>
    </w:p>
    <w:p w:rsidR="000742D7" w:rsidRPr="00653E12" w:rsidRDefault="000742D7" w:rsidP="000742D7">
      <w:pPr>
        <w:jc w:val="both"/>
        <w:rPr>
          <w:sz w:val="22"/>
          <w:szCs w:val="22"/>
        </w:rPr>
      </w:pPr>
      <w:r w:rsidRPr="00653E12">
        <w:rPr>
          <w:sz w:val="22"/>
          <w:szCs w:val="22"/>
        </w:rPr>
        <w:t xml:space="preserve">The </w:t>
      </w:r>
      <w:r w:rsidRPr="00653E12">
        <w:rPr>
          <w:i/>
          <w:iCs/>
          <w:sz w:val="22"/>
          <w:szCs w:val="22"/>
        </w:rPr>
        <w:t>Utah Administrative Code (UAC) R-317-8-3.9</w:t>
      </w:r>
      <w:r w:rsidRPr="00653E12">
        <w:rPr>
          <w:sz w:val="22"/>
          <w:szCs w:val="22"/>
        </w:rPr>
        <w:t xml:space="preserve"> requires storm water permit provisions to include the development of a storm water pollution prevention plan for waste water treatment facilities if the facility meets one or both of the following criteria.  </w:t>
      </w:r>
    </w:p>
    <w:p w:rsidR="000742D7" w:rsidRPr="00653E12" w:rsidRDefault="000742D7" w:rsidP="000742D7">
      <w:pPr>
        <w:jc w:val="both"/>
        <w:rPr>
          <w:sz w:val="22"/>
          <w:szCs w:val="22"/>
        </w:rPr>
      </w:pPr>
    </w:p>
    <w:p w:rsidR="000742D7" w:rsidRPr="00653E12" w:rsidRDefault="000742D7" w:rsidP="000742D7">
      <w:pPr>
        <w:widowControl w:val="0"/>
        <w:numPr>
          <w:ilvl w:val="0"/>
          <w:numId w:val="13"/>
        </w:numPr>
        <w:tabs>
          <w:tab w:val="num" w:pos="720"/>
        </w:tabs>
        <w:ind w:left="720" w:hanging="720"/>
        <w:jc w:val="both"/>
        <w:rPr>
          <w:i/>
          <w:iCs/>
          <w:sz w:val="22"/>
          <w:szCs w:val="22"/>
        </w:rPr>
      </w:pPr>
      <w:r w:rsidRPr="00653E12">
        <w:rPr>
          <w:sz w:val="22"/>
          <w:szCs w:val="22"/>
        </w:rPr>
        <w:t>waste water treatment facilities with a  design flow of 1.0 MGD or greater, and/or,</w:t>
      </w:r>
    </w:p>
    <w:p w:rsidR="000742D7" w:rsidRPr="00653E12" w:rsidRDefault="000742D7" w:rsidP="000742D7">
      <w:pPr>
        <w:widowControl w:val="0"/>
        <w:numPr>
          <w:ilvl w:val="0"/>
          <w:numId w:val="13"/>
        </w:numPr>
        <w:tabs>
          <w:tab w:val="num" w:pos="720"/>
        </w:tabs>
        <w:ind w:left="720" w:hanging="720"/>
        <w:jc w:val="both"/>
        <w:rPr>
          <w:sz w:val="22"/>
          <w:szCs w:val="22"/>
        </w:rPr>
      </w:pPr>
      <w:r w:rsidRPr="00653E12">
        <w:rPr>
          <w:sz w:val="22"/>
          <w:szCs w:val="22"/>
        </w:rPr>
        <w:t xml:space="preserve">waste water treatment facilities with an approved pretreatment program as described in </w:t>
      </w:r>
      <w:r w:rsidRPr="00653E12">
        <w:rPr>
          <w:i/>
          <w:iCs/>
          <w:sz w:val="22"/>
          <w:szCs w:val="22"/>
        </w:rPr>
        <w:t>40CFR Part 403,</w:t>
      </w:r>
    </w:p>
    <w:p w:rsidR="000742D7" w:rsidRPr="00653E12" w:rsidRDefault="000742D7" w:rsidP="000742D7">
      <w:pPr>
        <w:jc w:val="both"/>
        <w:rPr>
          <w:sz w:val="22"/>
          <w:szCs w:val="22"/>
        </w:rPr>
      </w:pPr>
    </w:p>
    <w:p w:rsidR="000742D7" w:rsidRPr="00653E12" w:rsidRDefault="0076152A" w:rsidP="0076152A">
      <w:pPr>
        <w:jc w:val="both"/>
        <w:rPr>
          <w:sz w:val="22"/>
          <w:szCs w:val="22"/>
        </w:rPr>
      </w:pPr>
      <w:r w:rsidRPr="00653E12">
        <w:rPr>
          <w:sz w:val="22"/>
          <w:szCs w:val="22"/>
        </w:rPr>
        <w:t xml:space="preserve">The </w:t>
      </w:r>
      <w:r w:rsidR="009B7444">
        <w:rPr>
          <w:sz w:val="22"/>
          <w:szCs w:val="22"/>
        </w:rPr>
        <w:t>Flaming Gorge facility</w:t>
      </w:r>
      <w:r w:rsidRPr="00653E12">
        <w:rPr>
          <w:sz w:val="22"/>
          <w:szCs w:val="22"/>
        </w:rPr>
        <w:t xml:space="preserve"> </w:t>
      </w:r>
      <w:r w:rsidR="000742D7" w:rsidRPr="00653E12">
        <w:rPr>
          <w:sz w:val="22"/>
          <w:szCs w:val="22"/>
        </w:rPr>
        <w:t>does not meet one of the above criteria; therefore this permit does not include storm water provisions.  The permit does however include a storm water re-opener provision.</w:t>
      </w:r>
    </w:p>
    <w:p w:rsidR="000742D7" w:rsidRPr="00653E12" w:rsidRDefault="000742D7" w:rsidP="000742D7">
      <w:pPr>
        <w:pStyle w:val="ListParagraph"/>
        <w:rPr>
          <w:sz w:val="22"/>
          <w:szCs w:val="22"/>
        </w:rPr>
      </w:pPr>
    </w:p>
    <w:p w:rsidR="0076152A" w:rsidRPr="00653E12" w:rsidRDefault="0076152A" w:rsidP="000742D7">
      <w:pPr>
        <w:pStyle w:val="ListParagraph"/>
        <w:rPr>
          <w:sz w:val="22"/>
          <w:szCs w:val="22"/>
        </w:rPr>
      </w:pPr>
    </w:p>
    <w:p w:rsidR="0076152A" w:rsidRPr="00653E12" w:rsidRDefault="0076152A" w:rsidP="000742D7">
      <w:pPr>
        <w:pStyle w:val="ListParagraph"/>
        <w:rPr>
          <w:sz w:val="22"/>
          <w:szCs w:val="22"/>
        </w:rPr>
      </w:pPr>
    </w:p>
    <w:p w:rsidR="0076152A" w:rsidRPr="00653E12" w:rsidRDefault="0076152A" w:rsidP="000742D7">
      <w:pPr>
        <w:pStyle w:val="ListParagraph"/>
        <w:rPr>
          <w:sz w:val="22"/>
          <w:szCs w:val="22"/>
        </w:rPr>
      </w:pPr>
    </w:p>
    <w:p w:rsidR="000742D7" w:rsidRPr="00653E12" w:rsidRDefault="000742D7" w:rsidP="000742D7">
      <w:pPr>
        <w:pStyle w:val="Notes"/>
        <w:tabs>
          <w:tab w:val="clear" w:pos="720"/>
        </w:tabs>
        <w:rPr>
          <w:sz w:val="22"/>
          <w:szCs w:val="22"/>
        </w:rPr>
        <w:sectPr w:rsidR="000742D7" w:rsidRPr="00653E12" w:rsidSect="00052D92">
          <w:headerReference w:type="even" r:id="rId28"/>
          <w:headerReference w:type="default" r:id="rId29"/>
          <w:headerReference w:type="first" r:id="rId30"/>
          <w:footnotePr>
            <w:numFmt w:val="chicago"/>
          </w:footnotePr>
          <w:pgSz w:w="12240" w:h="15840"/>
          <w:pgMar w:top="576" w:right="1440" w:bottom="432" w:left="1440" w:header="576" w:footer="432" w:gutter="0"/>
          <w:cols w:space="720"/>
          <w:noEndnote/>
        </w:sectPr>
      </w:pPr>
      <w:r w:rsidRPr="00653E12">
        <w:rPr>
          <w:sz w:val="22"/>
          <w:szCs w:val="22"/>
        </w:rPr>
        <w:t>.</w:t>
      </w:r>
    </w:p>
    <w:p w:rsidR="000742D7" w:rsidRPr="00653E12" w:rsidRDefault="000742D7" w:rsidP="00CB2C76">
      <w:pPr>
        <w:pStyle w:val="Notes"/>
        <w:numPr>
          <w:ilvl w:val="0"/>
          <w:numId w:val="17"/>
        </w:numPr>
        <w:jc w:val="both"/>
        <w:rPr>
          <w:sz w:val="22"/>
          <w:szCs w:val="22"/>
        </w:rPr>
      </w:pPr>
      <w:r w:rsidRPr="00653E12">
        <w:rPr>
          <w:sz w:val="22"/>
          <w:szCs w:val="22"/>
        </w:rPr>
        <w:lastRenderedPageBreak/>
        <w:t>MONITORING, RECORDING &amp; GENERAL REPORTING REQUIREMENTS</w:t>
      </w:r>
      <w:r w:rsidRPr="00653E12">
        <w:rPr>
          <w:sz w:val="22"/>
          <w:szCs w:val="22"/>
        </w:rPr>
        <w:fldChar w:fldCharType="begin"/>
      </w:r>
      <w:r w:rsidRPr="00653E12">
        <w:rPr>
          <w:sz w:val="22"/>
          <w:szCs w:val="22"/>
        </w:rPr>
        <w:instrText xml:space="preserve"> TC "</w:instrText>
      </w:r>
      <w:bookmarkStart w:id="41" w:name="_Toc189359779"/>
      <w:bookmarkStart w:id="42" w:name="_Toc189360350"/>
      <w:bookmarkStart w:id="43" w:name="_Toc189360492"/>
      <w:bookmarkStart w:id="44" w:name="_Toc502046043"/>
      <w:r w:rsidRPr="00653E12">
        <w:rPr>
          <w:sz w:val="22"/>
          <w:szCs w:val="22"/>
        </w:rPr>
        <w:instrText>V.  MONITORING, RECORDING &amp; GENERAL REPORTING REQUIREMENTS</w:instrText>
      </w:r>
      <w:bookmarkEnd w:id="41"/>
      <w:bookmarkEnd w:id="42"/>
      <w:bookmarkEnd w:id="43"/>
      <w:bookmarkEnd w:id="44"/>
      <w:r w:rsidRPr="00653E12">
        <w:rPr>
          <w:sz w:val="22"/>
          <w:szCs w:val="22"/>
        </w:rPr>
        <w:instrText xml:space="preserve">" \f C \l "1" </w:instrText>
      </w:r>
      <w:r w:rsidRPr="00653E12">
        <w:rPr>
          <w:sz w:val="22"/>
          <w:szCs w:val="22"/>
        </w:rPr>
        <w:fldChar w:fldCharType="end"/>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Representative Sampling.</w:t>
      </w:r>
      <w:r w:rsidRPr="00CB2C76">
        <w:rPr>
          <w:sz w:val="22"/>
          <w:szCs w:val="22"/>
          <w:u w:val="single"/>
        </w:rPr>
        <w:fldChar w:fldCharType="begin"/>
      </w:r>
      <w:r w:rsidRPr="00CB2C76">
        <w:rPr>
          <w:sz w:val="22"/>
          <w:szCs w:val="22"/>
        </w:rPr>
        <w:instrText xml:space="preserve"> TC "</w:instrText>
      </w:r>
      <w:bookmarkStart w:id="45" w:name="_Toc189359780"/>
      <w:bookmarkStart w:id="46" w:name="_Toc189360351"/>
      <w:bookmarkStart w:id="47" w:name="_Toc189360493"/>
      <w:bookmarkStart w:id="48" w:name="_Toc502046044"/>
      <w:r w:rsidRPr="00CB2C76">
        <w:rPr>
          <w:sz w:val="22"/>
          <w:szCs w:val="22"/>
        </w:rPr>
        <w:instrText xml:space="preserve">A.  </w:instrText>
      </w:r>
      <w:r w:rsidRPr="00CB2C76">
        <w:rPr>
          <w:sz w:val="22"/>
          <w:szCs w:val="22"/>
          <w:u w:val="single"/>
        </w:rPr>
        <w:instrText>Representative Sampling</w:instrText>
      </w:r>
      <w:bookmarkEnd w:id="45"/>
      <w:bookmarkEnd w:id="46"/>
      <w:bookmarkEnd w:id="47"/>
      <w:bookmarkEnd w:id="48"/>
      <w:r w:rsidRPr="00CB2C76">
        <w:rPr>
          <w:sz w:val="22"/>
          <w:szCs w:val="22"/>
        </w:rPr>
        <w:instrText xml:space="preserve">" \f C \l "2" </w:instrText>
      </w:r>
      <w:r w:rsidRPr="00CB2C76">
        <w:rPr>
          <w:sz w:val="22"/>
          <w:szCs w:val="22"/>
          <w:u w:val="single"/>
        </w:rPr>
        <w:fldChar w:fldCharType="end"/>
      </w:r>
      <w:r w:rsidRPr="00CB2C76">
        <w:rPr>
          <w:sz w:val="22"/>
          <w:szCs w:val="22"/>
        </w:rPr>
        <w:t xml:space="preserve">  Samples taken in compliance with the monitoring requirements established under </w:t>
      </w:r>
      <w:r w:rsidRPr="00CB2C76">
        <w:rPr>
          <w:i/>
          <w:iCs/>
          <w:sz w:val="22"/>
          <w:szCs w:val="22"/>
        </w:rPr>
        <w:t>Part I</w:t>
      </w:r>
      <w:r w:rsidRPr="00CB2C76">
        <w:rPr>
          <w:sz w:val="22"/>
          <w:szCs w:val="22"/>
        </w:rPr>
        <w:t xml:space="preserve"> shall be collected from the effluent stream prior to discharge into the receiving waters.  Samples and measurements shall be representative of the volume and nature of the monitored discharge.  Samples of biosolids shall be collected at a location representative of the quality of biosolids immediately prior to the use-disposal practice.</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Monitoring Procedures.</w:t>
      </w:r>
      <w:r w:rsidRPr="00CB2C76">
        <w:rPr>
          <w:sz w:val="22"/>
          <w:szCs w:val="22"/>
          <w:u w:val="single"/>
        </w:rPr>
        <w:fldChar w:fldCharType="begin"/>
      </w:r>
      <w:r w:rsidRPr="00CB2C76">
        <w:rPr>
          <w:sz w:val="22"/>
          <w:szCs w:val="22"/>
        </w:rPr>
        <w:instrText xml:space="preserve"> TC "</w:instrText>
      </w:r>
      <w:bookmarkStart w:id="49" w:name="_Toc189359781"/>
      <w:bookmarkStart w:id="50" w:name="_Toc189360352"/>
      <w:bookmarkStart w:id="51" w:name="_Toc189360494"/>
      <w:bookmarkStart w:id="52" w:name="_Toc502046045"/>
      <w:r w:rsidRPr="00CB2C76">
        <w:rPr>
          <w:sz w:val="22"/>
          <w:szCs w:val="22"/>
        </w:rPr>
        <w:instrText xml:space="preserve">B.  </w:instrText>
      </w:r>
      <w:r w:rsidRPr="00CB2C76">
        <w:rPr>
          <w:sz w:val="22"/>
          <w:szCs w:val="22"/>
          <w:u w:val="single"/>
        </w:rPr>
        <w:instrText>Monitoring Procedures</w:instrText>
      </w:r>
      <w:bookmarkEnd w:id="49"/>
      <w:bookmarkEnd w:id="50"/>
      <w:bookmarkEnd w:id="51"/>
      <w:bookmarkEnd w:id="52"/>
      <w:r w:rsidRPr="00CB2C76">
        <w:rPr>
          <w:sz w:val="22"/>
          <w:szCs w:val="22"/>
        </w:rPr>
        <w:instrText xml:space="preserve">" \f C \l "2" </w:instrText>
      </w:r>
      <w:r w:rsidRPr="00CB2C76">
        <w:rPr>
          <w:sz w:val="22"/>
          <w:szCs w:val="22"/>
          <w:u w:val="single"/>
        </w:rPr>
        <w:fldChar w:fldCharType="end"/>
      </w:r>
      <w:r w:rsidRPr="00CB2C76">
        <w:rPr>
          <w:sz w:val="22"/>
          <w:szCs w:val="22"/>
        </w:rPr>
        <w:t xml:space="preserve">  Monitoring must be conducted according to test procedures approved under </w:t>
      </w:r>
      <w:r w:rsidRPr="00CB2C76">
        <w:rPr>
          <w:i/>
          <w:iCs/>
          <w:sz w:val="22"/>
          <w:szCs w:val="22"/>
        </w:rPr>
        <w:t>Utah Administrative Code ("UAC") R317-2-10 and 40CFR Part 503</w:t>
      </w:r>
      <w:r w:rsidRPr="00CB2C76">
        <w:rPr>
          <w:sz w:val="22"/>
          <w:szCs w:val="22"/>
        </w:rPr>
        <w:t>, unless other test procedures have been specified in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Penalties for Tampering.</w:t>
      </w:r>
      <w:r w:rsidRPr="00CB2C76">
        <w:rPr>
          <w:sz w:val="22"/>
          <w:szCs w:val="22"/>
          <w:u w:val="single"/>
        </w:rPr>
        <w:fldChar w:fldCharType="begin"/>
      </w:r>
      <w:r w:rsidRPr="00CB2C76">
        <w:rPr>
          <w:sz w:val="22"/>
          <w:szCs w:val="22"/>
        </w:rPr>
        <w:instrText xml:space="preserve"> TC "</w:instrText>
      </w:r>
      <w:bookmarkStart w:id="53" w:name="_Toc189359782"/>
      <w:bookmarkStart w:id="54" w:name="_Toc189360353"/>
      <w:bookmarkStart w:id="55" w:name="_Toc189360495"/>
      <w:bookmarkStart w:id="56" w:name="_Toc502046046"/>
      <w:r w:rsidRPr="00CB2C76">
        <w:rPr>
          <w:sz w:val="22"/>
          <w:szCs w:val="22"/>
        </w:rPr>
        <w:instrText xml:space="preserve">C.  </w:instrText>
      </w:r>
      <w:r w:rsidRPr="00CB2C76">
        <w:rPr>
          <w:sz w:val="22"/>
          <w:szCs w:val="22"/>
          <w:u w:val="single"/>
        </w:rPr>
        <w:instrText>Penalties for Tampering</w:instrText>
      </w:r>
      <w:bookmarkEnd w:id="53"/>
      <w:bookmarkEnd w:id="54"/>
      <w:bookmarkEnd w:id="55"/>
      <w:bookmarkEnd w:id="56"/>
      <w:r w:rsidRPr="00CB2C76">
        <w:rPr>
          <w:sz w:val="22"/>
          <w:szCs w:val="22"/>
        </w:rPr>
        <w:instrText xml:space="preserve">" \f C \l "2" </w:instrText>
      </w:r>
      <w:r w:rsidRPr="00CB2C76">
        <w:rPr>
          <w:sz w:val="22"/>
          <w:szCs w:val="22"/>
          <w:u w:val="single"/>
        </w:rPr>
        <w:fldChar w:fldCharType="end"/>
      </w:r>
      <w:r w:rsidRPr="00CB2C76">
        <w:rPr>
          <w:sz w:val="22"/>
          <w:szCs w:val="22"/>
        </w:rPr>
        <w:t xml:space="preserve">  The </w:t>
      </w:r>
      <w:r w:rsidRPr="00CB2C76">
        <w:rPr>
          <w:i/>
          <w:iCs/>
          <w:sz w:val="22"/>
          <w:szCs w:val="22"/>
        </w:rPr>
        <w:t>Act</w:t>
      </w:r>
      <w:r w:rsidRPr="00CB2C76">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Compliance Schedules</w:t>
      </w:r>
      <w:r w:rsidRPr="00CB2C76">
        <w:rPr>
          <w:sz w:val="22"/>
          <w:szCs w:val="22"/>
          <w:u w:val="single"/>
        </w:rPr>
        <w:fldChar w:fldCharType="begin"/>
      </w:r>
      <w:r w:rsidRPr="00CB2C76">
        <w:rPr>
          <w:sz w:val="22"/>
          <w:szCs w:val="22"/>
        </w:rPr>
        <w:instrText xml:space="preserve"> TC "</w:instrText>
      </w:r>
      <w:bookmarkStart w:id="57" w:name="_Toc189359783"/>
      <w:bookmarkStart w:id="58" w:name="_Toc189360354"/>
      <w:bookmarkStart w:id="59" w:name="_Toc189360496"/>
      <w:bookmarkStart w:id="60" w:name="_Toc502046047"/>
      <w:r w:rsidRPr="00CB2C76">
        <w:rPr>
          <w:sz w:val="22"/>
          <w:szCs w:val="22"/>
        </w:rPr>
        <w:instrText xml:space="preserve">D.  </w:instrText>
      </w:r>
      <w:r w:rsidRPr="00CB2C76">
        <w:rPr>
          <w:sz w:val="22"/>
          <w:szCs w:val="22"/>
          <w:u w:val="single"/>
        </w:rPr>
        <w:instrText>Compliance Schedules</w:instrText>
      </w:r>
      <w:bookmarkEnd w:id="57"/>
      <w:bookmarkEnd w:id="58"/>
      <w:bookmarkEnd w:id="59"/>
      <w:bookmarkEnd w:id="60"/>
      <w:r w:rsidRPr="00CB2C76">
        <w:rPr>
          <w:sz w:val="22"/>
          <w:szCs w:val="22"/>
        </w:rPr>
        <w:instrText xml:space="preserve">" \f C \l "2" </w:instrText>
      </w:r>
      <w:r w:rsidRPr="00CB2C76">
        <w:rPr>
          <w:sz w:val="22"/>
          <w:szCs w:val="22"/>
          <w:u w:val="single"/>
        </w:rPr>
        <w:fldChar w:fldCharType="end"/>
      </w:r>
      <w:r w:rsidRPr="00CB2C76">
        <w:rPr>
          <w:sz w:val="22"/>
          <w:szCs w:val="22"/>
          <w:u w:val="single"/>
        </w:rPr>
        <w:t>.</w:t>
      </w:r>
      <w:r w:rsidRPr="00CB2C76">
        <w:rPr>
          <w:sz w:val="22"/>
          <w:szCs w:val="22"/>
        </w:rPr>
        <w:t xml:space="preserve">  Reports of compliance or noncompliance with, or any progress reports on, interim and final requirements contained in any Compliance Schedule of this permit shall be submitted no later than 14 days following each schedule date.</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Additional Monitoring by the Permittee</w:t>
      </w:r>
      <w:r w:rsidRPr="00CB2C76">
        <w:rPr>
          <w:sz w:val="22"/>
          <w:szCs w:val="22"/>
          <w:u w:val="single"/>
        </w:rPr>
        <w:fldChar w:fldCharType="begin"/>
      </w:r>
      <w:r w:rsidRPr="00CB2C76">
        <w:rPr>
          <w:sz w:val="22"/>
          <w:szCs w:val="22"/>
        </w:rPr>
        <w:instrText xml:space="preserve"> TC "</w:instrText>
      </w:r>
      <w:bookmarkStart w:id="61" w:name="_Toc189359784"/>
      <w:bookmarkStart w:id="62" w:name="_Toc189360355"/>
      <w:bookmarkStart w:id="63" w:name="_Toc189360497"/>
      <w:bookmarkStart w:id="64" w:name="_Toc502046048"/>
      <w:r w:rsidRPr="00CB2C76">
        <w:rPr>
          <w:sz w:val="22"/>
          <w:szCs w:val="22"/>
        </w:rPr>
        <w:instrText xml:space="preserve">E.  </w:instrText>
      </w:r>
      <w:r w:rsidRPr="00CB2C76">
        <w:rPr>
          <w:sz w:val="22"/>
          <w:szCs w:val="22"/>
          <w:u w:val="single"/>
        </w:rPr>
        <w:instrText>Additional Monitoring by the Permittee</w:instrText>
      </w:r>
      <w:bookmarkEnd w:id="61"/>
      <w:bookmarkEnd w:id="62"/>
      <w:bookmarkEnd w:id="63"/>
      <w:bookmarkEnd w:id="64"/>
      <w:r w:rsidRPr="00CB2C76">
        <w:rPr>
          <w:sz w:val="22"/>
          <w:szCs w:val="22"/>
        </w:rPr>
        <w:instrText xml:space="preserve">" \f C \l "2" </w:instrText>
      </w:r>
      <w:r w:rsidRPr="00CB2C76">
        <w:rPr>
          <w:sz w:val="22"/>
          <w:szCs w:val="22"/>
          <w:u w:val="single"/>
        </w:rPr>
        <w:fldChar w:fldCharType="end"/>
      </w:r>
      <w:r w:rsidRPr="00CB2C76">
        <w:rPr>
          <w:sz w:val="22"/>
          <w:szCs w:val="22"/>
        </w:rPr>
        <w:t xml:space="preserve">.  If the permittee monitors any parameter more frequently than required by this permit, using test procedures approved under </w:t>
      </w:r>
      <w:r w:rsidRPr="00CB2C76">
        <w:rPr>
          <w:i/>
          <w:iCs/>
          <w:sz w:val="22"/>
          <w:szCs w:val="22"/>
        </w:rPr>
        <w:t>UAC</w:t>
      </w:r>
      <w:r w:rsidRPr="00CB2C76">
        <w:rPr>
          <w:sz w:val="22"/>
          <w:szCs w:val="22"/>
        </w:rPr>
        <w:t xml:space="preserve"> </w:t>
      </w:r>
      <w:r w:rsidRPr="00CB2C76">
        <w:rPr>
          <w:i/>
          <w:iCs/>
          <w:sz w:val="22"/>
          <w:szCs w:val="22"/>
        </w:rPr>
        <w:t xml:space="preserve">R317-2-10 </w:t>
      </w:r>
      <w:r w:rsidRPr="00CB2C76">
        <w:rPr>
          <w:sz w:val="22"/>
          <w:szCs w:val="22"/>
        </w:rPr>
        <w:t>and</w:t>
      </w:r>
      <w:r w:rsidRPr="00CB2C76">
        <w:rPr>
          <w:i/>
          <w:iCs/>
          <w:sz w:val="22"/>
          <w:szCs w:val="22"/>
        </w:rPr>
        <w:t xml:space="preserve"> 40 CFR 503 </w:t>
      </w:r>
      <w:r w:rsidRPr="00CB2C76">
        <w:rPr>
          <w:sz w:val="22"/>
          <w:szCs w:val="22"/>
        </w:rPr>
        <w:t>or as specified in this permit, the results of this monitoring shall be included in the calculation and reporting of the data submitted in the DMR or the Biosolids Report Form.  Such increased frequency shall also be indicated.  Only those parameters required by the permit need to be reported.</w:t>
      </w:r>
    </w:p>
    <w:p w:rsidR="000742D7" w:rsidRPr="00CB2C76" w:rsidRDefault="000742D7" w:rsidP="00CB2C76">
      <w:pPr>
        <w:pStyle w:val="Notes"/>
        <w:jc w:val="both"/>
        <w:rPr>
          <w:sz w:val="22"/>
          <w:szCs w:val="22"/>
          <w:u w:val="single"/>
        </w:rPr>
      </w:pPr>
    </w:p>
    <w:p w:rsidR="000742D7" w:rsidRPr="00CB2C76" w:rsidRDefault="000742D7" w:rsidP="00CB2C76">
      <w:pPr>
        <w:pStyle w:val="Notes"/>
        <w:numPr>
          <w:ilvl w:val="1"/>
          <w:numId w:val="17"/>
        </w:numPr>
        <w:jc w:val="both"/>
        <w:rPr>
          <w:sz w:val="22"/>
          <w:szCs w:val="22"/>
        </w:rPr>
      </w:pPr>
      <w:r w:rsidRPr="00CB2C76">
        <w:rPr>
          <w:sz w:val="22"/>
          <w:szCs w:val="22"/>
          <w:u w:val="single"/>
        </w:rPr>
        <w:t>Records Contents</w:t>
      </w:r>
      <w:r w:rsidRPr="00CB2C76">
        <w:rPr>
          <w:sz w:val="22"/>
          <w:szCs w:val="22"/>
          <w:u w:val="single"/>
        </w:rPr>
        <w:fldChar w:fldCharType="begin"/>
      </w:r>
      <w:r w:rsidRPr="00CB2C76">
        <w:rPr>
          <w:sz w:val="22"/>
          <w:szCs w:val="22"/>
        </w:rPr>
        <w:instrText xml:space="preserve"> TC "</w:instrText>
      </w:r>
      <w:bookmarkStart w:id="65" w:name="_Toc189359785"/>
      <w:bookmarkStart w:id="66" w:name="_Toc189360356"/>
      <w:bookmarkStart w:id="67" w:name="_Toc189360498"/>
      <w:bookmarkStart w:id="68" w:name="_Toc502046049"/>
      <w:r w:rsidRPr="00CB2C76">
        <w:rPr>
          <w:sz w:val="22"/>
          <w:szCs w:val="22"/>
        </w:rPr>
        <w:instrText xml:space="preserve">F.  </w:instrText>
      </w:r>
      <w:r w:rsidRPr="00CB2C76">
        <w:rPr>
          <w:sz w:val="22"/>
          <w:szCs w:val="22"/>
          <w:u w:val="single"/>
        </w:rPr>
        <w:instrText>Records Contents</w:instrText>
      </w:r>
      <w:bookmarkEnd w:id="65"/>
      <w:bookmarkEnd w:id="66"/>
      <w:bookmarkEnd w:id="67"/>
      <w:bookmarkEnd w:id="68"/>
      <w:r w:rsidRPr="00CB2C76">
        <w:rPr>
          <w:sz w:val="22"/>
          <w:szCs w:val="22"/>
        </w:rPr>
        <w:instrText xml:space="preserve">" \f C \l "2" </w:instrText>
      </w:r>
      <w:r w:rsidRPr="00CB2C76">
        <w:rPr>
          <w:sz w:val="22"/>
          <w:szCs w:val="22"/>
          <w:u w:val="single"/>
        </w:rPr>
        <w:fldChar w:fldCharType="end"/>
      </w:r>
      <w:r w:rsidRPr="00CB2C76">
        <w:rPr>
          <w:sz w:val="22"/>
          <w:szCs w:val="22"/>
        </w:rPr>
        <w:t>.  Records of monitoring information shall include:</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The date, exact place, and time of sampling or measurements:</w:t>
      </w:r>
    </w:p>
    <w:p w:rsidR="000742D7" w:rsidRPr="00CB2C76" w:rsidRDefault="000742D7" w:rsidP="00CB2C76">
      <w:pPr>
        <w:pStyle w:val="Notes"/>
        <w:numPr>
          <w:ilvl w:val="2"/>
          <w:numId w:val="17"/>
        </w:numPr>
        <w:jc w:val="both"/>
        <w:rPr>
          <w:sz w:val="22"/>
          <w:szCs w:val="22"/>
        </w:rPr>
      </w:pPr>
      <w:r w:rsidRPr="00CB2C76">
        <w:rPr>
          <w:sz w:val="22"/>
          <w:szCs w:val="22"/>
        </w:rPr>
        <w:t>The individual(s) who performed the sampling or measurements;</w:t>
      </w:r>
    </w:p>
    <w:p w:rsidR="000742D7" w:rsidRPr="00CB2C76" w:rsidRDefault="000742D7" w:rsidP="00CB2C76">
      <w:pPr>
        <w:pStyle w:val="Notes"/>
        <w:numPr>
          <w:ilvl w:val="2"/>
          <w:numId w:val="17"/>
        </w:numPr>
        <w:jc w:val="both"/>
        <w:rPr>
          <w:sz w:val="22"/>
          <w:szCs w:val="22"/>
        </w:rPr>
      </w:pPr>
      <w:r w:rsidRPr="00CB2C76">
        <w:rPr>
          <w:sz w:val="22"/>
          <w:szCs w:val="22"/>
        </w:rPr>
        <w:t>The date(s) and time(s) analyses were performed;</w:t>
      </w:r>
    </w:p>
    <w:p w:rsidR="000742D7" w:rsidRPr="00CB2C76" w:rsidRDefault="000742D7" w:rsidP="00CB2C76">
      <w:pPr>
        <w:pStyle w:val="Notes"/>
        <w:numPr>
          <w:ilvl w:val="2"/>
          <w:numId w:val="17"/>
        </w:numPr>
        <w:jc w:val="both"/>
        <w:rPr>
          <w:sz w:val="22"/>
          <w:szCs w:val="22"/>
        </w:rPr>
      </w:pPr>
      <w:r w:rsidRPr="00CB2C76">
        <w:rPr>
          <w:sz w:val="22"/>
          <w:szCs w:val="22"/>
        </w:rPr>
        <w:t>The individual(s) who performed the analyses;</w:t>
      </w:r>
    </w:p>
    <w:p w:rsidR="000742D7" w:rsidRPr="00CB2C76" w:rsidRDefault="000742D7" w:rsidP="00CB2C76">
      <w:pPr>
        <w:pStyle w:val="Notes"/>
        <w:numPr>
          <w:ilvl w:val="2"/>
          <w:numId w:val="17"/>
        </w:numPr>
        <w:jc w:val="both"/>
        <w:rPr>
          <w:sz w:val="22"/>
          <w:szCs w:val="22"/>
        </w:rPr>
      </w:pPr>
      <w:r w:rsidRPr="00CB2C76">
        <w:rPr>
          <w:sz w:val="22"/>
          <w:szCs w:val="22"/>
        </w:rPr>
        <w:t>The analytical techniques or methods used; and,</w:t>
      </w:r>
    </w:p>
    <w:p w:rsidR="000742D7" w:rsidRPr="00CB2C76" w:rsidRDefault="000742D7" w:rsidP="00CB2C76">
      <w:pPr>
        <w:pStyle w:val="Notes"/>
        <w:numPr>
          <w:ilvl w:val="2"/>
          <w:numId w:val="17"/>
        </w:numPr>
        <w:jc w:val="both"/>
        <w:rPr>
          <w:sz w:val="22"/>
          <w:szCs w:val="22"/>
        </w:rPr>
      </w:pPr>
      <w:r w:rsidRPr="00CB2C76">
        <w:rPr>
          <w:sz w:val="22"/>
          <w:szCs w:val="22"/>
        </w:rPr>
        <w:t>The results of such analyses.</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Retention of Records.</w:t>
      </w:r>
      <w:r w:rsidRPr="00CB2C76">
        <w:rPr>
          <w:sz w:val="22"/>
          <w:szCs w:val="22"/>
          <w:u w:val="single"/>
        </w:rPr>
        <w:fldChar w:fldCharType="begin"/>
      </w:r>
      <w:r w:rsidRPr="00CB2C76">
        <w:rPr>
          <w:sz w:val="22"/>
          <w:szCs w:val="22"/>
        </w:rPr>
        <w:instrText xml:space="preserve"> TC "</w:instrText>
      </w:r>
      <w:bookmarkStart w:id="69" w:name="_Toc189359786"/>
      <w:bookmarkStart w:id="70" w:name="_Toc189360357"/>
      <w:bookmarkStart w:id="71" w:name="_Toc189360499"/>
      <w:bookmarkStart w:id="72" w:name="_Toc502046050"/>
      <w:r w:rsidRPr="00CB2C76">
        <w:rPr>
          <w:sz w:val="22"/>
          <w:szCs w:val="22"/>
        </w:rPr>
        <w:instrText xml:space="preserve">G.  </w:instrText>
      </w:r>
      <w:r w:rsidRPr="00CB2C76">
        <w:rPr>
          <w:sz w:val="22"/>
          <w:szCs w:val="22"/>
          <w:u w:val="single"/>
        </w:rPr>
        <w:instrText>Retention of Records</w:instrText>
      </w:r>
      <w:bookmarkEnd w:id="69"/>
      <w:bookmarkEnd w:id="70"/>
      <w:bookmarkEnd w:id="71"/>
      <w:bookmarkEnd w:id="72"/>
      <w:r w:rsidRPr="00CB2C76">
        <w:rPr>
          <w:sz w:val="22"/>
          <w:szCs w:val="22"/>
        </w:rPr>
        <w:instrText xml:space="preserve">" \f C \l "2" </w:instrText>
      </w:r>
      <w:r w:rsidRPr="00CB2C76">
        <w:rPr>
          <w:sz w:val="22"/>
          <w:szCs w:val="22"/>
          <w:u w:val="single"/>
        </w:rPr>
        <w:fldChar w:fldCharType="end"/>
      </w:r>
      <w:r w:rsidRPr="00CB2C76">
        <w:rPr>
          <w:sz w:val="22"/>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rsidR="000742D7" w:rsidRPr="00CB2C76" w:rsidRDefault="000742D7" w:rsidP="00CB2C76">
      <w:pPr>
        <w:pStyle w:val="Notes"/>
        <w:ind w:left="720"/>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Twenty-four Hour Notice of Noncompliance Reporting</w:t>
      </w:r>
      <w:r w:rsidRPr="00CB2C76">
        <w:rPr>
          <w:sz w:val="22"/>
          <w:szCs w:val="22"/>
          <w:u w:val="single"/>
        </w:rPr>
        <w:fldChar w:fldCharType="begin"/>
      </w:r>
      <w:r w:rsidRPr="00CB2C76">
        <w:rPr>
          <w:sz w:val="22"/>
          <w:szCs w:val="22"/>
        </w:rPr>
        <w:instrText xml:space="preserve"> TC "</w:instrText>
      </w:r>
      <w:bookmarkStart w:id="73" w:name="_Toc189359787"/>
      <w:bookmarkStart w:id="74" w:name="_Toc189360358"/>
      <w:bookmarkStart w:id="75" w:name="_Toc189360500"/>
      <w:bookmarkStart w:id="76" w:name="_Toc502046051"/>
      <w:r w:rsidRPr="00CB2C76">
        <w:rPr>
          <w:sz w:val="22"/>
          <w:szCs w:val="22"/>
        </w:rPr>
        <w:instrText xml:space="preserve">H.  </w:instrText>
      </w:r>
      <w:r w:rsidRPr="00CB2C76">
        <w:rPr>
          <w:sz w:val="22"/>
          <w:szCs w:val="22"/>
          <w:u w:val="single"/>
        </w:rPr>
        <w:instrText>Twenty-four Hour Notice of Noncompliance Reporting</w:instrText>
      </w:r>
      <w:bookmarkEnd w:id="73"/>
      <w:bookmarkEnd w:id="74"/>
      <w:bookmarkEnd w:id="75"/>
      <w:bookmarkEnd w:id="76"/>
      <w:r w:rsidRPr="00CB2C76">
        <w:rPr>
          <w:sz w:val="22"/>
          <w:szCs w:val="22"/>
        </w:rPr>
        <w:instrText xml:space="preserve">" \f C \l "2" </w:instrText>
      </w:r>
      <w:r w:rsidRPr="00CB2C76">
        <w:rPr>
          <w:sz w:val="22"/>
          <w:szCs w:val="22"/>
          <w:u w:val="single"/>
        </w:rPr>
        <w:fldChar w:fldCharType="end"/>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 (801) </w:t>
      </w:r>
      <w:r w:rsidR="00284797">
        <w:rPr>
          <w:sz w:val="22"/>
          <w:szCs w:val="22"/>
        </w:rPr>
        <w:t>536-4300</w:t>
      </w:r>
      <w:r w:rsidRPr="00CB2C76">
        <w:rPr>
          <w:sz w:val="22"/>
          <w:szCs w:val="22"/>
        </w:rPr>
        <w:t>, or 24-hour answering service (801) 536-4123.</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The following occurrences of noncompliance shall be reported by telephone (801) 536-4300 as soon as possible but no later than 24 hours from the time the permittee becomes aware of the circumstances:</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Any noncompliance which may endanger health or the environment;</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Any unanticipated bypass, which exceeds any effluent limitation in the permit (See </w:t>
      </w:r>
      <w:r w:rsidRPr="00CB2C76">
        <w:rPr>
          <w:i/>
          <w:iCs/>
          <w:sz w:val="22"/>
          <w:szCs w:val="22"/>
        </w:rPr>
        <w:t>Part VI.G, Bypass of Treatment Facilities.)</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Any upset which exceeds any effluent limitation in the permit (See </w:t>
      </w:r>
      <w:r w:rsidRPr="00CB2C76">
        <w:rPr>
          <w:i/>
          <w:iCs/>
          <w:sz w:val="22"/>
          <w:szCs w:val="22"/>
        </w:rPr>
        <w:t>Part VI.H</w:t>
      </w:r>
      <w:r w:rsidRPr="00CB2C76">
        <w:rPr>
          <w:sz w:val="22"/>
          <w:szCs w:val="22"/>
        </w:rPr>
        <w:t xml:space="preserve">, </w:t>
      </w:r>
      <w:r w:rsidRPr="00CB2C76">
        <w:rPr>
          <w:i/>
          <w:iCs/>
          <w:sz w:val="22"/>
          <w:szCs w:val="22"/>
        </w:rPr>
        <w:t>Upset Conditions</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Violation of a maximum daily discharge limitation for any of the pollutants listed in the permit; or,</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Violation of any of the Table 3 metals limits, the pathogen limits, the vector attraction reduction limits or the management practices for biosolids that have been sold or given away.</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 written submission shall also be provided within five days of the time that the permittee becomes aware of the circumstances.  The written submission shall contain:</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A description of the noncompliance and its cause;</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The period of noncompliance, including exact dates and times;</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The estimated time noncompliance is expected to continue if it has not been corrected; </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Steps taken or planned to reduce, eliminate, and prevent reoccurrence of the noncompliance; and,</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Steps taken, if any, to mitigate the adverse impacts on the environment and human health during the noncompliance period.</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The Director may waive the written report on a case-by-case basis if the oral report has been received within 24 hours by the Division of Water Quality, (801) 536-4300.</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Reports shall be submitted to the addresses in </w:t>
      </w:r>
      <w:r w:rsidRPr="00CB2C76">
        <w:rPr>
          <w:i/>
          <w:iCs/>
          <w:sz w:val="22"/>
          <w:szCs w:val="22"/>
        </w:rPr>
        <w:t>Part I.D</w:t>
      </w:r>
      <w:r w:rsidRPr="00CB2C76">
        <w:rPr>
          <w:sz w:val="22"/>
          <w:szCs w:val="22"/>
        </w:rPr>
        <w:t xml:space="preserve">, </w:t>
      </w:r>
      <w:r w:rsidRPr="00CB2C76">
        <w:rPr>
          <w:i/>
          <w:iCs/>
          <w:sz w:val="22"/>
          <w:szCs w:val="22"/>
        </w:rPr>
        <w:t>Reporting of Monitoring Results</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Other Noncompliance Reporting.</w:t>
      </w:r>
      <w:r w:rsidRPr="00CB2C76">
        <w:rPr>
          <w:sz w:val="22"/>
          <w:szCs w:val="22"/>
          <w:u w:val="single"/>
        </w:rPr>
        <w:fldChar w:fldCharType="begin"/>
      </w:r>
      <w:r w:rsidRPr="00CB2C76">
        <w:rPr>
          <w:sz w:val="22"/>
          <w:szCs w:val="22"/>
        </w:rPr>
        <w:instrText xml:space="preserve"> TC "</w:instrText>
      </w:r>
      <w:bookmarkStart w:id="77" w:name="_Toc189359788"/>
      <w:bookmarkStart w:id="78" w:name="_Toc189360359"/>
      <w:bookmarkStart w:id="79" w:name="_Toc189360501"/>
      <w:bookmarkStart w:id="80" w:name="_Toc502046052"/>
      <w:r w:rsidRPr="00CB2C76">
        <w:rPr>
          <w:sz w:val="22"/>
          <w:szCs w:val="22"/>
        </w:rPr>
        <w:instrText xml:space="preserve">I.  </w:instrText>
      </w:r>
      <w:r w:rsidRPr="00CB2C76">
        <w:rPr>
          <w:sz w:val="22"/>
          <w:szCs w:val="22"/>
          <w:u w:val="single"/>
        </w:rPr>
        <w:instrText>Other Noncompliance Reporting</w:instrText>
      </w:r>
      <w:bookmarkEnd w:id="77"/>
      <w:bookmarkEnd w:id="78"/>
      <w:bookmarkEnd w:id="79"/>
      <w:bookmarkEnd w:id="80"/>
      <w:r w:rsidRPr="00CB2C76">
        <w:rPr>
          <w:sz w:val="22"/>
          <w:szCs w:val="22"/>
        </w:rPr>
        <w:instrText xml:space="preserve">" \f C \l "2" </w:instrText>
      </w:r>
      <w:r w:rsidRPr="00CB2C76">
        <w:rPr>
          <w:sz w:val="22"/>
          <w:szCs w:val="22"/>
          <w:u w:val="single"/>
        </w:rPr>
        <w:fldChar w:fldCharType="end"/>
      </w:r>
      <w:r w:rsidRPr="00CB2C76">
        <w:rPr>
          <w:sz w:val="22"/>
          <w:szCs w:val="22"/>
        </w:rPr>
        <w:t xml:space="preserve">  Instances of noncompliance not required to be reported within 24 hours shall be reported at the time that monitoring reports for </w:t>
      </w:r>
      <w:r w:rsidRPr="00CB2C76">
        <w:rPr>
          <w:i/>
          <w:iCs/>
          <w:sz w:val="22"/>
          <w:szCs w:val="22"/>
        </w:rPr>
        <w:t>Part I.D</w:t>
      </w:r>
      <w:r w:rsidRPr="00CB2C76">
        <w:rPr>
          <w:sz w:val="22"/>
          <w:szCs w:val="22"/>
        </w:rPr>
        <w:t xml:space="preserve"> are submitted.  The reports shall contain the information listed in </w:t>
      </w:r>
      <w:r w:rsidRPr="00CB2C76">
        <w:rPr>
          <w:i/>
          <w:iCs/>
          <w:sz w:val="22"/>
          <w:szCs w:val="22"/>
        </w:rPr>
        <w:t>Part V.H.3</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Inspection and Entry</w:t>
      </w:r>
      <w:r w:rsidRPr="00CB2C76">
        <w:rPr>
          <w:sz w:val="22"/>
          <w:szCs w:val="22"/>
          <w:u w:val="single"/>
        </w:rPr>
        <w:fldChar w:fldCharType="begin"/>
      </w:r>
      <w:r w:rsidRPr="00CB2C76">
        <w:rPr>
          <w:sz w:val="22"/>
          <w:szCs w:val="22"/>
        </w:rPr>
        <w:instrText xml:space="preserve"> TC "</w:instrText>
      </w:r>
      <w:bookmarkStart w:id="81" w:name="_Toc189359789"/>
      <w:bookmarkStart w:id="82" w:name="_Toc189360360"/>
      <w:bookmarkStart w:id="83" w:name="_Toc189360502"/>
      <w:bookmarkStart w:id="84" w:name="_Toc502046053"/>
      <w:r w:rsidRPr="00CB2C76">
        <w:rPr>
          <w:sz w:val="22"/>
          <w:szCs w:val="22"/>
        </w:rPr>
        <w:instrText xml:space="preserve">J.  </w:instrText>
      </w:r>
      <w:r w:rsidRPr="00CB2C76">
        <w:rPr>
          <w:sz w:val="22"/>
          <w:szCs w:val="22"/>
          <w:u w:val="single"/>
        </w:rPr>
        <w:instrText>Inspection and Entry</w:instrText>
      </w:r>
      <w:bookmarkEnd w:id="81"/>
      <w:bookmarkEnd w:id="82"/>
      <w:bookmarkEnd w:id="83"/>
      <w:bookmarkEnd w:id="84"/>
      <w:r w:rsidRPr="00CB2C76">
        <w:rPr>
          <w:sz w:val="22"/>
          <w:szCs w:val="22"/>
        </w:rPr>
        <w:instrText xml:space="preserve">" \f C \l "2" </w:instrText>
      </w:r>
      <w:r w:rsidRPr="00CB2C76">
        <w:rPr>
          <w:sz w:val="22"/>
          <w:szCs w:val="22"/>
          <w:u w:val="single"/>
        </w:rPr>
        <w:fldChar w:fldCharType="end"/>
      </w:r>
      <w:r w:rsidRPr="00CB2C76">
        <w:rPr>
          <w:sz w:val="22"/>
          <w:szCs w:val="22"/>
        </w:rPr>
        <w:t xml:space="preserve">  The permittee shall allow the Director, or an authorized representative, upon the presentation of credentials and other documents as may be required by law, to:</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Enter upon the permittee's premises where a regulated facility or activity is located or conducted, or where records must be kept under the conditions of the permit;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Have access to and copy, at reasonable times, any records that must be kept under the conditions of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Sample or monitor at reasonable times, for the purpose of assuring permit compliance or as otherwise authorized by the </w:t>
      </w:r>
      <w:r w:rsidRPr="00CB2C76">
        <w:rPr>
          <w:i/>
          <w:iCs/>
          <w:sz w:val="22"/>
          <w:szCs w:val="22"/>
        </w:rPr>
        <w:t>Act</w:t>
      </w:r>
      <w:r w:rsidRPr="00CB2C76">
        <w:rPr>
          <w:sz w:val="22"/>
          <w:szCs w:val="22"/>
        </w:rPr>
        <w:t>, any substances or parameters at any location, including, but not limited to, digested biosolids before dewatering, dewatered biosolids, biosolids transfer or staging areas, any ground or surface waters at the land application sites or biosolids, soils, or vegetation on the land application sites; and,</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The permittee shall make the necessary arrangements with the landowner or leaseholder to obtain permission or clearance, the Director, or authorized representative, upon the presentation of credentials and other documents as may be required by </w:t>
      </w:r>
      <w:proofErr w:type="gramStart"/>
      <w:r w:rsidRPr="00CB2C76">
        <w:rPr>
          <w:sz w:val="22"/>
          <w:szCs w:val="22"/>
        </w:rPr>
        <w:t>law,</w:t>
      </w:r>
      <w:proofErr w:type="gramEnd"/>
      <w:r w:rsidRPr="00CB2C76">
        <w:rPr>
          <w:sz w:val="22"/>
          <w:szCs w:val="22"/>
        </w:rPr>
        <w:t xml:space="preserve"> will be permitted to enter without delay for the purposes of performing their responsibilities.</w:t>
      </w:r>
    </w:p>
    <w:p w:rsidR="000742D7" w:rsidRPr="00653E12" w:rsidRDefault="000742D7" w:rsidP="00CB2C76">
      <w:pPr>
        <w:pStyle w:val="Notes"/>
        <w:tabs>
          <w:tab w:val="clear" w:pos="720"/>
        </w:tabs>
        <w:ind w:left="1080"/>
        <w:jc w:val="both"/>
        <w:rPr>
          <w:sz w:val="22"/>
          <w:szCs w:val="22"/>
        </w:rPr>
        <w:sectPr w:rsidR="000742D7" w:rsidRPr="00653E12" w:rsidSect="00052D92">
          <w:headerReference w:type="even" r:id="rId31"/>
          <w:headerReference w:type="default" r:id="rId32"/>
          <w:headerReference w:type="first" r:id="rId33"/>
          <w:footnotePr>
            <w:numFmt w:val="chicago"/>
          </w:footnotePr>
          <w:pgSz w:w="12240" w:h="15840"/>
          <w:pgMar w:top="576" w:right="1440" w:bottom="432" w:left="1440" w:header="576" w:footer="432" w:gutter="0"/>
          <w:cols w:space="720"/>
          <w:noEndnote/>
        </w:sectPr>
      </w:pPr>
    </w:p>
    <w:p w:rsidR="000742D7" w:rsidRPr="00653E12" w:rsidRDefault="000742D7" w:rsidP="00CB2C76">
      <w:pPr>
        <w:pStyle w:val="Notes"/>
        <w:numPr>
          <w:ilvl w:val="0"/>
          <w:numId w:val="17"/>
        </w:numPr>
        <w:rPr>
          <w:sz w:val="22"/>
          <w:szCs w:val="22"/>
        </w:rPr>
      </w:pPr>
      <w:r w:rsidRPr="00653E12">
        <w:rPr>
          <w:sz w:val="22"/>
          <w:szCs w:val="22"/>
        </w:rPr>
        <w:lastRenderedPageBreak/>
        <w:t>COMPLIANCE RESPONSIBILITIES</w:t>
      </w:r>
      <w:r w:rsidRPr="00653E12">
        <w:rPr>
          <w:sz w:val="22"/>
          <w:szCs w:val="22"/>
        </w:rPr>
        <w:fldChar w:fldCharType="begin"/>
      </w:r>
      <w:r w:rsidRPr="00653E12">
        <w:rPr>
          <w:sz w:val="22"/>
          <w:szCs w:val="22"/>
        </w:rPr>
        <w:instrText xml:space="preserve"> TC "</w:instrText>
      </w:r>
      <w:bookmarkStart w:id="85" w:name="_Toc189359790"/>
      <w:bookmarkStart w:id="86" w:name="_Toc189360361"/>
      <w:bookmarkStart w:id="87" w:name="_Toc189360503"/>
      <w:bookmarkStart w:id="88" w:name="_Toc502046054"/>
      <w:r w:rsidRPr="00653E12">
        <w:rPr>
          <w:sz w:val="22"/>
          <w:szCs w:val="22"/>
        </w:rPr>
        <w:instrText>VI.  COMPLIANCE RESPONSIBILITIES</w:instrText>
      </w:r>
      <w:bookmarkEnd w:id="85"/>
      <w:bookmarkEnd w:id="86"/>
      <w:bookmarkEnd w:id="87"/>
      <w:bookmarkEnd w:id="88"/>
      <w:r w:rsidRPr="00653E12">
        <w:rPr>
          <w:sz w:val="22"/>
          <w:szCs w:val="22"/>
        </w:rPr>
        <w:instrText xml:space="preserve">" \f C \l "1" </w:instrText>
      </w:r>
      <w:r w:rsidRPr="00653E12">
        <w:rPr>
          <w:sz w:val="22"/>
          <w:szCs w:val="22"/>
        </w:rPr>
        <w:fldChar w:fldCharType="end"/>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Duty to Comply</w:t>
      </w:r>
      <w:r w:rsidRPr="00CB2C76">
        <w:rPr>
          <w:sz w:val="22"/>
          <w:szCs w:val="22"/>
          <w:u w:val="single"/>
        </w:rPr>
        <w:fldChar w:fldCharType="begin"/>
      </w:r>
      <w:r w:rsidRPr="00CB2C76">
        <w:rPr>
          <w:sz w:val="22"/>
          <w:szCs w:val="22"/>
        </w:rPr>
        <w:instrText xml:space="preserve"> TC "</w:instrText>
      </w:r>
      <w:bookmarkStart w:id="89" w:name="_Toc189359791"/>
      <w:bookmarkStart w:id="90" w:name="_Toc189360362"/>
      <w:bookmarkStart w:id="91" w:name="_Toc189360504"/>
      <w:bookmarkStart w:id="92" w:name="_Toc502046055"/>
      <w:r w:rsidRPr="00CB2C76">
        <w:rPr>
          <w:sz w:val="22"/>
          <w:szCs w:val="22"/>
        </w:rPr>
        <w:instrText xml:space="preserve">A.  </w:instrText>
      </w:r>
      <w:r w:rsidRPr="00CB2C76">
        <w:rPr>
          <w:sz w:val="22"/>
          <w:szCs w:val="22"/>
          <w:u w:val="single"/>
        </w:rPr>
        <w:instrText>Duty to Comply</w:instrText>
      </w:r>
      <w:bookmarkEnd w:id="89"/>
      <w:bookmarkEnd w:id="90"/>
      <w:bookmarkEnd w:id="91"/>
      <w:bookmarkEnd w:id="92"/>
      <w:r w:rsidRPr="00CB2C76">
        <w:rPr>
          <w:sz w:val="22"/>
          <w:szCs w:val="22"/>
        </w:rPr>
        <w:instrText xml:space="preserve">" \f C \l "2" </w:instrText>
      </w:r>
      <w:r w:rsidRPr="00CB2C76">
        <w:rPr>
          <w:sz w:val="22"/>
          <w:szCs w:val="22"/>
          <w:u w:val="single"/>
        </w:rPr>
        <w:fldChar w:fldCharType="end"/>
      </w:r>
      <w:r w:rsidRPr="00CB2C76">
        <w:rPr>
          <w:sz w:val="22"/>
          <w:szCs w:val="22"/>
        </w:rPr>
        <w:t xml:space="preserve">.  The permittee must comply with all conditions of this permit.  Any permit noncompliance constitutes a violation of the </w:t>
      </w:r>
      <w:r w:rsidRPr="00931FF2">
        <w:rPr>
          <w:i/>
          <w:sz w:val="22"/>
          <w:szCs w:val="22"/>
        </w:rPr>
        <w:t>Act</w:t>
      </w:r>
      <w:r w:rsidRPr="00CB2C76">
        <w:rPr>
          <w:sz w:val="22"/>
          <w:szCs w:val="22"/>
        </w:rPr>
        <w:t xml:space="preserve">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Penalties for Violations of Permit Conditions</w:t>
      </w:r>
      <w:r w:rsidRPr="00CB2C76">
        <w:rPr>
          <w:sz w:val="22"/>
          <w:szCs w:val="22"/>
          <w:u w:val="single"/>
        </w:rPr>
        <w:fldChar w:fldCharType="begin"/>
      </w:r>
      <w:r w:rsidRPr="00CB2C76">
        <w:rPr>
          <w:sz w:val="22"/>
          <w:szCs w:val="22"/>
        </w:rPr>
        <w:instrText xml:space="preserve"> TC "</w:instrText>
      </w:r>
      <w:bookmarkStart w:id="93" w:name="_Toc189359792"/>
      <w:bookmarkStart w:id="94" w:name="_Toc189360363"/>
      <w:bookmarkStart w:id="95" w:name="_Toc189360505"/>
      <w:bookmarkStart w:id="96" w:name="_Toc502046056"/>
      <w:r w:rsidRPr="00CB2C76">
        <w:rPr>
          <w:sz w:val="22"/>
          <w:szCs w:val="22"/>
        </w:rPr>
        <w:instrText xml:space="preserve">B.  </w:instrText>
      </w:r>
      <w:r w:rsidRPr="00CB2C76">
        <w:rPr>
          <w:sz w:val="22"/>
          <w:szCs w:val="22"/>
          <w:u w:val="single"/>
        </w:rPr>
        <w:instrText>Penalties for Violations of Permit Conditions</w:instrText>
      </w:r>
      <w:bookmarkEnd w:id="93"/>
      <w:bookmarkEnd w:id="94"/>
      <w:bookmarkEnd w:id="95"/>
      <w:bookmarkEnd w:id="96"/>
      <w:r w:rsidRPr="00CB2C76">
        <w:rPr>
          <w:sz w:val="22"/>
          <w:szCs w:val="22"/>
        </w:rPr>
        <w:instrText xml:space="preserve">" \f C \l "2" </w:instrText>
      </w:r>
      <w:r w:rsidRPr="00CB2C76">
        <w:rPr>
          <w:sz w:val="22"/>
          <w:szCs w:val="22"/>
          <w:u w:val="single"/>
        </w:rPr>
        <w:fldChar w:fldCharType="end"/>
      </w:r>
      <w:r w:rsidRPr="00CB2C76">
        <w:rPr>
          <w:sz w:val="22"/>
          <w:szCs w:val="22"/>
        </w:rPr>
        <w:t xml:space="preserve">.  The </w:t>
      </w:r>
      <w:r w:rsidRPr="00CB2C76">
        <w:rPr>
          <w:i/>
          <w:iCs/>
          <w:sz w:val="22"/>
          <w:szCs w:val="22"/>
        </w:rPr>
        <w:t>Act</w:t>
      </w:r>
      <w:r w:rsidRPr="00CB2C76">
        <w:rPr>
          <w:sz w:val="22"/>
          <w:szCs w:val="22"/>
        </w:rPr>
        <w:t xml:space="preserve"> provides that any person who violates a permit condition implementing provisions of the </w:t>
      </w:r>
      <w:r w:rsidRPr="00CB2C76">
        <w:rPr>
          <w:i/>
          <w:iCs/>
          <w:sz w:val="22"/>
          <w:szCs w:val="22"/>
        </w:rPr>
        <w:t>Act</w:t>
      </w:r>
      <w:r w:rsidRPr="00CB2C76">
        <w:rPr>
          <w:sz w:val="22"/>
          <w:szCs w:val="22"/>
        </w:rPr>
        <w:t xml:space="preserve"> is subject to a civil penalty not to exceed $10,000 per day of such violation.  Any person who willfully or negligently violates permit conditions or the Act is subject to a fine not exceeding $25,000 per day of violation. Any person convicted under </w:t>
      </w:r>
      <w:r w:rsidRPr="00CB2C76">
        <w:rPr>
          <w:i/>
          <w:iCs/>
          <w:sz w:val="22"/>
          <w:szCs w:val="22"/>
        </w:rPr>
        <w:t>UCA 19-5-115(2)</w:t>
      </w:r>
      <w:r w:rsidRPr="00CB2C76">
        <w:rPr>
          <w:sz w:val="22"/>
          <w:szCs w:val="22"/>
        </w:rPr>
        <w:t xml:space="preserve"> a second time shall be punished by a fine not exceeding $50,000 per day.  Except as provided at </w:t>
      </w:r>
      <w:r w:rsidRPr="00CB2C76">
        <w:rPr>
          <w:i/>
          <w:iCs/>
          <w:sz w:val="22"/>
          <w:szCs w:val="22"/>
        </w:rPr>
        <w:t>Part VI.G</w:t>
      </w:r>
      <w:r w:rsidRPr="00CB2C76">
        <w:rPr>
          <w:sz w:val="22"/>
          <w:szCs w:val="22"/>
        </w:rPr>
        <w:t xml:space="preserve">, </w:t>
      </w:r>
      <w:r w:rsidRPr="00CB2C76">
        <w:rPr>
          <w:i/>
          <w:iCs/>
          <w:sz w:val="22"/>
          <w:szCs w:val="22"/>
        </w:rPr>
        <w:t>Bypass of Treatment Facilities</w:t>
      </w:r>
      <w:r w:rsidRPr="00CB2C76">
        <w:rPr>
          <w:sz w:val="22"/>
          <w:szCs w:val="22"/>
        </w:rPr>
        <w:t xml:space="preserve"> and </w:t>
      </w:r>
      <w:r w:rsidRPr="00CB2C76">
        <w:rPr>
          <w:i/>
          <w:iCs/>
          <w:sz w:val="22"/>
          <w:szCs w:val="22"/>
        </w:rPr>
        <w:t>Part VI.H</w:t>
      </w:r>
      <w:r w:rsidRPr="00CB2C76">
        <w:rPr>
          <w:sz w:val="22"/>
          <w:szCs w:val="22"/>
        </w:rPr>
        <w:t xml:space="preserve">, </w:t>
      </w:r>
      <w:r w:rsidRPr="00CB2C76">
        <w:rPr>
          <w:i/>
          <w:iCs/>
          <w:sz w:val="22"/>
          <w:szCs w:val="22"/>
        </w:rPr>
        <w:t>Upset Conditions</w:t>
      </w:r>
      <w:r w:rsidRPr="00CB2C76">
        <w:rPr>
          <w:sz w:val="22"/>
          <w:szCs w:val="22"/>
        </w:rPr>
        <w:t>, nothing in this permit shall be construed to relieve the permittee of the civil or criminal penalties for noncompliance.</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Need to Halt or Reduce Activity not a Defense</w:t>
      </w:r>
      <w:r w:rsidRPr="00CB2C76">
        <w:rPr>
          <w:sz w:val="22"/>
          <w:szCs w:val="22"/>
          <w:u w:val="single"/>
        </w:rPr>
        <w:fldChar w:fldCharType="begin"/>
      </w:r>
      <w:r w:rsidRPr="00CB2C76">
        <w:rPr>
          <w:sz w:val="22"/>
          <w:szCs w:val="22"/>
        </w:rPr>
        <w:instrText xml:space="preserve"> TC "</w:instrText>
      </w:r>
      <w:bookmarkStart w:id="97" w:name="_Toc189359793"/>
      <w:bookmarkStart w:id="98" w:name="_Toc189360364"/>
      <w:bookmarkStart w:id="99" w:name="_Toc189360506"/>
      <w:bookmarkStart w:id="100" w:name="_Toc502046057"/>
      <w:r w:rsidRPr="00CB2C76">
        <w:rPr>
          <w:sz w:val="22"/>
          <w:szCs w:val="22"/>
        </w:rPr>
        <w:instrText xml:space="preserve">C.  </w:instrText>
      </w:r>
      <w:r w:rsidRPr="00CB2C76">
        <w:rPr>
          <w:sz w:val="22"/>
          <w:szCs w:val="22"/>
          <w:u w:val="single"/>
        </w:rPr>
        <w:instrText>Need to Halt or Reduce Activity not a Defense</w:instrText>
      </w:r>
      <w:bookmarkEnd w:id="97"/>
      <w:bookmarkEnd w:id="98"/>
      <w:bookmarkEnd w:id="99"/>
      <w:bookmarkEnd w:id="100"/>
      <w:r w:rsidRPr="00CB2C76">
        <w:rPr>
          <w:sz w:val="22"/>
          <w:szCs w:val="22"/>
        </w:rPr>
        <w:instrText xml:space="preserve">" \f C \l "2" </w:instrText>
      </w:r>
      <w:r w:rsidRPr="00CB2C76">
        <w:rPr>
          <w:sz w:val="22"/>
          <w:szCs w:val="22"/>
          <w:u w:val="single"/>
        </w:rPr>
        <w:fldChar w:fldCharType="end"/>
      </w:r>
      <w:r w:rsidRPr="00CB2C76">
        <w:rPr>
          <w:sz w:val="22"/>
          <w:szCs w:val="22"/>
        </w:rPr>
        <w:t>.  It shall not be a defense for a permittee in an enforcement action that it would have been necessary to halt or reduce the permitted activity in order to maintain compliance with the conditions of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Duty to Mitigate</w:t>
      </w:r>
      <w:r w:rsidRPr="00CB2C76">
        <w:rPr>
          <w:sz w:val="22"/>
          <w:szCs w:val="22"/>
          <w:u w:val="single"/>
        </w:rPr>
        <w:fldChar w:fldCharType="begin"/>
      </w:r>
      <w:r w:rsidRPr="00CB2C76">
        <w:rPr>
          <w:sz w:val="22"/>
          <w:szCs w:val="22"/>
        </w:rPr>
        <w:instrText xml:space="preserve"> TC "</w:instrText>
      </w:r>
      <w:bookmarkStart w:id="101" w:name="_Toc189359794"/>
      <w:bookmarkStart w:id="102" w:name="_Toc189360365"/>
      <w:bookmarkStart w:id="103" w:name="_Toc189360507"/>
      <w:bookmarkStart w:id="104" w:name="_Toc502046058"/>
      <w:r w:rsidRPr="00CB2C76">
        <w:rPr>
          <w:sz w:val="22"/>
          <w:szCs w:val="22"/>
        </w:rPr>
        <w:instrText xml:space="preserve">D.  </w:instrText>
      </w:r>
      <w:r w:rsidRPr="00CB2C76">
        <w:rPr>
          <w:sz w:val="22"/>
          <w:szCs w:val="22"/>
          <w:u w:val="single"/>
        </w:rPr>
        <w:instrText>Duty to Mitigate</w:instrText>
      </w:r>
      <w:bookmarkEnd w:id="101"/>
      <w:bookmarkEnd w:id="102"/>
      <w:bookmarkEnd w:id="103"/>
      <w:bookmarkEnd w:id="104"/>
      <w:r w:rsidRPr="00CB2C76">
        <w:rPr>
          <w:sz w:val="22"/>
          <w:szCs w:val="22"/>
        </w:rPr>
        <w:instrText xml:space="preserve">" \f C \l "2" </w:instrText>
      </w:r>
      <w:r w:rsidRPr="00CB2C76">
        <w:rPr>
          <w:sz w:val="22"/>
          <w:szCs w:val="22"/>
          <w:u w:val="single"/>
        </w:rPr>
        <w:fldChar w:fldCharType="end"/>
      </w:r>
      <w:r w:rsidRPr="00CB2C76">
        <w:rPr>
          <w:sz w:val="22"/>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Proper Operation and Maintenance</w:t>
      </w:r>
      <w:r w:rsidRPr="00CB2C76">
        <w:rPr>
          <w:sz w:val="22"/>
          <w:szCs w:val="22"/>
          <w:u w:val="single"/>
        </w:rPr>
        <w:fldChar w:fldCharType="begin"/>
      </w:r>
      <w:r w:rsidRPr="00CB2C76">
        <w:rPr>
          <w:sz w:val="22"/>
          <w:szCs w:val="22"/>
        </w:rPr>
        <w:instrText xml:space="preserve"> TC "</w:instrText>
      </w:r>
      <w:bookmarkStart w:id="105" w:name="_Toc189359795"/>
      <w:bookmarkStart w:id="106" w:name="_Toc189360366"/>
      <w:bookmarkStart w:id="107" w:name="_Toc189360508"/>
      <w:bookmarkStart w:id="108" w:name="_Toc502046059"/>
      <w:r w:rsidRPr="00CB2C76">
        <w:rPr>
          <w:sz w:val="22"/>
          <w:szCs w:val="22"/>
        </w:rPr>
        <w:instrText xml:space="preserve">E.  </w:instrText>
      </w:r>
      <w:r w:rsidRPr="00CB2C76">
        <w:rPr>
          <w:sz w:val="22"/>
          <w:szCs w:val="22"/>
          <w:u w:val="single"/>
        </w:rPr>
        <w:instrText>Proper Operation and Maintenance</w:instrText>
      </w:r>
      <w:bookmarkEnd w:id="105"/>
      <w:bookmarkEnd w:id="106"/>
      <w:bookmarkEnd w:id="107"/>
      <w:bookmarkEnd w:id="108"/>
      <w:r w:rsidRPr="00CB2C76">
        <w:rPr>
          <w:sz w:val="22"/>
          <w:szCs w:val="22"/>
        </w:rPr>
        <w:instrText xml:space="preserve">" \f C \l "2" </w:instrText>
      </w:r>
      <w:r w:rsidRPr="00CB2C76">
        <w:rPr>
          <w:sz w:val="22"/>
          <w:szCs w:val="22"/>
          <w:u w:val="single"/>
        </w:rPr>
        <w:fldChar w:fldCharType="end"/>
      </w:r>
      <w:r w:rsidRPr="00CB2C76">
        <w:rPr>
          <w:sz w:val="22"/>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Removed Substances</w:t>
      </w:r>
      <w:r w:rsidRPr="00CB2C76">
        <w:rPr>
          <w:sz w:val="22"/>
          <w:szCs w:val="22"/>
          <w:u w:val="single"/>
        </w:rPr>
        <w:fldChar w:fldCharType="begin"/>
      </w:r>
      <w:r w:rsidRPr="00CB2C76">
        <w:rPr>
          <w:sz w:val="22"/>
          <w:szCs w:val="22"/>
        </w:rPr>
        <w:instrText xml:space="preserve"> TC "</w:instrText>
      </w:r>
      <w:bookmarkStart w:id="109" w:name="_Toc189359796"/>
      <w:bookmarkStart w:id="110" w:name="_Toc189360367"/>
      <w:bookmarkStart w:id="111" w:name="_Toc189360509"/>
      <w:bookmarkStart w:id="112" w:name="_Toc502046060"/>
      <w:r w:rsidRPr="00CB2C76">
        <w:rPr>
          <w:sz w:val="22"/>
          <w:szCs w:val="22"/>
        </w:rPr>
        <w:instrText xml:space="preserve">F.  </w:instrText>
      </w:r>
      <w:r w:rsidRPr="00CB2C76">
        <w:rPr>
          <w:sz w:val="22"/>
          <w:szCs w:val="22"/>
          <w:u w:val="single"/>
        </w:rPr>
        <w:instrText>Removed Substances</w:instrText>
      </w:r>
      <w:bookmarkEnd w:id="109"/>
      <w:bookmarkEnd w:id="110"/>
      <w:bookmarkEnd w:id="111"/>
      <w:bookmarkEnd w:id="112"/>
      <w:r w:rsidRPr="00CB2C76">
        <w:rPr>
          <w:sz w:val="22"/>
          <w:szCs w:val="22"/>
        </w:rPr>
        <w:instrText xml:space="preserve">" \f C \l "2" </w:instrText>
      </w:r>
      <w:r w:rsidRPr="00CB2C76">
        <w:rPr>
          <w:sz w:val="22"/>
          <w:szCs w:val="22"/>
          <w:u w:val="single"/>
        </w:rPr>
        <w:fldChar w:fldCharType="end"/>
      </w:r>
      <w:r w:rsidRPr="00CB2C76">
        <w:rPr>
          <w:sz w:val="22"/>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Bypass of Treatment Facilities</w:t>
      </w:r>
      <w:r w:rsidRPr="00CB2C76">
        <w:rPr>
          <w:sz w:val="22"/>
          <w:szCs w:val="22"/>
          <w:u w:val="single"/>
        </w:rPr>
        <w:fldChar w:fldCharType="begin"/>
      </w:r>
      <w:r w:rsidRPr="00CB2C76">
        <w:rPr>
          <w:sz w:val="22"/>
          <w:szCs w:val="22"/>
        </w:rPr>
        <w:instrText xml:space="preserve"> TC "</w:instrText>
      </w:r>
      <w:bookmarkStart w:id="113" w:name="_Toc189359797"/>
      <w:bookmarkStart w:id="114" w:name="_Toc189360368"/>
      <w:bookmarkStart w:id="115" w:name="_Toc189360510"/>
      <w:bookmarkStart w:id="116" w:name="_Toc502046061"/>
      <w:r w:rsidRPr="00CB2C76">
        <w:rPr>
          <w:sz w:val="22"/>
          <w:szCs w:val="22"/>
        </w:rPr>
        <w:instrText xml:space="preserve">G.  </w:instrText>
      </w:r>
      <w:r w:rsidRPr="00CB2C76">
        <w:rPr>
          <w:sz w:val="22"/>
          <w:szCs w:val="22"/>
          <w:u w:val="single"/>
        </w:rPr>
        <w:instrText>Bypass of Treatment Facilities</w:instrText>
      </w:r>
      <w:bookmarkEnd w:id="113"/>
      <w:bookmarkEnd w:id="114"/>
      <w:bookmarkEnd w:id="115"/>
      <w:bookmarkEnd w:id="116"/>
      <w:r w:rsidRPr="00CB2C76">
        <w:rPr>
          <w:sz w:val="22"/>
          <w:szCs w:val="22"/>
        </w:rPr>
        <w:instrText xml:space="preserve">" \f C \l "2" </w:instrText>
      </w:r>
      <w:r w:rsidRPr="00CB2C76">
        <w:rPr>
          <w:sz w:val="22"/>
          <w:szCs w:val="22"/>
          <w:u w:val="single"/>
        </w:rPr>
        <w:fldChar w:fldCharType="end"/>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u w:val="single"/>
        </w:rPr>
        <w:t>Bypass Not Exceeding Limitations</w:t>
      </w:r>
      <w:r w:rsidRPr="00CB2C76">
        <w:rPr>
          <w:sz w:val="22"/>
          <w:szCs w:val="22"/>
        </w:rPr>
        <w:t>.  The permittee may allow any bypass to occur which does not cause effluent limitations to be exceeded, but only if it also is for essential maintenance to assure efficient operation. These bypasses are not subject to paragraph 2</w:t>
      </w:r>
      <w:r w:rsidRPr="00CB2C76">
        <w:rPr>
          <w:i/>
          <w:iCs/>
          <w:sz w:val="22"/>
          <w:szCs w:val="22"/>
        </w:rPr>
        <w:t xml:space="preserve"> </w:t>
      </w:r>
      <w:r w:rsidRPr="00CB2C76">
        <w:rPr>
          <w:sz w:val="22"/>
          <w:szCs w:val="22"/>
        </w:rPr>
        <w:t>and 3 of this section.</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u w:val="single"/>
        </w:rPr>
        <w:t>Prohibition of Bypass</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lastRenderedPageBreak/>
        <w:t>Bypass is prohibited, and the Director may take enforcement action against a permittee for bypass, unless:</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Bypass was unavoidable to prevent loss of human life, personal injury, or severe property damage;</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judgement to prevent a bypass which occurred during normal periods of equipment downtime or preventive maintenance, and</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 xml:space="preserve">The permittee submitted notices as required under </w:t>
      </w:r>
      <w:r w:rsidRPr="00CB2C76">
        <w:rPr>
          <w:i/>
          <w:iCs/>
          <w:sz w:val="22"/>
          <w:szCs w:val="22"/>
        </w:rPr>
        <w:t>section VI.G.3</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The Director may approve an anticipated bypass, after considering its adverse effects, if the Director determines that it will meet the three conditions listed in </w:t>
      </w:r>
      <w:r w:rsidRPr="00CB2C76">
        <w:rPr>
          <w:i/>
          <w:iCs/>
          <w:sz w:val="22"/>
          <w:szCs w:val="22"/>
        </w:rPr>
        <w:t>sections VI.G.2.a (1), (2) and (3)</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u w:val="single"/>
        </w:rPr>
        <w:t>Notice</w:t>
      </w:r>
      <w:r w:rsidRPr="00CB2C76">
        <w:rPr>
          <w:sz w:val="22"/>
          <w:szCs w:val="22"/>
        </w:rPr>
        <w:t>.</w:t>
      </w:r>
    </w:p>
    <w:p w:rsidR="000742D7" w:rsidRPr="00CB2C76" w:rsidRDefault="000742D7" w:rsidP="00CB2C76">
      <w:pPr>
        <w:pStyle w:val="Notes"/>
        <w:jc w:val="both"/>
        <w:rPr>
          <w:i/>
          <w:iCs/>
          <w:sz w:val="22"/>
          <w:szCs w:val="22"/>
        </w:rPr>
      </w:pPr>
    </w:p>
    <w:p w:rsidR="000742D7" w:rsidRPr="00CB2C76" w:rsidRDefault="000742D7" w:rsidP="00CB2C76">
      <w:pPr>
        <w:pStyle w:val="Notes"/>
        <w:numPr>
          <w:ilvl w:val="3"/>
          <w:numId w:val="17"/>
        </w:numPr>
        <w:jc w:val="both"/>
        <w:rPr>
          <w:sz w:val="22"/>
          <w:szCs w:val="22"/>
        </w:rPr>
      </w:pPr>
      <w:r w:rsidRPr="00CB2C76">
        <w:rPr>
          <w:i/>
          <w:iCs/>
          <w:sz w:val="22"/>
          <w:szCs w:val="22"/>
        </w:rPr>
        <w:t>Anticipated bypass</w:t>
      </w:r>
      <w:r w:rsidRPr="00CB2C76">
        <w:rPr>
          <w:sz w:val="22"/>
          <w:szCs w:val="22"/>
        </w:rPr>
        <w:t xml:space="preserve">.  Except as provided above in </w:t>
      </w:r>
      <w:r w:rsidRPr="00CB2C76">
        <w:rPr>
          <w:i/>
          <w:iCs/>
          <w:sz w:val="22"/>
          <w:szCs w:val="22"/>
        </w:rPr>
        <w:t>section VI.G.2</w:t>
      </w:r>
      <w:r w:rsidRPr="00CB2C76">
        <w:rPr>
          <w:sz w:val="22"/>
          <w:szCs w:val="22"/>
        </w:rPr>
        <w:t xml:space="preserve"> and below in </w:t>
      </w:r>
      <w:r w:rsidRPr="00CB2C76">
        <w:rPr>
          <w:i/>
          <w:iCs/>
          <w:sz w:val="22"/>
          <w:szCs w:val="22"/>
        </w:rPr>
        <w:t>section VI.G.3.b</w:t>
      </w:r>
      <w:r w:rsidRPr="00CB2C76">
        <w:rPr>
          <w:sz w:val="22"/>
          <w:szCs w:val="22"/>
        </w:rPr>
        <w:t>, if the permittee knows in advance of the need for a bypass, it shall submit prior notice, at least ninety days before the date of bypass.  The prior notice shall include the following unless otherwise waived by the Director:</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Evaluation of alternative to bypass, including cost-benefit analysis containing an assessment of anticipated resource damages:</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A specific bypass plan describing the work to be performed including scheduled dates and times.  The permittee must notify the Director in advance of any changes to the bypass schedule;</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Description of specific measures to be taken to minimize environmental and public health impacts;</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A notification plan sufficient to alert all downstream users, the public and others reasonably expected to be impacted by the bypass;</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A water quality assessment plan to include sufficient monitoring of the receiving water before, during and following the bypass to enable evaluation of public health risks and environmental impacts; and,</w:t>
      </w:r>
    </w:p>
    <w:p w:rsidR="000742D7" w:rsidRPr="00CB2C76" w:rsidRDefault="000742D7" w:rsidP="00CB2C76">
      <w:pPr>
        <w:pStyle w:val="Notes"/>
        <w:jc w:val="both"/>
        <w:rPr>
          <w:sz w:val="22"/>
          <w:szCs w:val="22"/>
        </w:rPr>
      </w:pPr>
    </w:p>
    <w:p w:rsidR="000742D7" w:rsidRPr="00CB2C76" w:rsidRDefault="000742D7" w:rsidP="00CB2C76">
      <w:pPr>
        <w:pStyle w:val="Notes"/>
        <w:numPr>
          <w:ilvl w:val="4"/>
          <w:numId w:val="17"/>
        </w:numPr>
        <w:jc w:val="both"/>
        <w:rPr>
          <w:sz w:val="22"/>
          <w:szCs w:val="22"/>
        </w:rPr>
      </w:pPr>
      <w:r w:rsidRPr="00CB2C76">
        <w:rPr>
          <w:sz w:val="22"/>
          <w:szCs w:val="22"/>
        </w:rPr>
        <w:t>Any additional information requested by the Director.</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i/>
          <w:iCs/>
          <w:sz w:val="22"/>
          <w:szCs w:val="22"/>
        </w:rPr>
        <w:t>Emergency Bypass</w:t>
      </w:r>
      <w:r w:rsidRPr="00CB2C76">
        <w:rPr>
          <w:sz w:val="22"/>
          <w:szCs w:val="22"/>
        </w:rPr>
        <w:t xml:space="preserve">.  Where ninety days advance notice is not possible, the permittee must notify the Director, and the Director of the Department of Natural Resources, as soon as it becomes aware of the need to bypass and provide to the Director the information in </w:t>
      </w:r>
      <w:r w:rsidRPr="00CB2C76">
        <w:rPr>
          <w:i/>
          <w:iCs/>
          <w:sz w:val="22"/>
          <w:szCs w:val="22"/>
        </w:rPr>
        <w:t>section VI.G.3.a.(1) through (6)</w:t>
      </w:r>
      <w:r w:rsidRPr="00CB2C76">
        <w:rPr>
          <w:sz w:val="22"/>
          <w:szCs w:val="22"/>
        </w:rPr>
        <w:t xml:space="preserve"> to the extent practicable.</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i/>
          <w:iCs/>
          <w:sz w:val="22"/>
          <w:szCs w:val="22"/>
        </w:rPr>
        <w:lastRenderedPageBreak/>
        <w:t>Unanticipated bypass</w:t>
      </w:r>
      <w:r w:rsidRPr="00CB2C76">
        <w:rPr>
          <w:sz w:val="22"/>
          <w:szCs w:val="22"/>
        </w:rPr>
        <w:t xml:space="preserve">.  The permittee shall submit notice of an unanticipated bypass to the Director as required under </w:t>
      </w:r>
      <w:r w:rsidRPr="00CB2C76">
        <w:rPr>
          <w:i/>
          <w:iCs/>
          <w:sz w:val="22"/>
          <w:szCs w:val="22"/>
        </w:rPr>
        <w:t>Part IV.H</w:t>
      </w:r>
      <w:r w:rsidRPr="00CB2C76">
        <w:rPr>
          <w:sz w:val="22"/>
          <w:szCs w:val="22"/>
        </w:rPr>
        <w:t>, Twenty Four Hour Reporting.  The permittee shall also immediately notify the Director of the Department of Natural Resources, the public and downstream users and shall implement measures to minimize impacts to public health and environment to the extent practicable.</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Upset Conditions</w:t>
      </w:r>
      <w:r w:rsidRPr="00CB2C76">
        <w:rPr>
          <w:sz w:val="22"/>
          <w:szCs w:val="22"/>
          <w:u w:val="single"/>
        </w:rPr>
        <w:fldChar w:fldCharType="begin"/>
      </w:r>
      <w:r w:rsidRPr="00CB2C76">
        <w:rPr>
          <w:sz w:val="22"/>
          <w:szCs w:val="22"/>
        </w:rPr>
        <w:instrText xml:space="preserve"> TC "</w:instrText>
      </w:r>
      <w:bookmarkStart w:id="117" w:name="_Toc189359798"/>
      <w:bookmarkStart w:id="118" w:name="_Toc189360369"/>
      <w:bookmarkStart w:id="119" w:name="_Toc189360511"/>
      <w:bookmarkStart w:id="120" w:name="_Toc502046062"/>
      <w:r w:rsidRPr="00CB2C76">
        <w:rPr>
          <w:sz w:val="22"/>
          <w:szCs w:val="22"/>
        </w:rPr>
        <w:instrText xml:space="preserve">H.  </w:instrText>
      </w:r>
      <w:r w:rsidRPr="00CB2C76">
        <w:rPr>
          <w:sz w:val="22"/>
          <w:szCs w:val="22"/>
          <w:u w:val="single"/>
        </w:rPr>
        <w:instrText>Upset Conditions</w:instrText>
      </w:r>
      <w:bookmarkEnd w:id="117"/>
      <w:bookmarkEnd w:id="118"/>
      <w:bookmarkEnd w:id="119"/>
      <w:bookmarkEnd w:id="120"/>
      <w:r w:rsidRPr="00CB2C76">
        <w:rPr>
          <w:sz w:val="22"/>
          <w:szCs w:val="22"/>
        </w:rPr>
        <w:instrText xml:space="preserve">" \f C \l "2" </w:instrText>
      </w:r>
      <w:r w:rsidRPr="00CB2C76">
        <w:rPr>
          <w:sz w:val="22"/>
          <w:szCs w:val="22"/>
          <w:u w:val="single"/>
        </w:rPr>
        <w:fldChar w:fldCharType="end"/>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u w:val="single"/>
        </w:rPr>
        <w:t>Effect of an upset</w:t>
      </w:r>
      <w:r w:rsidRPr="00CB2C76">
        <w:rPr>
          <w:sz w:val="22"/>
          <w:szCs w:val="22"/>
        </w:rPr>
        <w:t>.  An upset constitutes an affirmative defense to an action brought for noncompliance with technology based permit effluent limitations if the requirements of paragraph 2 of this section are met.  Director's administrative determination regarding a claim of upset cannot be judiciously challenged by the permittee until such time as an action is initiated for noncompliance.</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Conditions necessary for a demonstration of upset.  A permittee who wishes to establish the affirmative defense of upset shall demonstrate, through properly signed, contemporaneous operating logs, or other relevant evidence that:</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An upset occurred and that the permittee can identify the cause(s) of the upset; </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The permitted facility was at the time being properly operated;</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The permittee submitted notice of the upset as required under </w:t>
      </w:r>
      <w:r w:rsidRPr="00CB2C76">
        <w:rPr>
          <w:i/>
          <w:iCs/>
          <w:sz w:val="22"/>
          <w:szCs w:val="22"/>
        </w:rPr>
        <w:t>Part V.H</w:t>
      </w:r>
      <w:r w:rsidRPr="00CB2C76">
        <w:rPr>
          <w:sz w:val="22"/>
          <w:szCs w:val="22"/>
        </w:rPr>
        <w:t xml:space="preserve">, </w:t>
      </w:r>
      <w:r w:rsidRPr="00CB2C76">
        <w:rPr>
          <w:i/>
          <w:iCs/>
          <w:sz w:val="22"/>
          <w:szCs w:val="22"/>
        </w:rPr>
        <w:t>Twenty-four Hour Notice of Noncompliance Reporting</w:t>
      </w:r>
      <w:r w:rsidRPr="00CB2C76">
        <w:rPr>
          <w:sz w:val="22"/>
          <w:szCs w:val="22"/>
        </w:rPr>
        <w:t>; and,</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The permittee complied with any remedial measures required under </w:t>
      </w:r>
      <w:r w:rsidRPr="00CB2C76">
        <w:rPr>
          <w:i/>
          <w:iCs/>
          <w:sz w:val="22"/>
          <w:szCs w:val="22"/>
        </w:rPr>
        <w:t>Part VI.D</w:t>
      </w:r>
      <w:r w:rsidRPr="00CB2C76">
        <w:rPr>
          <w:sz w:val="22"/>
          <w:szCs w:val="22"/>
        </w:rPr>
        <w:t xml:space="preserve">, </w:t>
      </w:r>
      <w:r w:rsidRPr="00CB2C76">
        <w:rPr>
          <w:i/>
          <w:iCs/>
          <w:sz w:val="22"/>
          <w:szCs w:val="22"/>
        </w:rPr>
        <w:t>Duty to Mitigate</w:t>
      </w:r>
      <w:r w:rsidRPr="00CB2C76">
        <w:rPr>
          <w:sz w:val="22"/>
          <w:szCs w:val="22"/>
        </w:rPr>
        <w:t>.</w:t>
      </w:r>
    </w:p>
    <w:p w:rsidR="000742D7" w:rsidRPr="00CB2C76" w:rsidRDefault="000742D7" w:rsidP="00CB2C76">
      <w:pPr>
        <w:pStyle w:val="Notes"/>
        <w:jc w:val="both"/>
        <w:rPr>
          <w:sz w:val="22"/>
          <w:szCs w:val="22"/>
        </w:rPr>
      </w:pPr>
    </w:p>
    <w:p w:rsidR="000742D7" w:rsidRPr="00653E12" w:rsidRDefault="000742D7" w:rsidP="00CB2C76">
      <w:pPr>
        <w:pStyle w:val="Notes"/>
        <w:numPr>
          <w:ilvl w:val="2"/>
          <w:numId w:val="17"/>
        </w:numPr>
        <w:jc w:val="both"/>
        <w:rPr>
          <w:sz w:val="22"/>
          <w:szCs w:val="22"/>
        </w:rPr>
      </w:pPr>
      <w:r w:rsidRPr="00CB2C76">
        <w:rPr>
          <w:sz w:val="22"/>
          <w:szCs w:val="22"/>
        </w:rPr>
        <w:t>Burden of proof.  In any enforcement proceeding, the permittee seeking to establish the occurrence of an upset has the burden of proof.</w:t>
      </w:r>
    </w:p>
    <w:p w:rsidR="000742D7" w:rsidRPr="00653E12" w:rsidRDefault="000742D7" w:rsidP="000742D7">
      <w:pPr>
        <w:pStyle w:val="Notes"/>
        <w:tabs>
          <w:tab w:val="clear" w:pos="720"/>
        </w:tabs>
        <w:rPr>
          <w:sz w:val="22"/>
          <w:szCs w:val="22"/>
        </w:rPr>
      </w:pPr>
    </w:p>
    <w:p w:rsidR="000742D7" w:rsidRPr="00653E12" w:rsidRDefault="000742D7" w:rsidP="000742D7">
      <w:pPr>
        <w:pStyle w:val="Notes"/>
        <w:rPr>
          <w:sz w:val="22"/>
          <w:szCs w:val="22"/>
        </w:rPr>
      </w:pPr>
    </w:p>
    <w:p w:rsidR="000742D7" w:rsidRPr="00653E12" w:rsidRDefault="000742D7" w:rsidP="000742D7">
      <w:pPr>
        <w:pStyle w:val="Notes"/>
        <w:rPr>
          <w:sz w:val="22"/>
          <w:szCs w:val="22"/>
        </w:rPr>
        <w:sectPr w:rsidR="000742D7" w:rsidRPr="00653E12" w:rsidSect="00052D92">
          <w:headerReference w:type="even" r:id="rId34"/>
          <w:headerReference w:type="default" r:id="rId35"/>
          <w:headerReference w:type="first" r:id="rId36"/>
          <w:footnotePr>
            <w:numFmt w:val="chicago"/>
          </w:footnotePr>
          <w:pgSz w:w="12240" w:h="15840" w:code="1"/>
          <w:pgMar w:top="1440" w:right="1440" w:bottom="907" w:left="1440" w:header="720" w:footer="720" w:gutter="0"/>
          <w:cols w:space="720"/>
          <w:noEndnote/>
        </w:sectPr>
      </w:pPr>
    </w:p>
    <w:p w:rsidR="000742D7" w:rsidRPr="00653E12" w:rsidRDefault="000742D7" w:rsidP="00CB2C76">
      <w:pPr>
        <w:pStyle w:val="Notes"/>
        <w:numPr>
          <w:ilvl w:val="0"/>
          <w:numId w:val="17"/>
        </w:numPr>
        <w:rPr>
          <w:sz w:val="22"/>
          <w:szCs w:val="22"/>
        </w:rPr>
      </w:pPr>
      <w:r w:rsidRPr="00653E12">
        <w:rPr>
          <w:sz w:val="22"/>
          <w:szCs w:val="22"/>
        </w:rPr>
        <w:lastRenderedPageBreak/>
        <w:t>GENERAL REQUIREMENTS</w:t>
      </w:r>
      <w:r w:rsidRPr="00653E12">
        <w:rPr>
          <w:sz w:val="22"/>
          <w:szCs w:val="22"/>
        </w:rPr>
        <w:fldChar w:fldCharType="begin"/>
      </w:r>
      <w:r w:rsidRPr="00653E12">
        <w:rPr>
          <w:sz w:val="22"/>
          <w:szCs w:val="22"/>
        </w:rPr>
        <w:instrText xml:space="preserve"> TC "</w:instrText>
      </w:r>
      <w:bookmarkStart w:id="121" w:name="_Toc189359799"/>
      <w:bookmarkStart w:id="122" w:name="_Toc189360370"/>
      <w:bookmarkStart w:id="123" w:name="_Toc189360512"/>
      <w:bookmarkStart w:id="124" w:name="_Toc502046063"/>
      <w:r w:rsidRPr="00653E12">
        <w:rPr>
          <w:sz w:val="22"/>
          <w:szCs w:val="22"/>
        </w:rPr>
        <w:instrText>VII.  GENERAL REQUIREMENTS</w:instrText>
      </w:r>
      <w:bookmarkEnd w:id="121"/>
      <w:bookmarkEnd w:id="122"/>
      <w:bookmarkEnd w:id="123"/>
      <w:bookmarkEnd w:id="124"/>
      <w:r w:rsidRPr="00653E12">
        <w:rPr>
          <w:sz w:val="22"/>
          <w:szCs w:val="22"/>
        </w:rPr>
        <w:instrText xml:space="preserve">" \f C \l "1" </w:instrText>
      </w:r>
      <w:r w:rsidRPr="00653E12">
        <w:rPr>
          <w:sz w:val="22"/>
          <w:szCs w:val="22"/>
        </w:rPr>
        <w:fldChar w:fldCharType="end"/>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Planned Changes</w:t>
      </w:r>
      <w:r w:rsidRPr="00CB2C76">
        <w:rPr>
          <w:sz w:val="22"/>
          <w:szCs w:val="22"/>
          <w:u w:val="single"/>
        </w:rPr>
        <w:fldChar w:fldCharType="begin"/>
      </w:r>
      <w:r w:rsidRPr="00CB2C76">
        <w:rPr>
          <w:sz w:val="22"/>
          <w:szCs w:val="22"/>
        </w:rPr>
        <w:instrText xml:space="preserve"> TC "</w:instrText>
      </w:r>
      <w:bookmarkStart w:id="125" w:name="_Toc189359800"/>
      <w:bookmarkStart w:id="126" w:name="_Toc189360371"/>
      <w:bookmarkStart w:id="127" w:name="_Toc189360513"/>
      <w:bookmarkStart w:id="128" w:name="_Toc502046064"/>
      <w:r w:rsidRPr="00CB2C76">
        <w:rPr>
          <w:sz w:val="22"/>
          <w:szCs w:val="22"/>
        </w:rPr>
        <w:instrText xml:space="preserve">A.  </w:instrText>
      </w:r>
      <w:r w:rsidRPr="00CB2C76">
        <w:rPr>
          <w:sz w:val="22"/>
          <w:szCs w:val="22"/>
          <w:u w:val="single"/>
        </w:rPr>
        <w:instrText>Planned Changes</w:instrText>
      </w:r>
      <w:bookmarkEnd w:id="125"/>
      <w:bookmarkEnd w:id="126"/>
      <w:bookmarkEnd w:id="127"/>
      <w:bookmarkEnd w:id="128"/>
      <w:r w:rsidRPr="00CB2C76">
        <w:rPr>
          <w:sz w:val="22"/>
          <w:szCs w:val="22"/>
        </w:rPr>
        <w:instrText xml:space="preserve">" \f C \l "2" </w:instrText>
      </w:r>
      <w:r w:rsidRPr="00CB2C76">
        <w:rPr>
          <w:sz w:val="22"/>
          <w:szCs w:val="22"/>
          <w:u w:val="single"/>
        </w:rPr>
        <w:fldChar w:fldCharType="end"/>
      </w:r>
      <w:r w:rsidRPr="00CB2C76">
        <w:rPr>
          <w:sz w:val="22"/>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Anticipated Noncompliance</w:t>
      </w:r>
      <w:r w:rsidRPr="00CB2C76">
        <w:rPr>
          <w:sz w:val="22"/>
          <w:szCs w:val="22"/>
          <w:u w:val="single"/>
        </w:rPr>
        <w:fldChar w:fldCharType="begin"/>
      </w:r>
      <w:r w:rsidRPr="00CB2C76">
        <w:rPr>
          <w:sz w:val="22"/>
          <w:szCs w:val="22"/>
        </w:rPr>
        <w:instrText xml:space="preserve"> TC "</w:instrText>
      </w:r>
      <w:bookmarkStart w:id="129" w:name="_Toc189359801"/>
      <w:bookmarkStart w:id="130" w:name="_Toc189360372"/>
      <w:bookmarkStart w:id="131" w:name="_Toc189360514"/>
      <w:bookmarkStart w:id="132" w:name="_Toc502046065"/>
      <w:r w:rsidRPr="00CB2C76">
        <w:rPr>
          <w:sz w:val="22"/>
          <w:szCs w:val="22"/>
        </w:rPr>
        <w:instrText xml:space="preserve">B.  </w:instrText>
      </w:r>
      <w:r w:rsidRPr="00CB2C76">
        <w:rPr>
          <w:sz w:val="22"/>
          <w:szCs w:val="22"/>
          <w:u w:val="single"/>
        </w:rPr>
        <w:instrText>Anticipated Noncompliance</w:instrText>
      </w:r>
      <w:bookmarkEnd w:id="129"/>
      <w:bookmarkEnd w:id="130"/>
      <w:bookmarkEnd w:id="131"/>
      <w:bookmarkEnd w:id="132"/>
      <w:r w:rsidRPr="00CB2C76">
        <w:rPr>
          <w:sz w:val="22"/>
          <w:szCs w:val="22"/>
        </w:rPr>
        <w:instrText xml:space="preserve">" \f C \l "2" </w:instrText>
      </w:r>
      <w:r w:rsidRPr="00CB2C76">
        <w:rPr>
          <w:sz w:val="22"/>
          <w:szCs w:val="22"/>
          <w:u w:val="single"/>
        </w:rPr>
        <w:fldChar w:fldCharType="end"/>
      </w:r>
      <w:r w:rsidRPr="00CB2C76">
        <w:rPr>
          <w:sz w:val="22"/>
          <w:szCs w:val="22"/>
        </w:rPr>
        <w:t>.  The permittee shall give advance notice to the Director of any planned changes in the permitted facility or activity, which may result in noncompliance with permit requirements.</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Permit Actions</w:t>
      </w:r>
      <w:r w:rsidRPr="00CB2C76">
        <w:rPr>
          <w:sz w:val="22"/>
          <w:szCs w:val="22"/>
          <w:u w:val="single"/>
        </w:rPr>
        <w:fldChar w:fldCharType="begin"/>
      </w:r>
      <w:r w:rsidRPr="00CB2C76">
        <w:rPr>
          <w:sz w:val="22"/>
          <w:szCs w:val="22"/>
        </w:rPr>
        <w:instrText xml:space="preserve"> TC "</w:instrText>
      </w:r>
      <w:bookmarkStart w:id="133" w:name="_Toc189359802"/>
      <w:bookmarkStart w:id="134" w:name="_Toc189360373"/>
      <w:bookmarkStart w:id="135" w:name="_Toc189360515"/>
      <w:bookmarkStart w:id="136" w:name="_Toc502046066"/>
      <w:r w:rsidRPr="00CB2C76">
        <w:rPr>
          <w:sz w:val="22"/>
          <w:szCs w:val="22"/>
        </w:rPr>
        <w:instrText xml:space="preserve">C.  </w:instrText>
      </w:r>
      <w:r w:rsidRPr="00CB2C76">
        <w:rPr>
          <w:sz w:val="22"/>
          <w:szCs w:val="22"/>
          <w:u w:val="single"/>
        </w:rPr>
        <w:instrText>Permit Actions</w:instrText>
      </w:r>
      <w:bookmarkEnd w:id="133"/>
      <w:bookmarkEnd w:id="134"/>
      <w:bookmarkEnd w:id="135"/>
      <w:bookmarkEnd w:id="136"/>
      <w:r w:rsidRPr="00CB2C76">
        <w:rPr>
          <w:sz w:val="22"/>
          <w:szCs w:val="22"/>
        </w:rPr>
        <w:instrText xml:space="preserve">" \f C \l "2" </w:instrText>
      </w:r>
      <w:r w:rsidRPr="00CB2C76">
        <w:rPr>
          <w:sz w:val="22"/>
          <w:szCs w:val="22"/>
          <w:u w:val="single"/>
        </w:rPr>
        <w:fldChar w:fldCharType="end"/>
      </w:r>
      <w:r w:rsidRPr="00CB2C76">
        <w:rPr>
          <w:sz w:val="22"/>
          <w:szCs w:val="22"/>
          <w:u w:val="single"/>
        </w:rPr>
        <w:t>.</w:t>
      </w:r>
      <w:r w:rsidRPr="00CB2C76">
        <w:rPr>
          <w:sz w:val="22"/>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Duty to Reapply</w:t>
      </w:r>
      <w:r w:rsidRPr="00CB2C76">
        <w:rPr>
          <w:sz w:val="22"/>
          <w:szCs w:val="22"/>
          <w:u w:val="single"/>
        </w:rPr>
        <w:fldChar w:fldCharType="begin"/>
      </w:r>
      <w:r w:rsidRPr="00CB2C76">
        <w:rPr>
          <w:sz w:val="22"/>
          <w:szCs w:val="22"/>
        </w:rPr>
        <w:instrText xml:space="preserve"> TC "</w:instrText>
      </w:r>
      <w:bookmarkStart w:id="137" w:name="_Toc189359803"/>
      <w:bookmarkStart w:id="138" w:name="_Toc189360374"/>
      <w:bookmarkStart w:id="139" w:name="_Toc189360516"/>
      <w:bookmarkStart w:id="140" w:name="_Toc502046067"/>
      <w:r w:rsidRPr="00CB2C76">
        <w:rPr>
          <w:sz w:val="22"/>
          <w:szCs w:val="22"/>
        </w:rPr>
        <w:instrText xml:space="preserve">D.  </w:instrText>
      </w:r>
      <w:r w:rsidRPr="00CB2C76">
        <w:rPr>
          <w:sz w:val="22"/>
          <w:szCs w:val="22"/>
          <w:u w:val="single"/>
        </w:rPr>
        <w:instrText>Duty to Reapply</w:instrText>
      </w:r>
      <w:bookmarkEnd w:id="137"/>
      <w:bookmarkEnd w:id="138"/>
      <w:bookmarkEnd w:id="139"/>
      <w:bookmarkEnd w:id="140"/>
      <w:r w:rsidRPr="00CB2C76">
        <w:rPr>
          <w:sz w:val="22"/>
          <w:szCs w:val="22"/>
        </w:rPr>
        <w:instrText xml:space="preserve">" \f C \l "2" </w:instrText>
      </w:r>
      <w:r w:rsidRPr="00CB2C76">
        <w:rPr>
          <w:sz w:val="22"/>
          <w:szCs w:val="22"/>
          <w:u w:val="single"/>
        </w:rPr>
        <w:fldChar w:fldCharType="end"/>
      </w:r>
      <w:r w:rsidRPr="00CB2C76">
        <w:rPr>
          <w:sz w:val="22"/>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Duty to Provide Information</w:t>
      </w:r>
      <w:r w:rsidRPr="00CB2C76">
        <w:rPr>
          <w:sz w:val="22"/>
          <w:szCs w:val="22"/>
          <w:u w:val="single"/>
        </w:rPr>
        <w:fldChar w:fldCharType="begin"/>
      </w:r>
      <w:r w:rsidRPr="00CB2C76">
        <w:rPr>
          <w:sz w:val="22"/>
          <w:szCs w:val="22"/>
        </w:rPr>
        <w:instrText xml:space="preserve"> TC "</w:instrText>
      </w:r>
      <w:bookmarkStart w:id="141" w:name="_Toc189359804"/>
      <w:bookmarkStart w:id="142" w:name="_Toc189360375"/>
      <w:bookmarkStart w:id="143" w:name="_Toc189360517"/>
      <w:bookmarkStart w:id="144" w:name="_Toc502046068"/>
      <w:r w:rsidRPr="00CB2C76">
        <w:rPr>
          <w:sz w:val="22"/>
          <w:szCs w:val="22"/>
        </w:rPr>
        <w:instrText xml:space="preserve">E.  </w:instrText>
      </w:r>
      <w:r w:rsidRPr="00CB2C76">
        <w:rPr>
          <w:sz w:val="22"/>
          <w:szCs w:val="22"/>
          <w:u w:val="single"/>
        </w:rPr>
        <w:instrText>Duty to Provide Information</w:instrText>
      </w:r>
      <w:bookmarkEnd w:id="141"/>
      <w:bookmarkEnd w:id="142"/>
      <w:bookmarkEnd w:id="143"/>
      <w:bookmarkEnd w:id="144"/>
      <w:r w:rsidRPr="00CB2C76">
        <w:rPr>
          <w:sz w:val="22"/>
          <w:szCs w:val="22"/>
        </w:rPr>
        <w:instrText xml:space="preserve">" \f C \l "2" </w:instrText>
      </w:r>
      <w:r w:rsidRPr="00CB2C76">
        <w:rPr>
          <w:sz w:val="22"/>
          <w:szCs w:val="22"/>
          <w:u w:val="single"/>
        </w:rPr>
        <w:fldChar w:fldCharType="end"/>
      </w:r>
      <w:r w:rsidRPr="00CB2C76">
        <w:rPr>
          <w:sz w:val="22"/>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Other Information</w:t>
      </w:r>
      <w:r w:rsidRPr="00CB2C76">
        <w:rPr>
          <w:sz w:val="22"/>
          <w:szCs w:val="22"/>
          <w:u w:val="single"/>
        </w:rPr>
        <w:fldChar w:fldCharType="begin"/>
      </w:r>
      <w:r w:rsidRPr="00CB2C76">
        <w:rPr>
          <w:sz w:val="22"/>
          <w:szCs w:val="22"/>
        </w:rPr>
        <w:instrText xml:space="preserve"> TC "</w:instrText>
      </w:r>
      <w:bookmarkStart w:id="145" w:name="_Toc189359805"/>
      <w:bookmarkStart w:id="146" w:name="_Toc189360376"/>
      <w:bookmarkStart w:id="147" w:name="_Toc189360518"/>
      <w:bookmarkStart w:id="148" w:name="_Toc502046069"/>
      <w:r w:rsidRPr="00CB2C76">
        <w:rPr>
          <w:sz w:val="22"/>
          <w:szCs w:val="22"/>
        </w:rPr>
        <w:instrText xml:space="preserve">F.  </w:instrText>
      </w:r>
      <w:r w:rsidRPr="00CB2C76">
        <w:rPr>
          <w:sz w:val="22"/>
          <w:szCs w:val="22"/>
          <w:u w:val="single"/>
        </w:rPr>
        <w:instrText>Other Information</w:instrText>
      </w:r>
      <w:bookmarkEnd w:id="145"/>
      <w:bookmarkEnd w:id="146"/>
      <w:bookmarkEnd w:id="147"/>
      <w:bookmarkEnd w:id="148"/>
      <w:r w:rsidRPr="00CB2C76">
        <w:rPr>
          <w:sz w:val="22"/>
          <w:szCs w:val="22"/>
        </w:rPr>
        <w:instrText xml:space="preserve">" \f C \l "2" </w:instrText>
      </w:r>
      <w:r w:rsidRPr="00CB2C76">
        <w:rPr>
          <w:sz w:val="22"/>
          <w:szCs w:val="22"/>
          <w:u w:val="single"/>
        </w:rPr>
        <w:fldChar w:fldCharType="end"/>
      </w:r>
      <w:r w:rsidRPr="00CB2C76">
        <w:rPr>
          <w:sz w:val="22"/>
          <w:szCs w:val="22"/>
        </w:rPr>
        <w:t>.  When the permittee becomes aware that it failed to submit any relevant facts in a permit application, or submitted incorrect information in a permit application or any report to the Director, it shall promptly submit such facts or information.</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Signatory Requirements</w:t>
      </w:r>
      <w:r w:rsidRPr="00CB2C76">
        <w:rPr>
          <w:sz w:val="22"/>
          <w:szCs w:val="22"/>
          <w:u w:val="single"/>
        </w:rPr>
        <w:fldChar w:fldCharType="begin"/>
      </w:r>
      <w:r w:rsidRPr="00CB2C76">
        <w:rPr>
          <w:sz w:val="22"/>
          <w:szCs w:val="22"/>
        </w:rPr>
        <w:instrText xml:space="preserve"> TC "</w:instrText>
      </w:r>
      <w:bookmarkStart w:id="149" w:name="_Toc189359806"/>
      <w:bookmarkStart w:id="150" w:name="_Toc189360377"/>
      <w:bookmarkStart w:id="151" w:name="_Toc189360519"/>
      <w:bookmarkStart w:id="152" w:name="_Toc502046070"/>
      <w:r w:rsidRPr="00CB2C76">
        <w:rPr>
          <w:sz w:val="22"/>
          <w:szCs w:val="22"/>
        </w:rPr>
        <w:instrText xml:space="preserve">G.  </w:instrText>
      </w:r>
      <w:r w:rsidRPr="00CB2C76">
        <w:rPr>
          <w:sz w:val="22"/>
          <w:szCs w:val="22"/>
          <w:u w:val="single"/>
        </w:rPr>
        <w:instrText>Signatory Requirements</w:instrText>
      </w:r>
      <w:bookmarkEnd w:id="149"/>
      <w:bookmarkEnd w:id="150"/>
      <w:bookmarkEnd w:id="151"/>
      <w:bookmarkEnd w:id="152"/>
      <w:r w:rsidRPr="00CB2C76">
        <w:rPr>
          <w:sz w:val="22"/>
          <w:szCs w:val="22"/>
        </w:rPr>
        <w:instrText xml:space="preserve">" \f C \l "2" </w:instrText>
      </w:r>
      <w:r w:rsidRPr="00CB2C76">
        <w:rPr>
          <w:sz w:val="22"/>
          <w:szCs w:val="22"/>
          <w:u w:val="single"/>
        </w:rPr>
        <w:fldChar w:fldCharType="end"/>
      </w:r>
      <w:r w:rsidRPr="00CB2C76">
        <w:rPr>
          <w:sz w:val="22"/>
          <w:szCs w:val="22"/>
        </w:rPr>
        <w:t>.  All applications, reports or information submitted to the Director shall be signed and certified.</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All permit applications shall be signed by either a principal executive officer or ranking elected official.</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All reports required by the permit and other information requested by the Director shall be signed by a person described above or by a duly authorized representative of that person.  A person is a duly authorized representative only if:</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The authorization is made in writing by a person described above and submitted to the Director, and,</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 xml:space="preserve">The authorization specifies either an individual or a position having responsibility for the overall operation of the regulated facility, such as the position of plant manager, </w:t>
      </w:r>
      <w:r w:rsidRPr="00CB2C76">
        <w:rPr>
          <w:sz w:val="22"/>
          <w:szCs w:val="22"/>
        </w:rPr>
        <w:lastRenderedPageBreak/>
        <w:t>superintendent, position of equivalent responsibility, or an individual or position having overall responsibility for environmental matters.  A duly authorized representative may thus be either a named individual or any individual occupying a named position.</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u w:val="single"/>
        </w:rPr>
        <w:t>Changes to authorization</w:t>
      </w:r>
      <w:r w:rsidRPr="00CB2C76">
        <w:rPr>
          <w:sz w:val="22"/>
          <w:szCs w:val="22"/>
        </w:rPr>
        <w:t xml:space="preserve">.  If an authorization under </w:t>
      </w:r>
      <w:r w:rsidRPr="00CB2C76">
        <w:rPr>
          <w:i/>
          <w:iCs/>
          <w:sz w:val="22"/>
          <w:szCs w:val="22"/>
        </w:rPr>
        <w:t>paragraph VII.G.2</w:t>
      </w:r>
      <w:r w:rsidRPr="00CB2C76">
        <w:rPr>
          <w:sz w:val="22"/>
          <w:szCs w:val="22"/>
        </w:rPr>
        <w:t xml:space="preserve"> is no longer accurate because a different individual or position has responsibility for the overall operation of the facility, a new authorization satisfying the requirements of </w:t>
      </w:r>
      <w:r w:rsidRPr="00CB2C76">
        <w:rPr>
          <w:i/>
          <w:iCs/>
          <w:sz w:val="22"/>
          <w:szCs w:val="22"/>
        </w:rPr>
        <w:t>paragraph VII.G.2.</w:t>
      </w:r>
      <w:r w:rsidRPr="00CB2C76">
        <w:rPr>
          <w:sz w:val="22"/>
          <w:szCs w:val="22"/>
        </w:rPr>
        <w:t xml:space="preserve"> must be submitted to the Director prior to or together with any reports, information, or applications to be signed by an authorized representative.</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u w:val="single"/>
        </w:rPr>
        <w:t>Certification</w:t>
      </w:r>
      <w:r w:rsidRPr="00CB2C76">
        <w:rPr>
          <w:sz w:val="22"/>
          <w:szCs w:val="22"/>
        </w:rPr>
        <w:t>.  Any person signing a document under this section shall make the following certification:</w:t>
      </w:r>
    </w:p>
    <w:p w:rsidR="000742D7" w:rsidRPr="00CB2C76" w:rsidRDefault="000742D7" w:rsidP="00CB2C76">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 w:val="22"/>
          <w:szCs w:val="22"/>
        </w:rPr>
      </w:pPr>
    </w:p>
    <w:p w:rsidR="000742D7" w:rsidRPr="00CB2C76" w:rsidRDefault="000742D7" w:rsidP="00CB2C76">
      <w:pPr>
        <w:pStyle w:val="Notes"/>
        <w:ind w:left="1440"/>
        <w:jc w:val="both"/>
        <w:rPr>
          <w:sz w:val="22"/>
          <w:szCs w:val="22"/>
        </w:rPr>
      </w:pPr>
      <w:r w:rsidRPr="00CB2C76">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Penalties for Falsification of Reports</w:t>
      </w:r>
      <w:r w:rsidRPr="00CB2C76">
        <w:rPr>
          <w:sz w:val="22"/>
          <w:szCs w:val="22"/>
          <w:u w:val="single"/>
        </w:rPr>
        <w:fldChar w:fldCharType="begin"/>
      </w:r>
      <w:r w:rsidRPr="00CB2C76">
        <w:rPr>
          <w:sz w:val="22"/>
          <w:szCs w:val="22"/>
        </w:rPr>
        <w:instrText xml:space="preserve"> TC "</w:instrText>
      </w:r>
      <w:bookmarkStart w:id="153" w:name="_Toc189359807"/>
      <w:bookmarkStart w:id="154" w:name="_Toc189360378"/>
      <w:bookmarkStart w:id="155" w:name="_Toc189360520"/>
      <w:bookmarkStart w:id="156" w:name="_Toc502046071"/>
      <w:r w:rsidRPr="00CB2C76">
        <w:rPr>
          <w:sz w:val="22"/>
          <w:szCs w:val="22"/>
        </w:rPr>
        <w:instrText xml:space="preserve">H.  </w:instrText>
      </w:r>
      <w:r w:rsidRPr="00CB2C76">
        <w:rPr>
          <w:sz w:val="22"/>
          <w:szCs w:val="22"/>
          <w:u w:val="single"/>
        </w:rPr>
        <w:instrText>Penalties for Falsification of Reports</w:instrText>
      </w:r>
      <w:bookmarkEnd w:id="153"/>
      <w:bookmarkEnd w:id="154"/>
      <w:bookmarkEnd w:id="155"/>
      <w:bookmarkEnd w:id="156"/>
      <w:r w:rsidRPr="00CB2C76">
        <w:rPr>
          <w:sz w:val="22"/>
          <w:szCs w:val="22"/>
        </w:rPr>
        <w:instrText xml:space="preserve">" \f C \l "2" </w:instrText>
      </w:r>
      <w:r w:rsidRPr="00CB2C76">
        <w:rPr>
          <w:sz w:val="22"/>
          <w:szCs w:val="22"/>
          <w:u w:val="single"/>
        </w:rPr>
        <w:fldChar w:fldCharType="end"/>
      </w:r>
      <w:r w:rsidRPr="00CB2C76">
        <w:rPr>
          <w:sz w:val="22"/>
          <w:szCs w:val="22"/>
        </w:rPr>
        <w:t xml:space="preserve">.  The </w:t>
      </w:r>
      <w:r w:rsidRPr="00CB2C76">
        <w:rPr>
          <w:i/>
          <w:iCs/>
          <w:sz w:val="22"/>
          <w:szCs w:val="22"/>
        </w:rPr>
        <w:t>Act</w:t>
      </w:r>
      <w:r w:rsidRPr="00CB2C76">
        <w:rPr>
          <w:sz w:val="22"/>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Availability of Reports</w:t>
      </w:r>
      <w:r w:rsidRPr="00CB2C76">
        <w:rPr>
          <w:sz w:val="22"/>
          <w:szCs w:val="22"/>
          <w:u w:val="single"/>
        </w:rPr>
        <w:fldChar w:fldCharType="begin"/>
      </w:r>
      <w:r w:rsidRPr="00CB2C76">
        <w:rPr>
          <w:sz w:val="22"/>
          <w:szCs w:val="22"/>
        </w:rPr>
        <w:instrText xml:space="preserve"> TC "</w:instrText>
      </w:r>
      <w:bookmarkStart w:id="157" w:name="_Toc189359808"/>
      <w:bookmarkStart w:id="158" w:name="_Toc189360379"/>
      <w:bookmarkStart w:id="159" w:name="_Toc189360521"/>
      <w:bookmarkStart w:id="160" w:name="_Toc502046072"/>
      <w:r w:rsidRPr="00CB2C76">
        <w:rPr>
          <w:sz w:val="22"/>
          <w:szCs w:val="22"/>
        </w:rPr>
        <w:instrText xml:space="preserve">I.  </w:instrText>
      </w:r>
      <w:r w:rsidRPr="00CB2C76">
        <w:rPr>
          <w:sz w:val="22"/>
          <w:szCs w:val="22"/>
          <w:u w:val="single"/>
        </w:rPr>
        <w:instrText>Availability of Reports</w:instrText>
      </w:r>
      <w:bookmarkEnd w:id="157"/>
      <w:bookmarkEnd w:id="158"/>
      <w:bookmarkEnd w:id="159"/>
      <w:bookmarkEnd w:id="160"/>
      <w:r w:rsidRPr="00CB2C76">
        <w:rPr>
          <w:sz w:val="22"/>
          <w:szCs w:val="22"/>
        </w:rPr>
        <w:instrText xml:space="preserve">" \f C \l "2" </w:instrText>
      </w:r>
      <w:r w:rsidRPr="00CB2C76">
        <w:rPr>
          <w:sz w:val="22"/>
          <w:szCs w:val="22"/>
          <w:u w:val="single"/>
        </w:rPr>
        <w:fldChar w:fldCharType="end"/>
      </w:r>
      <w:r w:rsidRPr="00CB2C76">
        <w:rPr>
          <w:sz w:val="22"/>
          <w:szCs w:val="22"/>
        </w:rPr>
        <w:t xml:space="preserve">.  Except for data determined to be confidential under </w:t>
      </w:r>
      <w:r w:rsidRPr="00CB2C76">
        <w:rPr>
          <w:i/>
          <w:iCs/>
          <w:sz w:val="22"/>
          <w:szCs w:val="22"/>
        </w:rPr>
        <w:t>UAC R317-8-3.2</w:t>
      </w:r>
      <w:r w:rsidRPr="00CB2C76">
        <w:rPr>
          <w:sz w:val="22"/>
          <w:szCs w:val="22"/>
        </w:rPr>
        <w:t xml:space="preserve">, all reports prepared in accordance with the terms of this permit shall be available for public inspection at the office of Director.  As required by the </w:t>
      </w:r>
      <w:r w:rsidRPr="00CB2C76">
        <w:rPr>
          <w:i/>
          <w:iCs/>
          <w:sz w:val="22"/>
          <w:szCs w:val="22"/>
        </w:rPr>
        <w:t>Act</w:t>
      </w:r>
      <w:r w:rsidRPr="00CB2C76">
        <w:rPr>
          <w:sz w:val="22"/>
          <w:szCs w:val="22"/>
        </w:rPr>
        <w:t>, permit applications, permits and effluent data shall not be considered confidential.</w:t>
      </w:r>
      <w:r w:rsidRPr="00CB2C76">
        <w:rPr>
          <w:sz w:val="22"/>
          <w:szCs w:val="22"/>
        </w:rPr>
        <w:tab/>
      </w:r>
      <w:r w:rsidRPr="00CB2C76">
        <w:rPr>
          <w:sz w:val="22"/>
          <w:szCs w:val="22"/>
        </w:rPr>
        <w:tab/>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Oil and Hazardous Substance Liability</w:t>
      </w:r>
      <w:r w:rsidRPr="00CB2C76">
        <w:rPr>
          <w:sz w:val="22"/>
          <w:szCs w:val="22"/>
          <w:u w:val="single"/>
        </w:rPr>
        <w:fldChar w:fldCharType="begin"/>
      </w:r>
      <w:r w:rsidRPr="00CB2C76">
        <w:rPr>
          <w:sz w:val="22"/>
          <w:szCs w:val="22"/>
        </w:rPr>
        <w:instrText xml:space="preserve"> TC "</w:instrText>
      </w:r>
      <w:bookmarkStart w:id="161" w:name="_Toc189359809"/>
      <w:bookmarkStart w:id="162" w:name="_Toc189360380"/>
      <w:bookmarkStart w:id="163" w:name="_Toc189360522"/>
      <w:bookmarkStart w:id="164" w:name="_Toc502046073"/>
      <w:r w:rsidRPr="00CB2C76">
        <w:rPr>
          <w:sz w:val="22"/>
          <w:szCs w:val="22"/>
        </w:rPr>
        <w:instrText xml:space="preserve">J.  </w:instrText>
      </w:r>
      <w:r w:rsidRPr="00CB2C76">
        <w:rPr>
          <w:sz w:val="22"/>
          <w:szCs w:val="22"/>
          <w:u w:val="single"/>
        </w:rPr>
        <w:instrText>Oil and Hazardous Substance Liability</w:instrText>
      </w:r>
      <w:bookmarkEnd w:id="161"/>
      <w:bookmarkEnd w:id="162"/>
      <w:bookmarkEnd w:id="163"/>
      <w:bookmarkEnd w:id="164"/>
      <w:r w:rsidRPr="00CB2C76">
        <w:rPr>
          <w:sz w:val="22"/>
          <w:szCs w:val="22"/>
        </w:rPr>
        <w:instrText xml:space="preserve">" \f C \l "2" </w:instrText>
      </w:r>
      <w:r w:rsidRPr="00CB2C76">
        <w:rPr>
          <w:sz w:val="22"/>
          <w:szCs w:val="22"/>
          <w:u w:val="single"/>
        </w:rPr>
        <w:fldChar w:fldCharType="end"/>
      </w:r>
      <w:r w:rsidRPr="00CB2C76">
        <w:rPr>
          <w:sz w:val="22"/>
          <w:szCs w:val="22"/>
        </w:rPr>
        <w:t xml:space="preserve">.  Nothing in this permit shall be construed to preclude the permittee of any legal action or relieve the permittee from any responsibilities, liabilities, or penalties to which the permittee is or may be subject under the </w:t>
      </w:r>
      <w:r w:rsidRPr="00CB2C76">
        <w:rPr>
          <w:i/>
          <w:iCs/>
          <w:sz w:val="22"/>
          <w:szCs w:val="22"/>
        </w:rPr>
        <w:t>Act</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Property Rights</w:t>
      </w:r>
      <w:r w:rsidRPr="00CB2C76">
        <w:rPr>
          <w:sz w:val="22"/>
          <w:szCs w:val="22"/>
          <w:u w:val="single"/>
        </w:rPr>
        <w:fldChar w:fldCharType="begin"/>
      </w:r>
      <w:r w:rsidRPr="00CB2C76">
        <w:rPr>
          <w:sz w:val="22"/>
          <w:szCs w:val="22"/>
        </w:rPr>
        <w:instrText xml:space="preserve"> TC "</w:instrText>
      </w:r>
      <w:bookmarkStart w:id="165" w:name="_Toc189359810"/>
      <w:bookmarkStart w:id="166" w:name="_Toc189360381"/>
      <w:bookmarkStart w:id="167" w:name="_Toc189360523"/>
      <w:bookmarkStart w:id="168" w:name="_Toc502046074"/>
      <w:r w:rsidRPr="00CB2C76">
        <w:rPr>
          <w:sz w:val="22"/>
          <w:szCs w:val="22"/>
        </w:rPr>
        <w:instrText xml:space="preserve">K.  </w:instrText>
      </w:r>
      <w:r w:rsidRPr="00CB2C76">
        <w:rPr>
          <w:sz w:val="22"/>
          <w:szCs w:val="22"/>
          <w:u w:val="single"/>
        </w:rPr>
        <w:instrText>Property Rights</w:instrText>
      </w:r>
      <w:bookmarkEnd w:id="165"/>
      <w:bookmarkEnd w:id="166"/>
      <w:bookmarkEnd w:id="167"/>
      <w:bookmarkEnd w:id="168"/>
      <w:r w:rsidRPr="00CB2C76">
        <w:rPr>
          <w:sz w:val="22"/>
          <w:szCs w:val="22"/>
        </w:rPr>
        <w:instrText xml:space="preserve">" \f C \l "2" </w:instrText>
      </w:r>
      <w:r w:rsidRPr="00CB2C76">
        <w:rPr>
          <w:sz w:val="22"/>
          <w:szCs w:val="22"/>
          <w:u w:val="single"/>
        </w:rPr>
        <w:fldChar w:fldCharType="end"/>
      </w:r>
      <w:r w:rsidRPr="00CB2C76">
        <w:rPr>
          <w:sz w:val="22"/>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Severability</w:t>
      </w:r>
      <w:r w:rsidRPr="00CB2C76">
        <w:rPr>
          <w:sz w:val="22"/>
          <w:szCs w:val="22"/>
          <w:u w:val="single"/>
        </w:rPr>
        <w:fldChar w:fldCharType="begin"/>
      </w:r>
      <w:r w:rsidRPr="00CB2C76">
        <w:rPr>
          <w:sz w:val="22"/>
          <w:szCs w:val="22"/>
        </w:rPr>
        <w:instrText xml:space="preserve"> TC "</w:instrText>
      </w:r>
      <w:bookmarkStart w:id="169" w:name="_Toc189359811"/>
      <w:bookmarkStart w:id="170" w:name="_Toc189360382"/>
      <w:bookmarkStart w:id="171" w:name="_Toc189360524"/>
      <w:bookmarkStart w:id="172" w:name="_Toc502046075"/>
      <w:r w:rsidRPr="00CB2C76">
        <w:rPr>
          <w:sz w:val="22"/>
          <w:szCs w:val="22"/>
        </w:rPr>
        <w:instrText xml:space="preserve">L.  </w:instrText>
      </w:r>
      <w:r w:rsidRPr="00CB2C76">
        <w:rPr>
          <w:sz w:val="22"/>
          <w:szCs w:val="22"/>
          <w:u w:val="single"/>
        </w:rPr>
        <w:instrText>Severability</w:instrText>
      </w:r>
      <w:bookmarkEnd w:id="169"/>
      <w:bookmarkEnd w:id="170"/>
      <w:bookmarkEnd w:id="171"/>
      <w:bookmarkEnd w:id="172"/>
      <w:r w:rsidRPr="00CB2C76">
        <w:rPr>
          <w:sz w:val="22"/>
          <w:szCs w:val="22"/>
        </w:rPr>
        <w:instrText xml:space="preserve">" \f C \l "2" </w:instrText>
      </w:r>
      <w:r w:rsidRPr="00CB2C76">
        <w:rPr>
          <w:sz w:val="22"/>
          <w:szCs w:val="22"/>
          <w:u w:val="single"/>
        </w:rPr>
        <w:fldChar w:fldCharType="end"/>
      </w:r>
      <w:r w:rsidRPr="00CB2C76">
        <w:rPr>
          <w:sz w:val="22"/>
          <w:szCs w:val="22"/>
        </w:rPr>
        <w:t xml:space="preserve">.  The provisions of this permit are severable, and if any </w:t>
      </w:r>
      <w:proofErr w:type="gramStart"/>
      <w:r w:rsidRPr="00CB2C76">
        <w:rPr>
          <w:sz w:val="22"/>
          <w:szCs w:val="22"/>
        </w:rPr>
        <w:t>provisions of this permit, or the application of any provision of this permit to any circumstance, is</w:t>
      </w:r>
      <w:proofErr w:type="gramEnd"/>
      <w:r w:rsidRPr="00CB2C76">
        <w:rPr>
          <w:sz w:val="22"/>
          <w:szCs w:val="22"/>
        </w:rPr>
        <w:t xml:space="preserve"> held invalid, the application of such provision to other circumstances, and the remainder of this permit, shall not be affected thereby.</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Transfers</w:t>
      </w:r>
      <w:r w:rsidRPr="00CB2C76">
        <w:rPr>
          <w:sz w:val="22"/>
          <w:szCs w:val="22"/>
          <w:u w:val="single"/>
        </w:rPr>
        <w:fldChar w:fldCharType="begin"/>
      </w:r>
      <w:r w:rsidRPr="00CB2C76">
        <w:rPr>
          <w:sz w:val="22"/>
          <w:szCs w:val="22"/>
        </w:rPr>
        <w:instrText xml:space="preserve"> TC "</w:instrText>
      </w:r>
      <w:bookmarkStart w:id="173" w:name="_Toc189359812"/>
      <w:bookmarkStart w:id="174" w:name="_Toc189360383"/>
      <w:bookmarkStart w:id="175" w:name="_Toc189360525"/>
      <w:bookmarkStart w:id="176" w:name="_Toc502046076"/>
      <w:r w:rsidRPr="00CB2C76">
        <w:rPr>
          <w:sz w:val="22"/>
          <w:szCs w:val="22"/>
        </w:rPr>
        <w:instrText xml:space="preserve">M.  </w:instrText>
      </w:r>
      <w:r w:rsidRPr="00CB2C76">
        <w:rPr>
          <w:sz w:val="22"/>
          <w:szCs w:val="22"/>
          <w:u w:val="single"/>
        </w:rPr>
        <w:instrText>Transfers</w:instrText>
      </w:r>
      <w:bookmarkEnd w:id="173"/>
      <w:bookmarkEnd w:id="174"/>
      <w:bookmarkEnd w:id="175"/>
      <w:bookmarkEnd w:id="176"/>
      <w:r w:rsidRPr="00CB2C76">
        <w:rPr>
          <w:sz w:val="22"/>
          <w:szCs w:val="22"/>
        </w:rPr>
        <w:instrText xml:space="preserve">" \f C \l "2" </w:instrText>
      </w:r>
      <w:r w:rsidRPr="00CB2C76">
        <w:rPr>
          <w:sz w:val="22"/>
          <w:szCs w:val="22"/>
          <w:u w:val="single"/>
        </w:rPr>
        <w:fldChar w:fldCharType="end"/>
      </w:r>
      <w:r w:rsidRPr="00CB2C76">
        <w:rPr>
          <w:sz w:val="22"/>
          <w:szCs w:val="22"/>
        </w:rPr>
        <w:t>.  This permit may be automatically transferred to a new permittee if:</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lastRenderedPageBreak/>
        <w:t>The current permittee notifies the Director at least 20 days in advance of the proposed transfer date;</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The notice includes a written agreement between the existing and new permittee’s containing a specific date for transfer of permit responsibility, coverage, and liability between them; and,</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sidRPr="00CB2C76">
        <w:rPr>
          <w:i/>
          <w:iCs/>
          <w:sz w:val="22"/>
          <w:szCs w:val="22"/>
        </w:rPr>
        <w:t>2</w:t>
      </w:r>
      <w:r w:rsidRPr="00CB2C76">
        <w:rPr>
          <w:sz w:val="22"/>
          <w:szCs w:val="22"/>
        </w:rPr>
        <w:t xml:space="preserve"> above.</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State or Federal Laws</w:t>
      </w:r>
      <w:r w:rsidRPr="00CB2C76">
        <w:rPr>
          <w:sz w:val="22"/>
          <w:szCs w:val="22"/>
          <w:u w:val="single"/>
        </w:rPr>
        <w:fldChar w:fldCharType="begin"/>
      </w:r>
      <w:r w:rsidRPr="00CB2C76">
        <w:rPr>
          <w:sz w:val="22"/>
          <w:szCs w:val="22"/>
        </w:rPr>
        <w:instrText xml:space="preserve"> TC "</w:instrText>
      </w:r>
      <w:bookmarkStart w:id="177" w:name="_Toc189359813"/>
      <w:bookmarkStart w:id="178" w:name="_Toc189360384"/>
      <w:bookmarkStart w:id="179" w:name="_Toc189360526"/>
      <w:bookmarkStart w:id="180" w:name="_Toc502046077"/>
      <w:r w:rsidRPr="00CB2C76">
        <w:rPr>
          <w:sz w:val="22"/>
          <w:szCs w:val="22"/>
        </w:rPr>
        <w:instrText xml:space="preserve">N.  </w:instrText>
      </w:r>
      <w:r w:rsidRPr="00CB2C76">
        <w:rPr>
          <w:sz w:val="22"/>
          <w:szCs w:val="22"/>
          <w:u w:val="single"/>
        </w:rPr>
        <w:instrText>State or Federal Laws</w:instrText>
      </w:r>
      <w:bookmarkEnd w:id="177"/>
      <w:bookmarkEnd w:id="178"/>
      <w:bookmarkEnd w:id="179"/>
      <w:bookmarkEnd w:id="180"/>
      <w:r w:rsidRPr="00CB2C76">
        <w:rPr>
          <w:sz w:val="22"/>
          <w:szCs w:val="22"/>
        </w:rPr>
        <w:instrText xml:space="preserve">" \f C \l "2" </w:instrText>
      </w:r>
      <w:r w:rsidRPr="00CB2C76">
        <w:rPr>
          <w:sz w:val="22"/>
          <w:szCs w:val="22"/>
          <w:u w:val="single"/>
        </w:rPr>
        <w:fldChar w:fldCharType="end"/>
      </w:r>
      <w:r w:rsidRPr="00CB2C76">
        <w:rPr>
          <w:sz w:val="22"/>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sidRPr="00CB2C76">
        <w:rPr>
          <w:i/>
          <w:iCs/>
          <w:sz w:val="22"/>
          <w:szCs w:val="22"/>
        </w:rPr>
        <w:t>UCA</w:t>
      </w:r>
      <w:r w:rsidRPr="00CB2C76">
        <w:rPr>
          <w:sz w:val="22"/>
          <w:szCs w:val="22"/>
        </w:rPr>
        <w:t xml:space="preserve"> </w:t>
      </w:r>
      <w:r w:rsidRPr="00CB2C76">
        <w:rPr>
          <w:i/>
          <w:iCs/>
          <w:sz w:val="22"/>
          <w:szCs w:val="22"/>
        </w:rPr>
        <w:t xml:space="preserve">19-5-117 </w:t>
      </w:r>
      <w:r w:rsidRPr="00CB2C76">
        <w:rPr>
          <w:sz w:val="22"/>
          <w:szCs w:val="22"/>
        </w:rPr>
        <w:t>and</w:t>
      </w:r>
      <w:r w:rsidRPr="00CB2C76">
        <w:rPr>
          <w:i/>
          <w:iCs/>
          <w:sz w:val="22"/>
          <w:szCs w:val="22"/>
        </w:rPr>
        <w:t xml:space="preserve"> Section 510 </w:t>
      </w:r>
      <w:r w:rsidRPr="00CB2C76">
        <w:rPr>
          <w:sz w:val="22"/>
          <w:szCs w:val="22"/>
        </w:rPr>
        <w:t>of the</w:t>
      </w:r>
      <w:r w:rsidRPr="00CB2C76">
        <w:rPr>
          <w:i/>
          <w:iCs/>
          <w:sz w:val="22"/>
          <w:szCs w:val="22"/>
        </w:rPr>
        <w:t xml:space="preserve"> Act</w:t>
      </w:r>
      <w:r w:rsidRPr="00CB2C76">
        <w:rPr>
          <w:sz w:val="22"/>
          <w:szCs w:val="22"/>
        </w:rPr>
        <w:t xml:space="preserve"> or any applicable Federal or State transportation regulations, such as but not limited to the Department of Transportation regulations.</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Water Quality - Reopener Provision</w:t>
      </w:r>
      <w:r w:rsidRPr="00CB2C76">
        <w:rPr>
          <w:sz w:val="22"/>
          <w:szCs w:val="22"/>
          <w:u w:val="single"/>
        </w:rPr>
        <w:fldChar w:fldCharType="begin"/>
      </w:r>
      <w:r w:rsidRPr="00CB2C76">
        <w:rPr>
          <w:sz w:val="22"/>
          <w:szCs w:val="22"/>
        </w:rPr>
        <w:instrText xml:space="preserve"> TC "</w:instrText>
      </w:r>
      <w:bookmarkStart w:id="181" w:name="_Toc189359814"/>
      <w:bookmarkStart w:id="182" w:name="_Toc189360385"/>
      <w:bookmarkStart w:id="183" w:name="_Toc189360527"/>
      <w:bookmarkStart w:id="184" w:name="_Toc502046078"/>
      <w:r w:rsidRPr="00CB2C76">
        <w:rPr>
          <w:sz w:val="22"/>
          <w:szCs w:val="22"/>
        </w:rPr>
        <w:instrText xml:space="preserve">O.  </w:instrText>
      </w:r>
      <w:r w:rsidRPr="00CB2C76">
        <w:rPr>
          <w:sz w:val="22"/>
          <w:szCs w:val="22"/>
          <w:u w:val="single"/>
        </w:rPr>
        <w:instrText>Water Quality - Reopener Provision</w:instrText>
      </w:r>
      <w:bookmarkEnd w:id="181"/>
      <w:bookmarkEnd w:id="182"/>
      <w:bookmarkEnd w:id="183"/>
      <w:bookmarkEnd w:id="184"/>
      <w:r w:rsidRPr="00CB2C76">
        <w:rPr>
          <w:sz w:val="22"/>
          <w:szCs w:val="22"/>
        </w:rPr>
        <w:instrText xml:space="preserve">" \f C \l "2" </w:instrText>
      </w:r>
      <w:r w:rsidRPr="00CB2C76">
        <w:rPr>
          <w:sz w:val="22"/>
          <w:szCs w:val="22"/>
          <w:u w:val="single"/>
        </w:rPr>
        <w:fldChar w:fldCharType="end"/>
      </w:r>
      <w:r w:rsidRPr="00CB2C76">
        <w:rPr>
          <w:sz w:val="22"/>
          <w:szCs w:val="22"/>
        </w:rPr>
        <w:t>.  This permit may be reopened and modified (following proper administrative procedures) to include the appropriate effluent limitations and compliance schedule, if necessary, if one or more of the following events occurs:</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Water Quality Standards for the receiving water(s) to which the permittee discharges are modified in such a manner as to require different effluent limits than contained in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 final wasteload allocation is developed and approved by the State and/or EPA for incorporation in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Revisions to the current CWA § 208 area</w:t>
      </w:r>
      <w:r w:rsidR="00931FF2">
        <w:rPr>
          <w:sz w:val="22"/>
          <w:szCs w:val="22"/>
        </w:rPr>
        <w:t>-</w:t>
      </w:r>
      <w:r w:rsidRPr="00CB2C76">
        <w:rPr>
          <w:sz w:val="22"/>
          <w:szCs w:val="22"/>
        </w:rPr>
        <w:t xml:space="preserve">wide treatment management plans or promulgations/revisions to </w:t>
      </w:r>
      <w:r w:rsidR="00931FF2">
        <w:rPr>
          <w:sz w:val="22"/>
          <w:szCs w:val="22"/>
        </w:rPr>
        <w:t>total maximum daily load</w:t>
      </w:r>
      <w:r w:rsidR="00931FF2" w:rsidRPr="00CB2C76">
        <w:rPr>
          <w:sz w:val="22"/>
          <w:szCs w:val="22"/>
        </w:rPr>
        <w:t xml:space="preserve">s </w:t>
      </w:r>
      <w:r w:rsidR="00931FF2">
        <w:rPr>
          <w:sz w:val="22"/>
          <w:szCs w:val="22"/>
        </w:rPr>
        <w:t>(</w:t>
      </w:r>
      <w:r w:rsidRPr="00CB2C76">
        <w:rPr>
          <w:sz w:val="22"/>
          <w:szCs w:val="22"/>
        </w:rPr>
        <w:t>TMDLs</w:t>
      </w:r>
      <w:r w:rsidR="00931FF2">
        <w:rPr>
          <w:sz w:val="22"/>
          <w:szCs w:val="22"/>
        </w:rPr>
        <w:t>)</w:t>
      </w:r>
      <w:r w:rsidRPr="00CB2C76">
        <w:rPr>
          <w:sz w:val="22"/>
          <w:szCs w:val="22"/>
        </w:rPr>
        <w:t xml:space="preserve"> (40 CFR 130.7) approved by the EPA and adopted by DWQ which calls for different effluent limitations than contained in this permit.</w:t>
      </w:r>
    </w:p>
    <w:p w:rsidR="000742D7" w:rsidRPr="00CB2C76" w:rsidRDefault="000742D7" w:rsidP="00CB2C76">
      <w:pPr>
        <w:pStyle w:val="Notes"/>
        <w:jc w:val="both"/>
        <w:rPr>
          <w:sz w:val="22"/>
          <w:szCs w:val="22"/>
        </w:rPr>
      </w:pPr>
    </w:p>
    <w:p w:rsidR="000742D7" w:rsidRPr="00CB2C76" w:rsidRDefault="000742D7" w:rsidP="00CB2C76">
      <w:pPr>
        <w:pStyle w:val="Notes"/>
        <w:numPr>
          <w:ilvl w:val="1"/>
          <w:numId w:val="17"/>
        </w:numPr>
        <w:jc w:val="both"/>
        <w:rPr>
          <w:sz w:val="22"/>
          <w:szCs w:val="22"/>
        </w:rPr>
      </w:pPr>
      <w:r w:rsidRPr="00CB2C76">
        <w:rPr>
          <w:sz w:val="22"/>
          <w:szCs w:val="22"/>
          <w:u w:val="single"/>
        </w:rPr>
        <w:t>Biosolids – Reopener Provision</w:t>
      </w:r>
      <w:r w:rsidRPr="00CB2C76">
        <w:rPr>
          <w:sz w:val="22"/>
          <w:szCs w:val="22"/>
          <w:u w:val="single"/>
        </w:rPr>
        <w:fldChar w:fldCharType="begin"/>
      </w:r>
      <w:r w:rsidRPr="00CB2C76">
        <w:rPr>
          <w:sz w:val="22"/>
          <w:szCs w:val="22"/>
        </w:rPr>
        <w:instrText xml:space="preserve"> TC "</w:instrText>
      </w:r>
      <w:bookmarkStart w:id="185" w:name="_Toc189359815"/>
      <w:bookmarkStart w:id="186" w:name="_Toc189360386"/>
      <w:bookmarkStart w:id="187" w:name="_Toc189360528"/>
      <w:bookmarkStart w:id="188" w:name="_Toc502046079"/>
      <w:r w:rsidRPr="00CB2C76">
        <w:rPr>
          <w:sz w:val="22"/>
          <w:szCs w:val="22"/>
        </w:rPr>
        <w:instrText xml:space="preserve">P.  </w:instrText>
      </w:r>
      <w:r w:rsidRPr="00CB2C76">
        <w:rPr>
          <w:sz w:val="22"/>
          <w:szCs w:val="22"/>
          <w:u w:val="single"/>
        </w:rPr>
        <w:instrText>Biosolids – Reopener Provision</w:instrText>
      </w:r>
      <w:bookmarkEnd w:id="185"/>
      <w:bookmarkEnd w:id="186"/>
      <w:bookmarkEnd w:id="187"/>
      <w:bookmarkEnd w:id="188"/>
      <w:r w:rsidRPr="00CB2C76">
        <w:rPr>
          <w:sz w:val="22"/>
          <w:szCs w:val="22"/>
        </w:rPr>
        <w:instrText xml:space="preserve">" \f C \l "2" </w:instrText>
      </w:r>
      <w:r w:rsidRPr="00CB2C76">
        <w:rPr>
          <w:sz w:val="22"/>
          <w:szCs w:val="22"/>
          <w:u w:val="single"/>
        </w:rPr>
        <w:fldChar w:fldCharType="end"/>
      </w:r>
      <w:r w:rsidRPr="00CB2C76">
        <w:rPr>
          <w:sz w:val="22"/>
          <w:szCs w:val="22"/>
        </w:rPr>
        <w:t>.  This permit may be reopened and modified (following proper administrative procedures) to include the appropriate biosolids limitations (and compliance schedule, if necessary), management practices, other appropriate requirements to protect public health and the environment, or if there have been substantial changes (or such changes are planned) in biosolids use or disposal practices; applicable management practices or numerical limitations for pollutants in biosolids have been promulgated which are more stringent than the requirements in this permit; and/or it has been determined that the permittees biosolids use or land application practices do not comply with existing applicable state of federal regulations.</w:t>
      </w:r>
    </w:p>
    <w:p w:rsidR="000742D7" w:rsidRPr="00653E12" w:rsidRDefault="000742D7" w:rsidP="000742D7">
      <w:pPr>
        <w:pStyle w:val="Notes"/>
        <w:rPr>
          <w:sz w:val="22"/>
          <w:szCs w:val="22"/>
        </w:rPr>
      </w:pPr>
    </w:p>
    <w:p w:rsidR="006C2216" w:rsidRDefault="000742D7" w:rsidP="00CB2C76">
      <w:pPr>
        <w:pStyle w:val="Notes"/>
        <w:numPr>
          <w:ilvl w:val="1"/>
          <w:numId w:val="17"/>
        </w:numPr>
        <w:rPr>
          <w:sz w:val="22"/>
          <w:szCs w:val="22"/>
        </w:rPr>
      </w:pPr>
      <w:r w:rsidRPr="00653E12">
        <w:rPr>
          <w:sz w:val="22"/>
          <w:szCs w:val="22"/>
          <w:u w:val="single"/>
        </w:rPr>
        <w:t>Toxicity Limitation - Reopener Provision</w:t>
      </w:r>
      <w:r w:rsidRPr="00653E12">
        <w:rPr>
          <w:sz w:val="22"/>
          <w:szCs w:val="22"/>
          <w:u w:val="single"/>
        </w:rPr>
        <w:fldChar w:fldCharType="begin"/>
      </w:r>
      <w:r w:rsidRPr="00653E12">
        <w:rPr>
          <w:sz w:val="22"/>
          <w:szCs w:val="22"/>
        </w:rPr>
        <w:instrText xml:space="preserve"> TC "</w:instrText>
      </w:r>
      <w:bookmarkStart w:id="189" w:name="_Toc189359816"/>
      <w:bookmarkStart w:id="190" w:name="_Toc189360387"/>
      <w:bookmarkStart w:id="191" w:name="_Toc189360529"/>
      <w:bookmarkStart w:id="192" w:name="_Toc502046080"/>
      <w:r w:rsidRPr="00653E12">
        <w:rPr>
          <w:sz w:val="22"/>
          <w:szCs w:val="22"/>
        </w:rPr>
        <w:instrText xml:space="preserve">Q.  </w:instrText>
      </w:r>
      <w:r w:rsidRPr="00653E12">
        <w:rPr>
          <w:sz w:val="22"/>
          <w:szCs w:val="22"/>
          <w:u w:val="single"/>
        </w:rPr>
        <w:instrText>Toxicity Limitation - Reopener Provision</w:instrText>
      </w:r>
      <w:bookmarkEnd w:id="189"/>
      <w:bookmarkEnd w:id="190"/>
      <w:bookmarkEnd w:id="191"/>
      <w:bookmarkEnd w:id="192"/>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C2216" w:rsidRDefault="006C2216" w:rsidP="009F4932">
      <w:pPr>
        <w:pStyle w:val="ListParagraph"/>
        <w:jc w:val="both"/>
        <w:rPr>
          <w:sz w:val="22"/>
          <w:szCs w:val="22"/>
        </w:rPr>
      </w:pPr>
    </w:p>
    <w:p w:rsidR="006C2216" w:rsidRPr="009B7444" w:rsidRDefault="006C2216" w:rsidP="009F4932">
      <w:pPr>
        <w:tabs>
          <w:tab w:val="left" w:pos="0"/>
        </w:tabs>
        <w:suppressAutoHyphens/>
        <w:spacing w:line="240" w:lineRule="atLeast"/>
        <w:ind w:left="1080"/>
        <w:jc w:val="both"/>
        <w:rPr>
          <w:sz w:val="22"/>
          <w:szCs w:val="22"/>
        </w:rPr>
      </w:pPr>
      <w:r w:rsidRPr="009B7444">
        <w:rPr>
          <w:sz w:val="22"/>
          <w:szCs w:val="22"/>
        </w:rPr>
        <w:t>This permit may be reopened and modified (following proper administrative procedures) to include WET testing, a WET limitation, a compliance schedule, a compliance date, additional or modified numerical limitations, or any other conditions related to the control of toxicants if toxicity is detected during the life of this permit.</w:t>
      </w:r>
    </w:p>
    <w:p w:rsidR="006C2216" w:rsidRPr="00653E12" w:rsidRDefault="006C2216" w:rsidP="009F4932">
      <w:pPr>
        <w:pStyle w:val="Notes"/>
        <w:tabs>
          <w:tab w:val="clear" w:pos="720"/>
        </w:tabs>
        <w:ind w:left="1080"/>
        <w:jc w:val="both"/>
        <w:rPr>
          <w:sz w:val="22"/>
          <w:szCs w:val="22"/>
        </w:rPr>
      </w:pPr>
    </w:p>
    <w:p w:rsidR="000742D7" w:rsidRPr="00653E12" w:rsidRDefault="000742D7" w:rsidP="009F4932">
      <w:pPr>
        <w:pStyle w:val="Notes"/>
        <w:jc w:val="both"/>
        <w:rPr>
          <w:sz w:val="22"/>
          <w:szCs w:val="22"/>
        </w:rPr>
      </w:pPr>
    </w:p>
    <w:p w:rsidR="000742D7" w:rsidRPr="00653E12" w:rsidRDefault="000742D7" w:rsidP="009F4932">
      <w:pPr>
        <w:pStyle w:val="Notes"/>
        <w:numPr>
          <w:ilvl w:val="1"/>
          <w:numId w:val="17"/>
        </w:numPr>
        <w:jc w:val="both"/>
        <w:rPr>
          <w:color w:val="000000"/>
          <w:sz w:val="22"/>
          <w:szCs w:val="22"/>
        </w:rPr>
      </w:pPr>
      <w:r w:rsidRPr="00653E12">
        <w:rPr>
          <w:color w:val="000000"/>
          <w:sz w:val="22"/>
          <w:szCs w:val="22"/>
          <w:u w:val="single"/>
        </w:rPr>
        <w:t>Storm Water-Reopener Provision</w:t>
      </w:r>
      <w:r w:rsidRPr="00653E12">
        <w:rPr>
          <w:color w:val="000000"/>
          <w:sz w:val="22"/>
          <w:szCs w:val="22"/>
          <w:u w:val="single"/>
        </w:rPr>
        <w:fldChar w:fldCharType="begin"/>
      </w:r>
      <w:r w:rsidRPr="00653E12">
        <w:rPr>
          <w:sz w:val="22"/>
          <w:szCs w:val="22"/>
        </w:rPr>
        <w:instrText xml:space="preserve"> TC "</w:instrText>
      </w:r>
      <w:bookmarkStart w:id="193" w:name="_Toc189359817"/>
      <w:bookmarkStart w:id="194" w:name="_Toc189360388"/>
      <w:bookmarkStart w:id="195" w:name="_Toc189360530"/>
      <w:bookmarkStart w:id="196" w:name="_Toc502046081"/>
      <w:r w:rsidRPr="00653E12">
        <w:rPr>
          <w:sz w:val="22"/>
          <w:szCs w:val="22"/>
        </w:rPr>
        <w:instrText xml:space="preserve">R.  </w:instrText>
      </w:r>
      <w:r w:rsidRPr="00653E12">
        <w:rPr>
          <w:color w:val="000000"/>
          <w:sz w:val="22"/>
          <w:szCs w:val="22"/>
          <w:u w:val="single"/>
        </w:rPr>
        <w:instrText>Storm Water-Reopener Provision</w:instrText>
      </w:r>
      <w:bookmarkEnd w:id="193"/>
      <w:bookmarkEnd w:id="194"/>
      <w:bookmarkEnd w:id="195"/>
      <w:bookmarkEnd w:id="196"/>
      <w:r w:rsidRPr="00653E12">
        <w:rPr>
          <w:sz w:val="22"/>
          <w:szCs w:val="22"/>
        </w:rPr>
        <w:instrText xml:space="preserve">" \f C \l "2" </w:instrText>
      </w:r>
      <w:r w:rsidRPr="00653E12">
        <w:rPr>
          <w:color w:val="000000"/>
          <w:sz w:val="22"/>
          <w:szCs w:val="22"/>
          <w:u w:val="single"/>
        </w:rPr>
        <w:fldChar w:fldCharType="end"/>
      </w:r>
      <w:r w:rsidRPr="00653E12">
        <w:rPr>
          <w:color w:val="000000"/>
          <w:sz w:val="22"/>
          <w:szCs w:val="22"/>
        </w:rPr>
        <w:t xml:space="preserve">.  At any time during the duration (life) of this permit, this permit may be reopened and modified (following proper administrative procedures) as per </w:t>
      </w:r>
      <w:r w:rsidRPr="00653E12">
        <w:rPr>
          <w:i/>
          <w:iCs/>
          <w:color w:val="000000"/>
          <w:sz w:val="22"/>
          <w:szCs w:val="22"/>
        </w:rPr>
        <w:t>UAC R317.8</w:t>
      </w:r>
      <w:r w:rsidRPr="00653E12">
        <w:rPr>
          <w:color w:val="000000"/>
          <w:sz w:val="22"/>
          <w:szCs w:val="22"/>
        </w:rPr>
        <w:t>, to include, any applicable storm water provisions and requirements, a storm water pollution prevention plan, a compliance schedule, a compliance date, monitoring and/or reporting requirements, or any other conditions related to the control of storm water discharges to "waters-of-State”.</w:t>
      </w:r>
    </w:p>
    <w:p w:rsidR="000742D7" w:rsidRPr="00653E12" w:rsidRDefault="000742D7" w:rsidP="000742D7">
      <w:pPr>
        <w:pStyle w:val="Notes"/>
        <w:rPr>
          <w:sz w:val="22"/>
          <w:szCs w:val="22"/>
        </w:rPr>
      </w:pPr>
    </w:p>
    <w:p w:rsidR="000742D7" w:rsidRPr="00653E12" w:rsidRDefault="000742D7" w:rsidP="000742D7">
      <w:pPr>
        <w:pStyle w:val="Level1"/>
        <w:numPr>
          <w:ilvl w:val="0"/>
          <w:numId w:val="4"/>
        </w:numPr>
        <w:tabs>
          <w:tab w:val="clear" w:pos="360"/>
          <w:tab w:val="num" w:pos="450"/>
        </w:tabs>
        <w:ind w:left="540" w:hanging="540"/>
        <w:rPr>
          <w:rFonts w:ascii="Times New Roman" w:hAnsi="Times New Roman"/>
          <w:sz w:val="22"/>
          <w:szCs w:val="22"/>
        </w:rPr>
        <w:sectPr w:rsidR="000742D7" w:rsidRPr="00653E12" w:rsidSect="00052D92">
          <w:headerReference w:type="even" r:id="rId37"/>
          <w:headerReference w:type="default" r:id="rId38"/>
          <w:headerReference w:type="first" r:id="rId39"/>
          <w:footnotePr>
            <w:numFmt w:val="chicago"/>
          </w:footnotePr>
          <w:pgSz w:w="12240" w:h="15840" w:code="1"/>
          <w:pgMar w:top="1440" w:right="1440" w:bottom="1354" w:left="1440" w:header="720" w:footer="720" w:gutter="0"/>
          <w:cols w:space="720"/>
          <w:noEndnote/>
        </w:sectPr>
      </w:pPr>
    </w:p>
    <w:p w:rsidR="000742D7" w:rsidRPr="00653E12" w:rsidRDefault="000742D7" w:rsidP="00CB2C76">
      <w:pPr>
        <w:pStyle w:val="Notes"/>
        <w:numPr>
          <w:ilvl w:val="0"/>
          <w:numId w:val="17"/>
        </w:numPr>
        <w:rPr>
          <w:sz w:val="22"/>
          <w:szCs w:val="22"/>
        </w:rPr>
      </w:pPr>
      <w:r w:rsidRPr="00653E12">
        <w:rPr>
          <w:sz w:val="22"/>
          <w:szCs w:val="22"/>
        </w:rPr>
        <w:lastRenderedPageBreak/>
        <w:t>DEFINITIONS</w:t>
      </w:r>
      <w:r w:rsidRPr="00653E12">
        <w:rPr>
          <w:sz w:val="22"/>
          <w:szCs w:val="22"/>
        </w:rPr>
        <w:fldChar w:fldCharType="begin"/>
      </w:r>
      <w:r w:rsidRPr="00653E12">
        <w:rPr>
          <w:sz w:val="22"/>
          <w:szCs w:val="22"/>
        </w:rPr>
        <w:instrText xml:space="preserve"> TC "</w:instrText>
      </w:r>
      <w:bookmarkStart w:id="197" w:name="_Toc189359818"/>
      <w:bookmarkStart w:id="198" w:name="_Toc189360389"/>
      <w:bookmarkStart w:id="199" w:name="_Toc189360531"/>
      <w:bookmarkStart w:id="200" w:name="_Toc502046082"/>
      <w:r w:rsidRPr="00653E12">
        <w:rPr>
          <w:sz w:val="22"/>
          <w:szCs w:val="22"/>
        </w:rPr>
        <w:instrText>VIII.  DEFINITIONS</w:instrText>
      </w:r>
      <w:bookmarkEnd w:id="197"/>
      <w:bookmarkEnd w:id="198"/>
      <w:bookmarkEnd w:id="199"/>
      <w:bookmarkEnd w:id="200"/>
      <w:r w:rsidRPr="00653E12">
        <w:rPr>
          <w:sz w:val="22"/>
          <w:szCs w:val="22"/>
        </w:rPr>
        <w:instrText xml:space="preserve">" \f C \l "1" </w:instrText>
      </w:r>
      <w:r w:rsidRPr="00653E12">
        <w:rPr>
          <w:sz w:val="22"/>
          <w:szCs w:val="22"/>
        </w:rPr>
        <w:fldChar w:fldCharType="end"/>
      </w:r>
    </w:p>
    <w:p w:rsidR="000742D7" w:rsidRPr="00653E12" w:rsidRDefault="000742D7" w:rsidP="000742D7">
      <w:pPr>
        <w:pStyle w:val="Notes"/>
        <w:tabs>
          <w:tab w:val="clear" w:pos="720"/>
        </w:tabs>
        <w:rPr>
          <w:sz w:val="22"/>
          <w:szCs w:val="22"/>
        </w:rPr>
      </w:pPr>
    </w:p>
    <w:p w:rsidR="000742D7" w:rsidRPr="00653E12" w:rsidRDefault="000742D7" w:rsidP="00CB2C76">
      <w:pPr>
        <w:pStyle w:val="Notes"/>
        <w:numPr>
          <w:ilvl w:val="1"/>
          <w:numId w:val="17"/>
        </w:numPr>
        <w:tabs>
          <w:tab w:val="clear" w:pos="720"/>
        </w:tabs>
        <w:rPr>
          <w:sz w:val="22"/>
          <w:szCs w:val="22"/>
          <w:u w:val="single"/>
        </w:rPr>
      </w:pPr>
      <w:r w:rsidRPr="00653E12">
        <w:rPr>
          <w:sz w:val="22"/>
          <w:szCs w:val="22"/>
          <w:u w:val="single"/>
        </w:rPr>
        <w:t>Wastewater.</w:t>
      </w:r>
    </w:p>
    <w:p w:rsidR="000742D7" w:rsidRPr="00CB2C76" w:rsidRDefault="000742D7" w:rsidP="00CB2C76">
      <w:pPr>
        <w:pStyle w:val="Notes"/>
        <w:tabs>
          <w:tab w:val="clear" w:pos="720"/>
        </w:tabs>
        <w:ind w:left="720"/>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The “7-day (and weekly) average”, other than for </w:t>
      </w:r>
      <w:r w:rsidR="00EC59BB" w:rsidRPr="00CB2C76">
        <w:rPr>
          <w:i/>
          <w:sz w:val="22"/>
          <w:szCs w:val="22"/>
        </w:rPr>
        <w:t xml:space="preserve">E. coli </w:t>
      </w:r>
      <w:r w:rsidRPr="00CB2C76">
        <w:rPr>
          <w:sz w:val="22"/>
          <w:szCs w:val="22"/>
        </w:rPr>
        <w:t xml:space="preserve">bacteria, fecal coliform bacteria, and total coliform bacteria, is the arithmetic average of all samples collected during a consecutive 7-day period or calendar week, whichever is applicable.  Geometric means shall be calculated for </w:t>
      </w:r>
      <w:r w:rsidR="00EC59BB" w:rsidRPr="00CB2C76">
        <w:rPr>
          <w:i/>
          <w:sz w:val="22"/>
          <w:szCs w:val="22"/>
        </w:rPr>
        <w:t xml:space="preserve">E. coli </w:t>
      </w:r>
      <w:r w:rsidRPr="00CB2C76">
        <w:rPr>
          <w:sz w:val="22"/>
          <w:szCs w:val="22"/>
        </w:rPr>
        <w:t>bacteria, fecal coliform bacteria, and total coliform bacteria.  The 7-day and weekly averages are applicable only to those effluent characteristics for which there are 7-day average effluent limitations.  The calendar week, which begins on Sunday and ends on Saturday, shall be used for purposes of reporting self-monitoring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Saturday.</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The "30-day (and monthly) average," other than for </w:t>
      </w:r>
      <w:r w:rsidR="00EC59BB" w:rsidRPr="00CB2C76">
        <w:rPr>
          <w:i/>
          <w:sz w:val="22"/>
          <w:szCs w:val="22"/>
        </w:rPr>
        <w:t xml:space="preserve">E. coli </w:t>
      </w:r>
      <w:r w:rsidRPr="00CB2C76">
        <w:rPr>
          <w:sz w:val="22"/>
          <w:szCs w:val="22"/>
        </w:rPr>
        <w:t xml:space="preserve">bacteria, fecal coliform bacteria and total coliform bacteria, is the arithmetic average of all samples collected during a consecutive 30-day period or calendar month, whichever is applicable.  Geometric means shall be calculated for </w:t>
      </w:r>
      <w:r w:rsidR="00EC59BB" w:rsidRPr="00CB2C76">
        <w:rPr>
          <w:i/>
          <w:sz w:val="22"/>
          <w:szCs w:val="22"/>
        </w:rPr>
        <w:t xml:space="preserve">E. coli </w:t>
      </w:r>
      <w:r w:rsidRPr="00CB2C76">
        <w:rPr>
          <w:sz w:val="22"/>
          <w:szCs w:val="22"/>
        </w:rPr>
        <w:t>bacteria, fecal coliform bacteria and total coliform bacteria.  The calendar month shall be used for purposes of reporting self-monitoring data on discharge monitoring report forms.</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“Act,” means the </w:t>
      </w:r>
      <w:r w:rsidRPr="00CB2C76">
        <w:rPr>
          <w:i/>
          <w:iCs/>
          <w:sz w:val="22"/>
          <w:szCs w:val="22"/>
        </w:rPr>
        <w:t>Utah Water Quality Act</w:t>
      </w:r>
      <w:r w:rsidRPr="00CB2C76">
        <w:rPr>
          <w:sz w:val="22"/>
          <w:szCs w:val="22"/>
        </w:rPr>
        <w:t>.</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“Acute toxicity” occurs when 50 percent or more mortality is observed for either test species at any effluent concentration (lethal concentration or “LC</w:t>
      </w:r>
      <w:r w:rsidRPr="00CB2C76">
        <w:rPr>
          <w:sz w:val="22"/>
          <w:szCs w:val="22"/>
          <w:vertAlign w:val="subscript"/>
        </w:rPr>
        <w:t>50</w:t>
      </w:r>
      <w:r w:rsidRPr="00CB2C76">
        <w:rPr>
          <w:sz w:val="22"/>
          <w:szCs w:val="22"/>
        </w:rPr>
        <w:t>”).</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“Bypass,” means the diversion of waste streams from any portion of a treatment facility.</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“Chronic toxicity” occurs when the </w:t>
      </w:r>
      <w:r w:rsidR="005F4513" w:rsidRPr="00CB2C76">
        <w:rPr>
          <w:sz w:val="22"/>
          <w:szCs w:val="22"/>
        </w:rPr>
        <w:t>IC</w:t>
      </w:r>
      <w:r w:rsidR="005F4513" w:rsidRPr="00CB2C76">
        <w:rPr>
          <w:sz w:val="22"/>
          <w:szCs w:val="22"/>
          <w:vertAlign w:val="subscript"/>
        </w:rPr>
        <w:t>25</w:t>
      </w:r>
      <w:r w:rsidR="005F4513" w:rsidRPr="00CB2C76">
        <w:rPr>
          <w:sz w:val="22"/>
          <w:szCs w:val="22"/>
        </w:rPr>
        <w:t xml:space="preserve">&lt; XX% effluent.  The XX% effluent is the concentration of the effluent in the receiving water, at the end of the mixing zone expressed as per cent effluent.  </w:t>
      </w:r>
    </w:p>
    <w:p w:rsidR="000742D7" w:rsidRPr="00CB2C76" w:rsidRDefault="000742D7" w:rsidP="00CB2C76">
      <w:pPr>
        <w:pStyle w:val="Notes"/>
        <w:tabs>
          <w:tab w:val="clear" w:pos="720"/>
        </w:tabs>
        <w:ind w:left="1080"/>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"IC</w:t>
      </w:r>
      <w:r w:rsidRPr="00CB2C76">
        <w:rPr>
          <w:sz w:val="22"/>
          <w:szCs w:val="22"/>
          <w:vertAlign w:val="subscript"/>
        </w:rPr>
        <w:t>25</w:t>
      </w:r>
      <w:r w:rsidRPr="00CB2C76">
        <w:rPr>
          <w:sz w:val="22"/>
          <w:szCs w:val="22"/>
        </w:rPr>
        <w:t xml:space="preserve">" is the concentration of toxicant (given in % effluent) that would cause a 25% reduction in mean young per female, or a 25% reduction in overall growth for the test population.  </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“Composite Samples” shall be flow proportioned.  The composite sample shall, as a minimum, contain at least four (4) samples collected over the compositing period.  Unless otherwise specified, the time between the collection of the first sample and the last sample shall not be less than six (6) hours nor more than 24 hours.  Acceptable methods for preparation of composite samples are as follows:</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Constant time interval between samples, sample volume proportional to flow rate at time of sampling;</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lastRenderedPageBreak/>
        <w:t>Constant time interval between samples, sample volume proportional to total flow (volume) since last sample.  For the first sample, the flow rate at the time the sample was collected may be used;</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Constant sample volume, time interval between samples proportional to flow (i.e., sample taken every “X” gallons of flow); and,</w:t>
      </w:r>
    </w:p>
    <w:p w:rsidR="000742D7" w:rsidRPr="00CB2C76" w:rsidRDefault="000742D7" w:rsidP="00CB2C76">
      <w:pPr>
        <w:pStyle w:val="Notes"/>
        <w:jc w:val="both"/>
        <w:rPr>
          <w:sz w:val="22"/>
          <w:szCs w:val="22"/>
        </w:rPr>
      </w:pPr>
    </w:p>
    <w:p w:rsidR="000742D7" w:rsidRPr="00CB2C76" w:rsidRDefault="000742D7" w:rsidP="00CB2C76">
      <w:pPr>
        <w:pStyle w:val="Notes"/>
        <w:numPr>
          <w:ilvl w:val="3"/>
          <w:numId w:val="17"/>
        </w:numPr>
        <w:jc w:val="both"/>
        <w:rPr>
          <w:sz w:val="22"/>
          <w:szCs w:val="22"/>
        </w:rPr>
      </w:pPr>
      <w:r w:rsidRPr="00CB2C76">
        <w:rPr>
          <w:sz w:val="22"/>
          <w:szCs w:val="22"/>
        </w:rPr>
        <w:t>Continuous sample volume, with sample collection rate proportional to flow rate.</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“CWA,” means </w:t>
      </w:r>
      <w:r w:rsidRPr="00CB2C76">
        <w:rPr>
          <w:i/>
          <w:iCs/>
          <w:sz w:val="22"/>
          <w:szCs w:val="22"/>
        </w:rPr>
        <w:t>The Federal Water Pollution Control Act</w:t>
      </w:r>
      <w:r w:rsidRPr="00CB2C76">
        <w:rPr>
          <w:sz w:val="22"/>
          <w:szCs w:val="22"/>
        </w:rPr>
        <w:t xml:space="preserve">, as amended, by </w:t>
      </w:r>
      <w:r w:rsidRPr="00CB2C76">
        <w:rPr>
          <w:i/>
          <w:iCs/>
          <w:sz w:val="22"/>
          <w:szCs w:val="22"/>
        </w:rPr>
        <w:t>The Clean Water Act of 1987</w:t>
      </w:r>
      <w:r w:rsidRPr="00CB2C76">
        <w:rPr>
          <w:sz w:val="22"/>
          <w:szCs w:val="22"/>
        </w:rPr>
        <w:t>.</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“Daily Maximum” (Daily Max.) is the maximum value allowable in any single sample or instantaneous measurement.</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“EPA,” means the United States Environmental Protection Agency.</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 xml:space="preserve">“Director,” means Director of the </w:t>
      </w:r>
      <w:r w:rsidR="006D386D" w:rsidRPr="00CB2C76">
        <w:rPr>
          <w:sz w:val="22"/>
          <w:szCs w:val="22"/>
        </w:rPr>
        <w:t>Division of Water Quality</w:t>
      </w:r>
      <w:r w:rsidRPr="00CB2C76">
        <w:rPr>
          <w:sz w:val="22"/>
          <w:szCs w:val="22"/>
        </w:rPr>
        <w: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 “grab” sample, for monitoring requirements, is defined as a single “dip and take” sample collected at a representative point in the discharge stream.</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An “instantaneous” measurement, for monitoring requirements, is defined as a single reading, observation, or measurement.</w:t>
      </w:r>
    </w:p>
    <w:p w:rsidR="000742D7" w:rsidRPr="00CB2C76" w:rsidRDefault="000742D7" w:rsidP="00CB2C76">
      <w:pPr>
        <w:pStyle w:val="Note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0742D7" w:rsidRPr="00CB2C76" w:rsidRDefault="000742D7" w:rsidP="00CB2C76">
      <w:pPr>
        <w:pStyle w:val="Notes"/>
        <w:tabs>
          <w:tab w:val="clear" w:pos="720"/>
        </w:tabs>
        <w:jc w:val="both"/>
        <w:rPr>
          <w:sz w:val="22"/>
          <w:szCs w:val="22"/>
        </w:rPr>
      </w:pPr>
    </w:p>
    <w:p w:rsidR="000742D7" w:rsidRPr="00CB2C76" w:rsidRDefault="000742D7" w:rsidP="00CB2C76">
      <w:pPr>
        <w:pStyle w:val="Notes"/>
        <w:numPr>
          <w:ilvl w:val="2"/>
          <w:numId w:val="17"/>
        </w:numPr>
        <w:jc w:val="both"/>
        <w:rPr>
          <w:sz w:val="22"/>
          <w:szCs w:val="22"/>
        </w:rPr>
      </w:pPr>
      <w:r w:rsidRPr="00CB2C76">
        <w:rPr>
          <w:sz w:val="22"/>
          <w:szCs w:val="22"/>
        </w:rPr>
        <w:t>“Upset,”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p>
    <w:p w:rsidR="000742D7" w:rsidRPr="00CB2C76" w:rsidRDefault="000742D7" w:rsidP="00CB2C76">
      <w:pPr>
        <w:pStyle w:val="Notes"/>
        <w:tabs>
          <w:tab w:val="clear" w:pos="720"/>
        </w:tabs>
        <w:jc w:val="both"/>
        <w:rPr>
          <w:sz w:val="22"/>
          <w:szCs w:val="22"/>
        </w:rPr>
      </w:pPr>
    </w:p>
    <w:p w:rsidR="006851B3" w:rsidRPr="006E46FE" w:rsidRDefault="006E46FE">
      <w:pPr>
        <w:rPr>
          <w:sz w:val="16"/>
          <w:szCs w:val="16"/>
        </w:rPr>
      </w:pPr>
      <w:r w:rsidRPr="006E46FE">
        <w:rPr>
          <w:sz w:val="16"/>
          <w:szCs w:val="16"/>
        </w:rPr>
        <w:t>DWQ-2017-012404</w:t>
      </w:r>
    </w:p>
    <w:sectPr w:rsidR="006851B3" w:rsidRPr="006E46FE" w:rsidSect="00052D92">
      <w:headerReference w:type="even" r:id="rId40"/>
      <w:headerReference w:type="default" r:id="rId41"/>
      <w:headerReference w:type="first" r:id="rId42"/>
      <w:footnotePr>
        <w:numFmt w:val="chicago"/>
      </w:footnotePr>
      <w:pgSz w:w="12240" w:h="15840" w:code="1"/>
      <w:pgMar w:top="1440" w:right="1440" w:bottom="13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31" w:rsidRDefault="00127031" w:rsidP="0037608F">
      <w:r>
        <w:separator/>
      </w:r>
    </w:p>
  </w:endnote>
  <w:endnote w:type="continuationSeparator" w:id="0">
    <w:p w:rsidR="00127031" w:rsidRDefault="00127031"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6FE" w:rsidRDefault="006E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Footer"/>
    </w:pPr>
    <w:r>
      <w:tab/>
      <w:t xml:space="preserve">- </w:t>
    </w:r>
    <w:r>
      <w:fldChar w:fldCharType="begin"/>
    </w:r>
    <w:r>
      <w:instrText xml:space="preserve"> PAGE </w:instrText>
    </w:r>
    <w:r>
      <w:fldChar w:fldCharType="separate"/>
    </w:r>
    <w:r w:rsidR="0074411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31" w:rsidRDefault="00127031" w:rsidP="0037608F">
      <w:r>
        <w:separator/>
      </w:r>
    </w:p>
  </w:footnote>
  <w:footnote w:type="continuationSeparator" w:id="0">
    <w:p w:rsidR="00127031" w:rsidRDefault="00127031" w:rsidP="0037608F">
      <w:r>
        <w:continuationSeparator/>
      </w:r>
    </w:p>
  </w:footnote>
  <w:footnote w:id="1">
    <w:p w:rsidR="006E46FE" w:rsidRDefault="006E46FE" w:rsidP="004B1B0C">
      <w:pPr>
        <w:pStyle w:val="FootnoteText"/>
      </w:pPr>
      <w:r>
        <w:rPr>
          <w:rStyle w:val="FootnoteReference"/>
        </w:rPr>
        <w:footnoteRef/>
      </w:r>
      <w:r>
        <w:t xml:space="preserve"> </w:t>
      </w:r>
      <w:r w:rsidRPr="00EC3998">
        <w:t>See Definitions, Part VIII, for definition of terms</w:t>
      </w:r>
      <w:r>
        <w:t>.</w:t>
      </w:r>
    </w:p>
  </w:footnote>
  <w:footnote w:id="2">
    <w:p w:rsidR="006E46FE" w:rsidRDefault="006E46FE" w:rsidP="004B1B0C">
      <w:pPr>
        <w:pStyle w:val="FootnoteText"/>
      </w:pPr>
      <w:r>
        <w:rPr>
          <w:rStyle w:val="FootnoteReference"/>
        </w:rPr>
        <w:footnoteRef/>
      </w:r>
      <w:r>
        <w:t xml:space="preserve"> </w:t>
      </w:r>
      <w:r w:rsidRPr="00EC3998">
        <w:t>Oil &amp; Grease sampled when sheen is present or visible. If no sheen is present or visible, report NA</w:t>
      </w:r>
      <w:r>
        <w:t>.</w:t>
      </w:r>
    </w:p>
  </w:footnote>
  <w:footnote w:id="3">
    <w:p w:rsidR="006E46FE" w:rsidRDefault="006E46FE" w:rsidP="004B1B0C">
      <w:pPr>
        <w:pStyle w:val="FootnoteText"/>
      </w:pPr>
      <w:r>
        <w:rPr>
          <w:rStyle w:val="FootnoteReference"/>
        </w:rPr>
        <w:footnoteRef/>
      </w:r>
      <w:r>
        <w:t xml:space="preserve"> </w:t>
      </w:r>
      <w:r w:rsidRPr="00EC3998">
        <w:t>The effluent shall not exceed the culinary source water intake by more than 400 mg/L of TDS</w:t>
      </w:r>
      <w:r>
        <w:t>.</w:t>
      </w:r>
    </w:p>
  </w:footnote>
  <w:footnote w:id="4">
    <w:p w:rsidR="006E46FE" w:rsidRDefault="006E46FE" w:rsidP="004B1B0C">
      <w:pPr>
        <w:pStyle w:val="FootnoteText"/>
      </w:pPr>
      <w:r>
        <w:rPr>
          <w:rStyle w:val="FootnoteReference"/>
        </w:rPr>
        <w:footnoteRef/>
      </w:r>
      <w:r>
        <w:t xml:space="preserve"> </w:t>
      </w:r>
      <w:r w:rsidRPr="00EC3998">
        <w:t>Flow measurements of influent/effluent volume shall be made in such a manner that the permittee can affirmatively demonstrate that representative values are being obtained</w:t>
      </w:r>
      <w:r>
        <w:t>.</w:t>
      </w:r>
    </w:p>
  </w:footnote>
  <w:footnote w:id="5">
    <w:p w:rsidR="006E46FE" w:rsidRDefault="006E46FE" w:rsidP="004B1B0C">
      <w:pPr>
        <w:pStyle w:val="FootnoteText"/>
      </w:pPr>
      <w:r>
        <w:rPr>
          <w:rStyle w:val="FootnoteReference"/>
        </w:rPr>
        <w:footnoteRef/>
      </w:r>
      <w:r>
        <w:t xml:space="preserve"> </w:t>
      </w:r>
      <w:r w:rsidRPr="00EC3998">
        <w:t>If the rate of discharge is controlled, the rate and duration of discharge shall be reported</w:t>
      </w:r>
    </w:p>
  </w:footnote>
  <w:footnote w:id="6">
    <w:p w:rsidR="006E46FE" w:rsidRDefault="006E46FE" w:rsidP="004B1B0C">
      <w:pPr>
        <w:pStyle w:val="FootnoteText"/>
      </w:pPr>
      <w:r>
        <w:rPr>
          <w:rStyle w:val="FootnoteReference"/>
        </w:rPr>
        <w:footnoteRef/>
      </w:r>
      <w:r>
        <w:t xml:space="preserve"> </w:t>
      </w:r>
      <w:r w:rsidRPr="00EC3998">
        <w:t>In addition to monitoring the final discharge, influent samples shall be taken and analyzed for this constituent at the same frequency as required for this constituent in the discharge</w:t>
      </w:r>
      <w:r>
        <w:t>.</w:t>
      </w:r>
    </w:p>
  </w:footnote>
  <w:footnote w:id="7">
    <w:p w:rsidR="006E46FE" w:rsidRDefault="006E46FE" w:rsidP="004B1B0C">
      <w:pPr>
        <w:pStyle w:val="FootnoteText"/>
      </w:pPr>
      <w:r>
        <w:rPr>
          <w:rStyle w:val="FootnoteReference"/>
        </w:rPr>
        <w:footnoteRef/>
      </w:r>
      <w:r>
        <w:t xml:space="preserve"> </w:t>
      </w:r>
      <w:r w:rsidRPr="00EC3998">
        <w:t>Oil &amp; Grease sampled when sheen is present or visible. If no sheen is present or visible, report NA</w:t>
      </w:r>
      <w:r>
        <w:t>.</w:t>
      </w:r>
    </w:p>
  </w:footnote>
  <w:footnote w:id="8">
    <w:p w:rsidR="006E46FE" w:rsidRDefault="006E46FE" w:rsidP="004B1B0C">
      <w:pPr>
        <w:pStyle w:val="FootnoteText"/>
      </w:pPr>
      <w:r>
        <w:rPr>
          <w:rStyle w:val="FootnoteReference"/>
        </w:rPr>
        <w:footnoteRef/>
      </w:r>
      <w:r>
        <w:t xml:space="preserve"> </w:t>
      </w:r>
      <w:r w:rsidRPr="00EC3998">
        <w:t>The effluent shall not exceed the culinary source water intake by more than 400 mg/L of TDS</w:t>
      </w:r>
      <w:r>
        <w:t>.</w:t>
      </w:r>
    </w:p>
  </w:footnote>
  <w:footnote w:id="9">
    <w:p w:rsidR="006E46FE" w:rsidRDefault="006E46FE" w:rsidP="004B1B0C">
      <w:pPr>
        <w:pStyle w:val="FootnoteText"/>
      </w:pPr>
      <w:r>
        <w:rPr>
          <w:rStyle w:val="FootnoteReference"/>
        </w:rPr>
        <w:footnoteRef/>
      </w:r>
      <w:r>
        <w:t xml:space="preserve"> </w:t>
      </w:r>
      <w:r w:rsidRPr="00EC3998">
        <w:t>These reflect changes required with the adoption of UCA R317-1-3.3, Technology-based Phosphorus Effluent Limits rule</w:t>
      </w:r>
    </w:p>
  </w:footnote>
  <w:footnote w:id="10">
    <w:p w:rsidR="006E46FE" w:rsidRDefault="006E46FE" w:rsidP="00FB1FDC">
      <w:pPr>
        <w:pStyle w:val="FootnoteText"/>
      </w:pPr>
      <w:r>
        <w:rPr>
          <w:rStyle w:val="FootnoteReference"/>
        </w:rPr>
        <w:footnoteRef/>
      </w:r>
      <w:r>
        <w:t xml:space="preserve"> Starting January 1, 2017 monitoring results must be submitted using NetDMR unless the permittee has successfully petitioned for an exception.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rsidP="00ED78E8">
    <w:pPr>
      <w:tabs>
        <w:tab w:val="right" w:pos="9360"/>
      </w:tabs>
      <w:jc w:val="right"/>
      <w:rPr>
        <w:sz w:val="22"/>
        <w:szCs w:val="22"/>
      </w:rPr>
    </w:pPr>
    <w:r w:rsidRPr="00653E12" w:rsidDel="00634E87">
      <w:rPr>
        <w:b/>
        <w:bCs/>
        <w:color w:val="FF0000"/>
        <w:sz w:val="22"/>
        <w:szCs w:val="22"/>
      </w:rPr>
      <w:t xml:space="preserve"> </w:t>
    </w:r>
    <w:r w:rsidRPr="00634E87">
      <w:rPr>
        <w:b/>
        <w:bCs/>
        <w:sz w:val="22"/>
        <w:szCs w:val="22"/>
      </w:rPr>
      <w:t>Minor Municipal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9B7444" w:rsidRDefault="006E46FE">
    <w:pPr>
      <w:pStyle w:val="Header"/>
      <w:jc w:val="right"/>
      <w:rPr>
        <w:b/>
        <w:bCs/>
        <w:sz w:val="22"/>
        <w:szCs w:val="24"/>
      </w:rPr>
    </w:pPr>
    <w:r w:rsidRPr="009B7444">
      <w:rPr>
        <w:b/>
        <w:bCs/>
        <w:sz w:val="22"/>
        <w:szCs w:val="24"/>
      </w:rPr>
      <w:t>PART II</w:t>
    </w:r>
  </w:p>
  <w:p w:rsidR="006E46FE" w:rsidRPr="009B7444" w:rsidRDefault="006E46FE">
    <w:pPr>
      <w:pStyle w:val="Header"/>
      <w:jc w:val="right"/>
      <w:rPr>
        <w:b/>
        <w:bCs/>
        <w:sz w:val="22"/>
        <w:szCs w:val="24"/>
      </w:rPr>
    </w:pPr>
    <w:r w:rsidRPr="009B7444">
      <w:rPr>
        <w:b/>
        <w:bCs/>
        <w:sz w:val="22"/>
        <w:szCs w:val="24"/>
      </w:rPr>
      <w:t>DISCHARGE PERMIT NO. UT0020338</w:t>
    </w:r>
  </w:p>
  <w:p w:rsidR="006E46FE" w:rsidRPr="009B7444" w:rsidRDefault="006E46FE">
    <w:pPr>
      <w:pStyle w:val="Header"/>
      <w:jc w:val="right"/>
      <w:rPr>
        <w:b/>
        <w:bCs/>
        <w:sz w:val="20"/>
      </w:rPr>
    </w:pPr>
    <w:r w:rsidRPr="009B7444">
      <w:rPr>
        <w:b/>
        <w:bCs/>
        <w:sz w:val="22"/>
        <w:szCs w:val="24"/>
      </w:rPr>
      <w:t>PRETREATMENT</w:t>
    </w:r>
  </w:p>
  <w:p w:rsidR="006E46FE" w:rsidRDefault="006E46FE">
    <w:pPr>
      <w:tabs>
        <w:tab w:val="right" w:pos="9360"/>
      </w:tabs>
      <w:jc w:val="right"/>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CB2C76" w:rsidRDefault="006E46FE">
    <w:pPr>
      <w:pStyle w:val="Header"/>
      <w:jc w:val="right"/>
      <w:rPr>
        <w:b/>
        <w:bCs/>
        <w:sz w:val="22"/>
        <w:szCs w:val="24"/>
      </w:rPr>
    </w:pPr>
    <w:r w:rsidRPr="00CB2C76">
      <w:rPr>
        <w:b/>
        <w:bCs/>
        <w:sz w:val="22"/>
        <w:szCs w:val="24"/>
      </w:rPr>
      <w:t>PART III</w:t>
    </w:r>
  </w:p>
  <w:p w:rsidR="006E46FE" w:rsidRPr="00E92ED7" w:rsidRDefault="006E46FE">
    <w:pPr>
      <w:pStyle w:val="Header"/>
      <w:jc w:val="right"/>
      <w:rPr>
        <w:b/>
        <w:bCs/>
        <w:szCs w:val="24"/>
      </w:rPr>
    </w:pPr>
    <w:r w:rsidRPr="00CB2C76">
      <w:rPr>
        <w:b/>
        <w:bCs/>
        <w:sz w:val="22"/>
        <w:szCs w:val="24"/>
      </w:rPr>
      <w:t>BIOSOLIDS PERMIT NO. UTL-0</w:t>
    </w:r>
    <w:r>
      <w:rPr>
        <w:b/>
        <w:bCs/>
        <w:sz w:val="22"/>
        <w:szCs w:val="24"/>
      </w:rPr>
      <w:t>20338</w:t>
    </w:r>
  </w:p>
  <w:p w:rsidR="006E46FE" w:rsidRDefault="006E46FE">
    <w:pPr>
      <w:tabs>
        <w:tab w:val="right" w:pos="9360"/>
      </w:tabs>
      <w:jc w:val="right"/>
      <w:rPr>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9B7444" w:rsidRDefault="006E46FE">
    <w:pPr>
      <w:pStyle w:val="Header"/>
      <w:jc w:val="right"/>
      <w:rPr>
        <w:b/>
        <w:bCs/>
        <w:sz w:val="22"/>
        <w:szCs w:val="24"/>
      </w:rPr>
    </w:pPr>
    <w:r w:rsidRPr="009B7444">
      <w:rPr>
        <w:b/>
        <w:bCs/>
        <w:sz w:val="22"/>
        <w:szCs w:val="24"/>
      </w:rPr>
      <w:t>PART IV</w:t>
    </w:r>
  </w:p>
  <w:p w:rsidR="006E46FE" w:rsidRDefault="006E46FE">
    <w:pPr>
      <w:pStyle w:val="Header"/>
      <w:jc w:val="right"/>
      <w:rPr>
        <w:b/>
        <w:bCs/>
        <w:sz w:val="22"/>
        <w:szCs w:val="24"/>
      </w:rPr>
    </w:pPr>
    <w:r w:rsidRPr="00B761E0">
      <w:rPr>
        <w:b/>
        <w:bCs/>
        <w:sz w:val="22"/>
        <w:szCs w:val="24"/>
      </w:rPr>
      <w:t xml:space="preserve">DISCHARGE PERMIT NO. </w:t>
    </w:r>
    <w:r w:rsidRPr="009B7444">
      <w:rPr>
        <w:b/>
        <w:bCs/>
        <w:sz w:val="22"/>
        <w:szCs w:val="24"/>
      </w:rPr>
      <w:t>UT00</w:t>
    </w:r>
    <w:r>
      <w:rPr>
        <w:b/>
        <w:bCs/>
        <w:sz w:val="22"/>
        <w:szCs w:val="24"/>
      </w:rPr>
      <w:t>20338</w:t>
    </w:r>
  </w:p>
  <w:p w:rsidR="006E46FE" w:rsidRPr="00E92ED7" w:rsidRDefault="006E46FE">
    <w:pPr>
      <w:pStyle w:val="Header"/>
      <w:jc w:val="right"/>
      <w:rPr>
        <w:b/>
        <w:bCs/>
        <w:szCs w:val="24"/>
      </w:rPr>
    </w:pPr>
    <w:r w:rsidRPr="009B7444">
      <w:rPr>
        <w:b/>
        <w:bCs/>
        <w:sz w:val="22"/>
        <w:szCs w:val="24"/>
      </w:rPr>
      <w:t>STORM WATER</w:t>
    </w:r>
  </w:p>
  <w:p w:rsidR="006E46FE" w:rsidRDefault="006E46FE">
    <w:pPr>
      <w:tabs>
        <w:tab w:val="right" w:pos="9360"/>
      </w:tabs>
      <w:jc w:val="right"/>
      <w:rPr>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CB2C76" w:rsidRDefault="006E46FE">
    <w:pPr>
      <w:pStyle w:val="Header"/>
      <w:jc w:val="right"/>
      <w:rPr>
        <w:b/>
        <w:bCs/>
        <w:sz w:val="22"/>
        <w:szCs w:val="24"/>
      </w:rPr>
    </w:pPr>
    <w:r w:rsidRPr="00CB2C76">
      <w:rPr>
        <w:b/>
        <w:bCs/>
        <w:sz w:val="22"/>
        <w:szCs w:val="24"/>
      </w:rPr>
      <w:t>PART V</w:t>
    </w:r>
  </w:p>
  <w:p w:rsidR="006E46FE" w:rsidRPr="00CB2C76" w:rsidRDefault="006E46FE">
    <w:pPr>
      <w:pStyle w:val="Header"/>
      <w:jc w:val="right"/>
      <w:rPr>
        <w:b/>
        <w:bCs/>
        <w:sz w:val="22"/>
        <w:szCs w:val="24"/>
      </w:rPr>
    </w:pPr>
    <w:r w:rsidRPr="00CB2C76">
      <w:rPr>
        <w:b/>
        <w:bCs/>
        <w:sz w:val="22"/>
        <w:szCs w:val="24"/>
      </w:rPr>
      <w:t>DISCHARGE PERMIT NO. UT0020338</w:t>
    </w:r>
  </w:p>
  <w:p w:rsidR="006E46FE" w:rsidRPr="00CB2C76" w:rsidRDefault="006E46FE">
    <w:pPr>
      <w:pStyle w:val="Header"/>
      <w:jc w:val="right"/>
      <w:rPr>
        <w:b/>
        <w:bCs/>
        <w:sz w:val="22"/>
        <w:szCs w:val="24"/>
      </w:rPr>
    </w:pPr>
    <w:r w:rsidRPr="00CB2C76">
      <w:rPr>
        <w:b/>
        <w:bCs/>
        <w:sz w:val="22"/>
        <w:szCs w:val="24"/>
      </w:rPr>
      <w:t>BIOSOLIDS PERMIT NO. UTL-020338</w:t>
    </w:r>
  </w:p>
  <w:p w:rsidR="006E46FE" w:rsidRDefault="006E46FE">
    <w:pPr>
      <w:tabs>
        <w:tab w:val="right" w:pos="9360"/>
      </w:tabs>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jc w:val="right"/>
      <w:rPr>
        <w:sz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CB2C76" w:rsidRDefault="006E46FE">
    <w:pPr>
      <w:pStyle w:val="Header"/>
      <w:jc w:val="right"/>
      <w:rPr>
        <w:b/>
        <w:bCs/>
        <w:sz w:val="22"/>
        <w:szCs w:val="24"/>
      </w:rPr>
    </w:pPr>
    <w:r w:rsidRPr="00CB2C76">
      <w:rPr>
        <w:b/>
        <w:bCs/>
        <w:sz w:val="22"/>
        <w:szCs w:val="24"/>
      </w:rPr>
      <w:t>PART VI</w:t>
    </w:r>
  </w:p>
  <w:p w:rsidR="006E46FE" w:rsidRPr="00CB2C76" w:rsidRDefault="006E46FE">
    <w:pPr>
      <w:pStyle w:val="Header"/>
      <w:jc w:val="right"/>
      <w:rPr>
        <w:b/>
        <w:bCs/>
        <w:sz w:val="22"/>
        <w:szCs w:val="24"/>
      </w:rPr>
    </w:pPr>
    <w:r w:rsidRPr="00CB2C76">
      <w:rPr>
        <w:b/>
        <w:bCs/>
        <w:sz w:val="22"/>
        <w:szCs w:val="24"/>
      </w:rPr>
      <w:t>DISCHARGE PERMIT NO. UT0020338</w:t>
    </w:r>
  </w:p>
  <w:p w:rsidR="006E46FE" w:rsidRPr="00CB2C76" w:rsidRDefault="006E46FE" w:rsidP="00CB2C76">
    <w:pPr>
      <w:pStyle w:val="Header"/>
      <w:jc w:val="right"/>
      <w:rPr>
        <w:b/>
        <w:bCs/>
        <w:sz w:val="20"/>
      </w:rPr>
    </w:pPr>
    <w:r w:rsidRPr="00CB2C76">
      <w:rPr>
        <w:b/>
        <w:bCs/>
        <w:sz w:val="22"/>
        <w:szCs w:val="24"/>
      </w:rPr>
      <w:t>BIOSOLIDS PERMIT NO. UTL-020338</w:t>
    </w:r>
  </w:p>
  <w:p w:rsidR="006E46FE" w:rsidRDefault="006E46FE">
    <w:pPr>
      <w:tabs>
        <w:tab w:val="right" w:pos="9360"/>
      </w:tabs>
      <w:jc w:val="right"/>
      <w:rPr>
        <w:sz w:val="22"/>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CB2C76" w:rsidRDefault="006E46FE">
    <w:pPr>
      <w:pStyle w:val="Header"/>
      <w:jc w:val="right"/>
      <w:rPr>
        <w:b/>
        <w:bCs/>
        <w:sz w:val="22"/>
        <w:szCs w:val="24"/>
      </w:rPr>
    </w:pPr>
    <w:r w:rsidRPr="00CB2C76">
      <w:rPr>
        <w:b/>
        <w:bCs/>
        <w:sz w:val="22"/>
        <w:szCs w:val="24"/>
      </w:rPr>
      <w:t>PART VII</w:t>
    </w:r>
  </w:p>
  <w:p w:rsidR="006E46FE" w:rsidRPr="00CB2C76" w:rsidRDefault="006E46FE">
    <w:pPr>
      <w:pStyle w:val="Header"/>
      <w:jc w:val="right"/>
      <w:rPr>
        <w:b/>
        <w:bCs/>
        <w:sz w:val="22"/>
        <w:szCs w:val="24"/>
      </w:rPr>
    </w:pPr>
    <w:r w:rsidRPr="00CB2C76">
      <w:rPr>
        <w:b/>
        <w:bCs/>
        <w:sz w:val="22"/>
        <w:szCs w:val="24"/>
      </w:rPr>
      <w:t>DISCHARGE PERMIT NO. UT0020338</w:t>
    </w:r>
  </w:p>
  <w:p w:rsidR="006E46FE" w:rsidRPr="00CB2C76" w:rsidRDefault="006E46FE" w:rsidP="00CB2C76">
    <w:pPr>
      <w:pStyle w:val="Header"/>
      <w:jc w:val="right"/>
      <w:rPr>
        <w:b/>
        <w:bCs/>
        <w:sz w:val="20"/>
      </w:rPr>
    </w:pPr>
    <w:r w:rsidRPr="00CB2C76">
      <w:rPr>
        <w:b/>
        <w:bCs/>
        <w:sz w:val="22"/>
        <w:szCs w:val="24"/>
      </w:rPr>
      <w:t>BIOSOLIDS PERMIT NO. UTL-020338</w:t>
    </w:r>
  </w:p>
  <w:p w:rsidR="006E46FE" w:rsidRDefault="006E46FE">
    <w:pPr>
      <w:tabs>
        <w:tab w:val="right" w:pos="9360"/>
      </w:tabs>
      <w:jc w:val="right"/>
      <w:rPr>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jc w:val="right"/>
      <w:rPr>
        <w:b/>
        <w:bCs/>
        <w:sz w:val="22"/>
      </w:rPr>
    </w:pPr>
    <w:r>
      <w:rPr>
        <w:b/>
        <w:bCs/>
        <w:sz w:val="22"/>
      </w:rPr>
      <w:t xml:space="preserve">PART VI </w:t>
    </w:r>
  </w:p>
  <w:p w:rsidR="006E46FE" w:rsidRDefault="006E46FE">
    <w:pPr>
      <w:pStyle w:val="Header"/>
      <w:jc w:val="right"/>
      <w:rPr>
        <w:b/>
        <w:bCs/>
      </w:rPr>
    </w:pPr>
    <w:r>
      <w:rPr>
        <w:b/>
        <w:bCs/>
        <w:sz w:val="22"/>
      </w:rPr>
      <w:t>Permit No. UT0021741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CB2C76" w:rsidRDefault="006E46FE">
    <w:pPr>
      <w:pStyle w:val="Header"/>
      <w:jc w:val="right"/>
      <w:rPr>
        <w:b/>
        <w:bCs/>
        <w:sz w:val="22"/>
        <w:szCs w:val="24"/>
      </w:rPr>
    </w:pPr>
    <w:r w:rsidRPr="00CB2C76">
      <w:rPr>
        <w:b/>
        <w:bCs/>
        <w:sz w:val="22"/>
        <w:szCs w:val="24"/>
      </w:rPr>
      <w:t>PART VIII</w:t>
    </w:r>
  </w:p>
  <w:p w:rsidR="006E46FE" w:rsidRPr="00CB2C76" w:rsidRDefault="006E46FE">
    <w:pPr>
      <w:pStyle w:val="Header"/>
      <w:jc w:val="right"/>
      <w:rPr>
        <w:b/>
        <w:bCs/>
        <w:sz w:val="22"/>
        <w:szCs w:val="24"/>
      </w:rPr>
    </w:pPr>
    <w:r w:rsidRPr="00CB2C76">
      <w:rPr>
        <w:b/>
        <w:bCs/>
        <w:sz w:val="22"/>
        <w:szCs w:val="24"/>
      </w:rPr>
      <w:t>DISCHARGE PERMIT NO. UT0020338</w:t>
    </w:r>
  </w:p>
  <w:p w:rsidR="006E46FE" w:rsidRPr="00CB2C76" w:rsidRDefault="006E46FE" w:rsidP="00CB2C76">
    <w:pPr>
      <w:pStyle w:val="Header"/>
      <w:jc w:val="right"/>
      <w:rPr>
        <w:b/>
        <w:bCs/>
        <w:sz w:val="20"/>
      </w:rPr>
    </w:pPr>
    <w:r w:rsidRPr="00CB2C76">
      <w:rPr>
        <w:b/>
        <w:bCs/>
        <w:sz w:val="22"/>
        <w:szCs w:val="24"/>
      </w:rPr>
      <w:t>BIOSOLIDS PERMIT NO. UTL-020338</w:t>
    </w:r>
  </w:p>
  <w:p w:rsidR="006E46FE" w:rsidRDefault="006E46FE">
    <w:pPr>
      <w:tabs>
        <w:tab w:val="right" w:pos="9360"/>
      </w:tabs>
      <w:jc w:val="right"/>
      <w:rPr>
        <w:sz w:val="22"/>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jc w:val="right"/>
      <w:rPr>
        <w:b/>
        <w:bCs/>
        <w:sz w:val="22"/>
      </w:rPr>
    </w:pPr>
    <w:r>
      <w:rPr>
        <w:b/>
        <w:bCs/>
        <w:sz w:val="22"/>
      </w:rPr>
      <w:t xml:space="preserve">PART VII </w:t>
    </w:r>
  </w:p>
  <w:p w:rsidR="006E46FE" w:rsidRDefault="006E46FE">
    <w:pPr>
      <w:pStyle w:val="Header"/>
      <w:jc w:val="right"/>
      <w:rPr>
        <w:b/>
        <w:bCs/>
      </w:rPr>
    </w:pPr>
    <w:r>
      <w:rPr>
        <w:b/>
        <w:bCs/>
        <w:sz w:val="22"/>
      </w:rPr>
      <w:t>Permit No. UT0021741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653E12" w:rsidRDefault="006E46FE">
    <w:pPr>
      <w:pStyle w:val="Header"/>
      <w:jc w:val="right"/>
      <w:rPr>
        <w:b/>
        <w:bCs/>
        <w:sz w:val="22"/>
        <w:szCs w:val="24"/>
      </w:rPr>
    </w:pPr>
    <w:r w:rsidRPr="00653E12">
      <w:rPr>
        <w:b/>
        <w:bCs/>
        <w:sz w:val="22"/>
        <w:szCs w:val="24"/>
      </w:rPr>
      <w:t>DISCHARGE PERMIT NO. UT00</w:t>
    </w:r>
    <w:r>
      <w:rPr>
        <w:b/>
        <w:bCs/>
        <w:sz w:val="22"/>
        <w:szCs w:val="24"/>
      </w:rPr>
      <w:t>20338</w:t>
    </w:r>
  </w:p>
  <w:p w:rsidR="006E46FE" w:rsidRDefault="006E46FE">
    <w:pPr>
      <w:tabs>
        <w:tab w:val="right" w:pos="9360"/>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jc w:val="right"/>
      <w:rPr>
        <w:b/>
        <w:bCs/>
        <w:sz w:val="22"/>
      </w:rPr>
    </w:pPr>
    <w:r>
      <w:rPr>
        <w:b/>
        <w:bCs/>
        <w:sz w:val="22"/>
      </w:rPr>
      <w:t>PART V</w:t>
    </w:r>
  </w:p>
  <w:p w:rsidR="006E46FE" w:rsidRDefault="006E46FE">
    <w:pPr>
      <w:pStyle w:val="Header"/>
      <w:jc w:val="right"/>
      <w:rPr>
        <w:b/>
        <w:bCs/>
      </w:rPr>
    </w:pPr>
    <w:r>
      <w:rPr>
        <w:b/>
        <w:bCs/>
        <w:sz w:val="22"/>
      </w:rPr>
      <w:t>Permit No. UT0021741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Pr="00653E12" w:rsidRDefault="006E46FE">
    <w:pPr>
      <w:pStyle w:val="Header"/>
      <w:jc w:val="right"/>
      <w:rPr>
        <w:b/>
        <w:bCs/>
        <w:sz w:val="22"/>
        <w:szCs w:val="24"/>
      </w:rPr>
    </w:pPr>
    <w:r w:rsidRPr="00653E12">
      <w:rPr>
        <w:b/>
        <w:bCs/>
        <w:sz w:val="22"/>
        <w:szCs w:val="24"/>
      </w:rPr>
      <w:t>PART I</w:t>
    </w:r>
  </w:p>
  <w:p w:rsidR="006E46FE" w:rsidRPr="00653E12" w:rsidRDefault="006E46FE">
    <w:pPr>
      <w:pStyle w:val="Header"/>
      <w:jc w:val="right"/>
      <w:rPr>
        <w:b/>
        <w:bCs/>
        <w:sz w:val="22"/>
        <w:szCs w:val="24"/>
      </w:rPr>
    </w:pPr>
    <w:r w:rsidRPr="00653E12">
      <w:rPr>
        <w:b/>
        <w:bCs/>
        <w:sz w:val="22"/>
        <w:szCs w:val="24"/>
      </w:rPr>
      <w:t>DISCHARGE PERMIT NO. UT00</w:t>
    </w:r>
    <w:r>
      <w:rPr>
        <w:b/>
        <w:bCs/>
        <w:sz w:val="22"/>
        <w:szCs w:val="24"/>
      </w:rPr>
      <w:t>20338</w:t>
    </w:r>
  </w:p>
  <w:p w:rsidR="006E46FE" w:rsidRPr="00653E12" w:rsidRDefault="006E46FE">
    <w:pPr>
      <w:pStyle w:val="Header"/>
      <w:jc w:val="right"/>
      <w:rPr>
        <w:b/>
        <w:bCs/>
        <w:sz w:val="20"/>
      </w:rPr>
    </w:pPr>
    <w:r w:rsidRPr="00653E12">
      <w:rPr>
        <w:b/>
        <w:bCs/>
        <w:sz w:val="22"/>
        <w:szCs w:val="24"/>
      </w:rPr>
      <w:t>WASTEWATER</w:t>
    </w:r>
  </w:p>
  <w:p w:rsidR="006E46FE" w:rsidRDefault="006E46FE">
    <w:pPr>
      <w:tabs>
        <w:tab w:val="right" w:pos="9360"/>
      </w:tabs>
      <w:jc w:val="right"/>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FE" w:rsidRDefault="006E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1">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C26BE6"/>
    <w:multiLevelType w:val="multilevel"/>
    <w:tmpl w:val="C7D0EEF6"/>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b w:val="0"/>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6">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226E161A"/>
    <w:multiLevelType w:val="multilevel"/>
    <w:tmpl w:val="7DF6C118"/>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8">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0">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2">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14">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4"/>
  </w:num>
  <w:num w:numId="8">
    <w:abstractNumId w:val="3"/>
  </w:num>
  <w:num w:numId="9">
    <w:abstractNumId w:val="8"/>
  </w:num>
  <w:num w:numId="10">
    <w:abstractNumId w:val="14"/>
  </w:num>
  <w:num w:numId="11">
    <w:abstractNumId w:val="12"/>
  </w:num>
  <w:num w:numId="12">
    <w:abstractNumId w:val="10"/>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11"/>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D7"/>
    <w:rsid w:val="00012F65"/>
    <w:rsid w:val="000272BF"/>
    <w:rsid w:val="00052D92"/>
    <w:rsid w:val="000742D7"/>
    <w:rsid w:val="000B0D9F"/>
    <w:rsid w:val="000C749E"/>
    <w:rsid w:val="000D6852"/>
    <w:rsid w:val="00122E3E"/>
    <w:rsid w:val="00127031"/>
    <w:rsid w:val="00137637"/>
    <w:rsid w:val="001B56AD"/>
    <w:rsid w:val="001C5390"/>
    <w:rsid w:val="00200691"/>
    <w:rsid w:val="002101DE"/>
    <w:rsid w:val="00230F7E"/>
    <w:rsid w:val="0024635C"/>
    <w:rsid w:val="00254131"/>
    <w:rsid w:val="00260E9C"/>
    <w:rsid w:val="00284797"/>
    <w:rsid w:val="00293ECF"/>
    <w:rsid w:val="002A2826"/>
    <w:rsid w:val="002C6CE3"/>
    <w:rsid w:val="003407BE"/>
    <w:rsid w:val="003574CF"/>
    <w:rsid w:val="0037446C"/>
    <w:rsid w:val="0037608F"/>
    <w:rsid w:val="00380173"/>
    <w:rsid w:val="003849E9"/>
    <w:rsid w:val="00390AB5"/>
    <w:rsid w:val="003A5697"/>
    <w:rsid w:val="003B4EA7"/>
    <w:rsid w:val="003D01D3"/>
    <w:rsid w:val="003E129C"/>
    <w:rsid w:val="003E2824"/>
    <w:rsid w:val="00440C04"/>
    <w:rsid w:val="004632E2"/>
    <w:rsid w:val="00463758"/>
    <w:rsid w:val="0048040A"/>
    <w:rsid w:val="004A0B52"/>
    <w:rsid w:val="004A5207"/>
    <w:rsid w:val="004B1B0C"/>
    <w:rsid w:val="004D3B90"/>
    <w:rsid w:val="00524A2A"/>
    <w:rsid w:val="00565879"/>
    <w:rsid w:val="00574D3A"/>
    <w:rsid w:val="005B1683"/>
    <w:rsid w:val="005F4513"/>
    <w:rsid w:val="006057EC"/>
    <w:rsid w:val="00622BB0"/>
    <w:rsid w:val="00633A47"/>
    <w:rsid w:val="00634E87"/>
    <w:rsid w:val="00646ED2"/>
    <w:rsid w:val="00653E12"/>
    <w:rsid w:val="00654D46"/>
    <w:rsid w:val="00655394"/>
    <w:rsid w:val="006851B3"/>
    <w:rsid w:val="006B48C9"/>
    <w:rsid w:val="006B513E"/>
    <w:rsid w:val="006C2216"/>
    <w:rsid w:val="006D1DF3"/>
    <w:rsid w:val="006D3066"/>
    <w:rsid w:val="006D386D"/>
    <w:rsid w:val="006E46FE"/>
    <w:rsid w:val="006E55D8"/>
    <w:rsid w:val="0072027C"/>
    <w:rsid w:val="0073727C"/>
    <w:rsid w:val="007430A6"/>
    <w:rsid w:val="0074411C"/>
    <w:rsid w:val="0076152A"/>
    <w:rsid w:val="007A470A"/>
    <w:rsid w:val="007A4789"/>
    <w:rsid w:val="007D182A"/>
    <w:rsid w:val="008043D2"/>
    <w:rsid w:val="0084222C"/>
    <w:rsid w:val="00854BF3"/>
    <w:rsid w:val="008772A7"/>
    <w:rsid w:val="008A04C2"/>
    <w:rsid w:val="008B2ECE"/>
    <w:rsid w:val="008C27D8"/>
    <w:rsid w:val="009014F8"/>
    <w:rsid w:val="0092624D"/>
    <w:rsid w:val="00931443"/>
    <w:rsid w:val="00931FF2"/>
    <w:rsid w:val="009773ED"/>
    <w:rsid w:val="009816F1"/>
    <w:rsid w:val="009A7040"/>
    <w:rsid w:val="009B448F"/>
    <w:rsid w:val="009B7444"/>
    <w:rsid w:val="009B7E0B"/>
    <w:rsid w:val="009F4932"/>
    <w:rsid w:val="00A05BE7"/>
    <w:rsid w:val="00A165C5"/>
    <w:rsid w:val="00A24085"/>
    <w:rsid w:val="00A6432E"/>
    <w:rsid w:val="00A70577"/>
    <w:rsid w:val="00A97F9A"/>
    <w:rsid w:val="00AB1DE4"/>
    <w:rsid w:val="00AC196E"/>
    <w:rsid w:val="00AE4028"/>
    <w:rsid w:val="00AF3465"/>
    <w:rsid w:val="00AF77EF"/>
    <w:rsid w:val="00B02B13"/>
    <w:rsid w:val="00B629D2"/>
    <w:rsid w:val="00B6347A"/>
    <w:rsid w:val="00B65F11"/>
    <w:rsid w:val="00C07E15"/>
    <w:rsid w:val="00C61A44"/>
    <w:rsid w:val="00C95C81"/>
    <w:rsid w:val="00CA4EDC"/>
    <w:rsid w:val="00CA6B29"/>
    <w:rsid w:val="00CB2C76"/>
    <w:rsid w:val="00CC16CD"/>
    <w:rsid w:val="00D15F21"/>
    <w:rsid w:val="00D3128A"/>
    <w:rsid w:val="00D60B5B"/>
    <w:rsid w:val="00D71418"/>
    <w:rsid w:val="00DB04F4"/>
    <w:rsid w:val="00DD207B"/>
    <w:rsid w:val="00DF2837"/>
    <w:rsid w:val="00E0590D"/>
    <w:rsid w:val="00E0771A"/>
    <w:rsid w:val="00E26369"/>
    <w:rsid w:val="00E47A1E"/>
    <w:rsid w:val="00E71A77"/>
    <w:rsid w:val="00E7549C"/>
    <w:rsid w:val="00E83B7A"/>
    <w:rsid w:val="00EA27CA"/>
    <w:rsid w:val="00EA3BCC"/>
    <w:rsid w:val="00EA72E3"/>
    <w:rsid w:val="00EC59BB"/>
    <w:rsid w:val="00ED78E8"/>
    <w:rsid w:val="00ED7FA8"/>
    <w:rsid w:val="00EE2A70"/>
    <w:rsid w:val="00EF3BE7"/>
    <w:rsid w:val="00F5741E"/>
    <w:rsid w:val="00F711B7"/>
    <w:rsid w:val="00F73457"/>
    <w:rsid w:val="00F747DD"/>
    <w:rsid w:val="00F8224E"/>
    <w:rsid w:val="00F841D2"/>
    <w:rsid w:val="00F866AF"/>
    <w:rsid w:val="00FB1FDC"/>
    <w:rsid w:val="00FD3189"/>
    <w:rsid w:val="00FE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 w:id="10406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452A-CB09-4E89-9BB7-32B47FB5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7891</Words>
  <Characters>44980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Griffin</dc:creator>
  <cp:lastModifiedBy>Daniel Griffin</cp:lastModifiedBy>
  <cp:revision>17</cp:revision>
  <cp:lastPrinted>2018-02-08T20:55:00Z</cp:lastPrinted>
  <dcterms:created xsi:type="dcterms:W3CDTF">2017-10-12T22:43:00Z</dcterms:created>
  <dcterms:modified xsi:type="dcterms:W3CDTF">2018-03-23T15:20:00Z</dcterms:modified>
</cp:coreProperties>
</file>