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2196"/>
        <w:gridCol w:w="2095"/>
        <w:gridCol w:w="1994"/>
        <w:gridCol w:w="3069"/>
      </w:tblGrid>
      <w:tr w:rsidR="00C2514B" w:rsidRPr="000836C3" w14:paraId="7F56BDDA" w14:textId="77777777" w:rsidTr="00AC1793">
        <w:trPr>
          <w:trHeight w:hRule="exact" w:val="1440"/>
          <w:jc w:val="center"/>
        </w:trPr>
        <w:tc>
          <w:tcPr>
            <w:tcW w:w="2196" w:type="dxa"/>
            <w:vMerge w:val="restart"/>
            <w:vAlign w:val="center"/>
          </w:tcPr>
          <w:p w14:paraId="7F0E6DA3" w14:textId="77777777" w:rsidR="00C2514B" w:rsidRPr="000836C3" w:rsidRDefault="00C2514B" w:rsidP="00AC1793">
            <w:pPr>
              <w:pStyle w:val="Default"/>
              <w:jc w:val="center"/>
              <w:rPr>
                <w:rFonts w:cstheme="minorHAnsi"/>
              </w:rPr>
            </w:pPr>
            <w:r w:rsidRPr="000836C3">
              <w:rPr>
                <w:rFonts w:cstheme="minorHAnsi"/>
                <w:noProof/>
              </w:rPr>
              <w:drawing>
                <wp:inline distT="0" distB="0" distL="0" distR="0" wp14:anchorId="53D048BF" wp14:editId="78839B01">
                  <wp:extent cx="1253490" cy="1125891"/>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38" cy="1155575"/>
                          </a:xfrm>
                          <a:prstGeom prst="rect">
                            <a:avLst/>
                          </a:prstGeom>
                          <a:noFill/>
                          <a:ln>
                            <a:noFill/>
                          </a:ln>
                        </pic:spPr>
                      </pic:pic>
                    </a:graphicData>
                  </a:graphic>
                </wp:inline>
              </w:drawing>
            </w:r>
          </w:p>
        </w:tc>
        <w:tc>
          <w:tcPr>
            <w:tcW w:w="8514" w:type="dxa"/>
            <w:gridSpan w:val="3"/>
            <w:vAlign w:val="center"/>
          </w:tcPr>
          <w:p w14:paraId="6791140D" w14:textId="77777777" w:rsidR="00C2514B" w:rsidRPr="00CD103C" w:rsidRDefault="00C2514B" w:rsidP="00AC1793">
            <w:pPr>
              <w:pStyle w:val="Default"/>
              <w:ind w:left="-15" w:hanging="105"/>
              <w:jc w:val="center"/>
              <w:rPr>
                <w:rFonts w:cstheme="minorHAnsi"/>
                <w:b/>
                <w:bCs/>
                <w:sz w:val="36"/>
                <w:szCs w:val="36"/>
              </w:rPr>
            </w:pPr>
            <w:r w:rsidRPr="00CD103C">
              <w:rPr>
                <w:rFonts w:cstheme="minorHAnsi"/>
                <w:b/>
                <w:bCs/>
                <w:sz w:val="36"/>
                <w:szCs w:val="36"/>
              </w:rPr>
              <w:t>Utah Division of Waste Management and Radiation Control</w:t>
            </w:r>
          </w:p>
          <w:p w14:paraId="43BB3115" w14:textId="77777777" w:rsidR="00C2514B" w:rsidRPr="002177A1" w:rsidRDefault="00C2514B" w:rsidP="00AC1793">
            <w:pPr>
              <w:pStyle w:val="Default"/>
              <w:jc w:val="center"/>
              <w:rPr>
                <w:rFonts w:cstheme="minorHAnsi"/>
                <w:sz w:val="36"/>
                <w:szCs w:val="36"/>
              </w:rPr>
            </w:pPr>
            <w:r w:rsidRPr="002177A1">
              <w:rPr>
                <w:rFonts w:cstheme="minorHAnsi"/>
                <w:sz w:val="36"/>
                <w:szCs w:val="36"/>
              </w:rPr>
              <w:t>Solid Waste Management Program</w:t>
            </w:r>
          </w:p>
        </w:tc>
      </w:tr>
      <w:tr w:rsidR="00C2514B" w:rsidRPr="000836C3" w14:paraId="4DF1E44D" w14:textId="77777777" w:rsidTr="00AC1793">
        <w:trPr>
          <w:trHeight w:val="630"/>
          <w:jc w:val="center"/>
        </w:trPr>
        <w:tc>
          <w:tcPr>
            <w:tcW w:w="2196" w:type="dxa"/>
            <w:vMerge/>
          </w:tcPr>
          <w:p w14:paraId="3DBE627C" w14:textId="77777777" w:rsidR="00C2514B" w:rsidRPr="000836C3" w:rsidRDefault="00C2514B" w:rsidP="00AC1793">
            <w:pPr>
              <w:pStyle w:val="Default"/>
              <w:rPr>
                <w:rFonts w:cstheme="minorHAnsi"/>
              </w:rPr>
            </w:pPr>
          </w:p>
        </w:tc>
        <w:tc>
          <w:tcPr>
            <w:tcW w:w="2574" w:type="dxa"/>
            <w:vAlign w:val="bottom"/>
          </w:tcPr>
          <w:p w14:paraId="4BD5067D" w14:textId="77777777" w:rsidR="00C2514B" w:rsidRPr="002177A1" w:rsidRDefault="00C2514B" w:rsidP="00AC1793">
            <w:pPr>
              <w:pStyle w:val="Default"/>
              <w:ind w:left="360"/>
              <w:rPr>
                <w:rFonts w:cstheme="minorHAnsi"/>
                <w:sz w:val="12"/>
                <w:szCs w:val="12"/>
              </w:rPr>
            </w:pPr>
            <w:r w:rsidRPr="002177A1">
              <w:rPr>
                <w:rFonts w:cstheme="minorHAnsi"/>
                <w:sz w:val="12"/>
                <w:szCs w:val="12"/>
              </w:rPr>
              <w:t>Office Mailing Location</w:t>
            </w:r>
          </w:p>
          <w:p w14:paraId="4666C246" w14:textId="77777777" w:rsidR="00C2514B" w:rsidRPr="002177A1" w:rsidRDefault="00C2514B" w:rsidP="00AC1793">
            <w:pPr>
              <w:pStyle w:val="Default"/>
              <w:ind w:left="360"/>
              <w:rPr>
                <w:rFonts w:cstheme="minorHAnsi"/>
                <w:sz w:val="12"/>
                <w:szCs w:val="12"/>
              </w:rPr>
            </w:pPr>
            <w:r w:rsidRPr="002177A1">
              <w:rPr>
                <w:rFonts w:cstheme="minorHAnsi"/>
                <w:sz w:val="12"/>
                <w:szCs w:val="12"/>
              </w:rPr>
              <w:t>P. O. Box 144880</w:t>
            </w:r>
          </w:p>
          <w:p w14:paraId="6F37E19A" w14:textId="77777777" w:rsidR="00C2514B" w:rsidRPr="002177A1" w:rsidRDefault="00C2514B" w:rsidP="00AC1793">
            <w:pPr>
              <w:pStyle w:val="Default"/>
              <w:ind w:left="360"/>
              <w:rPr>
                <w:rFonts w:cstheme="minorHAnsi"/>
                <w:sz w:val="12"/>
                <w:szCs w:val="12"/>
              </w:rPr>
            </w:pPr>
            <w:r w:rsidRPr="002177A1">
              <w:rPr>
                <w:rFonts w:cstheme="minorHAnsi"/>
                <w:sz w:val="12"/>
                <w:szCs w:val="12"/>
              </w:rPr>
              <w:t>Salt Lake City, Utah 84114-4880</w:t>
            </w:r>
          </w:p>
        </w:tc>
        <w:tc>
          <w:tcPr>
            <w:tcW w:w="2430" w:type="dxa"/>
            <w:vAlign w:val="bottom"/>
          </w:tcPr>
          <w:p w14:paraId="4DD6B98B" w14:textId="77777777" w:rsidR="00C2514B" w:rsidRPr="002177A1" w:rsidRDefault="00C2514B" w:rsidP="00AC1793">
            <w:pPr>
              <w:pStyle w:val="Default"/>
              <w:ind w:left="360"/>
              <w:rPr>
                <w:rFonts w:cstheme="minorHAnsi"/>
                <w:sz w:val="12"/>
                <w:szCs w:val="12"/>
              </w:rPr>
            </w:pPr>
            <w:r w:rsidRPr="002177A1">
              <w:rPr>
                <w:rFonts w:cstheme="minorHAnsi"/>
                <w:sz w:val="12"/>
                <w:szCs w:val="12"/>
              </w:rPr>
              <w:t>Office Location</w:t>
            </w:r>
          </w:p>
          <w:p w14:paraId="4198F937" w14:textId="77777777" w:rsidR="00C2514B" w:rsidRPr="002177A1" w:rsidRDefault="00C2514B" w:rsidP="00AC1793">
            <w:pPr>
              <w:pStyle w:val="Default"/>
              <w:ind w:left="360"/>
              <w:rPr>
                <w:rFonts w:cstheme="minorHAnsi"/>
                <w:sz w:val="12"/>
                <w:szCs w:val="12"/>
              </w:rPr>
            </w:pPr>
            <w:r w:rsidRPr="002177A1">
              <w:rPr>
                <w:rFonts w:cstheme="minorHAnsi"/>
                <w:sz w:val="12"/>
                <w:szCs w:val="12"/>
              </w:rPr>
              <w:t>195 North 1950 West</w:t>
            </w:r>
          </w:p>
          <w:p w14:paraId="249D8627" w14:textId="77777777" w:rsidR="00C2514B" w:rsidRPr="002177A1" w:rsidRDefault="00C2514B" w:rsidP="00AC1793">
            <w:pPr>
              <w:pStyle w:val="Default"/>
              <w:ind w:left="360"/>
              <w:rPr>
                <w:rFonts w:cstheme="minorHAnsi"/>
                <w:sz w:val="12"/>
                <w:szCs w:val="12"/>
              </w:rPr>
            </w:pPr>
            <w:r w:rsidRPr="002177A1">
              <w:rPr>
                <w:rFonts w:cstheme="minorHAnsi"/>
                <w:sz w:val="12"/>
                <w:szCs w:val="12"/>
              </w:rPr>
              <w:t>Salt Lake City, Utah 84114-4880</w:t>
            </w:r>
          </w:p>
        </w:tc>
        <w:tc>
          <w:tcPr>
            <w:tcW w:w="3510" w:type="dxa"/>
            <w:vAlign w:val="bottom"/>
          </w:tcPr>
          <w:p w14:paraId="4A305178" w14:textId="77777777" w:rsidR="00C2514B" w:rsidRPr="002177A1" w:rsidRDefault="00C2514B" w:rsidP="00AC1793">
            <w:pPr>
              <w:pStyle w:val="Default"/>
              <w:ind w:left="360"/>
              <w:rPr>
                <w:rFonts w:cstheme="minorHAnsi"/>
                <w:sz w:val="12"/>
                <w:szCs w:val="12"/>
              </w:rPr>
            </w:pPr>
            <w:r w:rsidRPr="002177A1">
              <w:rPr>
                <w:rFonts w:cstheme="minorHAnsi"/>
                <w:sz w:val="12"/>
                <w:szCs w:val="12"/>
              </w:rPr>
              <w:t>Phone: 801-536-0200</w:t>
            </w:r>
          </w:p>
          <w:p w14:paraId="3AB2577D" w14:textId="77777777" w:rsidR="00C2514B" w:rsidRDefault="00C2514B" w:rsidP="00AC1793">
            <w:pPr>
              <w:pStyle w:val="Default"/>
              <w:ind w:left="360"/>
              <w:rPr>
                <w:rFonts w:cstheme="minorHAnsi"/>
                <w:sz w:val="12"/>
                <w:szCs w:val="12"/>
              </w:rPr>
            </w:pPr>
            <w:r w:rsidRPr="002177A1">
              <w:rPr>
                <w:rFonts w:cstheme="minorHAnsi"/>
                <w:sz w:val="12"/>
                <w:szCs w:val="12"/>
              </w:rPr>
              <w:t>Fax: 801-536-0222</w:t>
            </w:r>
          </w:p>
          <w:p w14:paraId="66D329A7" w14:textId="77777777" w:rsidR="00C2514B" w:rsidRPr="002177A1" w:rsidRDefault="00D36245" w:rsidP="00AC1793">
            <w:pPr>
              <w:pStyle w:val="Default"/>
              <w:ind w:left="360"/>
              <w:rPr>
                <w:rFonts w:cstheme="minorHAnsi"/>
                <w:sz w:val="12"/>
                <w:szCs w:val="12"/>
                <w:u w:val="single"/>
              </w:rPr>
            </w:pPr>
            <w:hyperlink r:id="rId8" w:history="1">
              <w:r w:rsidR="00C2514B" w:rsidRPr="00C4234C">
                <w:rPr>
                  <w:rStyle w:val="Hyperlink"/>
                  <w:rFonts w:cstheme="minorHAnsi"/>
                  <w:sz w:val="12"/>
                  <w:szCs w:val="12"/>
                </w:rPr>
                <w:t>https://deq.utah.gov/division-waste-management-radiation-control</w:t>
              </w:r>
            </w:hyperlink>
          </w:p>
        </w:tc>
      </w:tr>
    </w:tbl>
    <w:p w14:paraId="7FC5B233" w14:textId="77777777" w:rsidR="0067452A" w:rsidRDefault="0067452A">
      <w:pPr>
        <w:tabs>
          <w:tab w:val="left" w:pos="6840"/>
        </w:tabs>
        <w:rPr>
          <w:sz w:val="12"/>
          <w:szCs w:val="12"/>
        </w:rPr>
      </w:pPr>
    </w:p>
    <w:p w14:paraId="5E52552C" w14:textId="77777777" w:rsidR="0067452A" w:rsidRDefault="0067452A">
      <w:pPr>
        <w:tabs>
          <w:tab w:val="left" w:pos="6840"/>
        </w:tabs>
        <w:rPr>
          <w:szCs w:val="12"/>
        </w:rPr>
      </w:pPr>
    </w:p>
    <w:p w14:paraId="179A6290" w14:textId="77777777" w:rsidR="0067452A" w:rsidRDefault="0067452A">
      <w:pPr>
        <w:jc w:val="center"/>
        <w:rPr>
          <w:rFonts w:ascii="Arial" w:hAnsi="Arial" w:cs="Arial"/>
          <w:b/>
          <w:bCs/>
          <w:sz w:val="28"/>
          <w:szCs w:val="24"/>
        </w:rPr>
      </w:pPr>
      <w:r>
        <w:rPr>
          <w:rFonts w:ascii="Arial" w:hAnsi="Arial" w:cs="Arial"/>
          <w:b/>
          <w:bCs/>
          <w:sz w:val="28"/>
          <w:szCs w:val="24"/>
        </w:rPr>
        <w:t>Preparation of Solid Waste Facility Closure and Post-Closure Cost Estimates</w:t>
      </w:r>
    </w:p>
    <w:p w14:paraId="18C3DF2B" w14:textId="77777777" w:rsidR="0067452A" w:rsidRDefault="0067452A">
      <w:pPr>
        <w:jc w:val="center"/>
        <w:rPr>
          <w:rFonts w:ascii="Arial" w:hAnsi="Arial" w:cs="Arial"/>
          <w:b/>
          <w:bCs/>
          <w:sz w:val="28"/>
          <w:szCs w:val="24"/>
        </w:rPr>
      </w:pPr>
    </w:p>
    <w:p w14:paraId="2D553895" w14:textId="77777777" w:rsidR="0067452A" w:rsidRDefault="0067452A">
      <w:pPr>
        <w:jc w:val="center"/>
        <w:rPr>
          <w:rFonts w:ascii="Arial" w:hAnsi="Arial" w:cs="Arial"/>
          <w:szCs w:val="24"/>
        </w:rPr>
      </w:pPr>
      <w:r>
        <w:rPr>
          <w:rFonts w:ascii="Arial" w:hAnsi="Arial" w:cs="Arial"/>
          <w:b/>
          <w:bCs/>
          <w:sz w:val="28"/>
          <w:szCs w:val="24"/>
        </w:rPr>
        <w:t>Guidance</w:t>
      </w:r>
    </w:p>
    <w:p w14:paraId="39687C4E" w14:textId="77777777" w:rsidR="0067452A" w:rsidRDefault="0067452A">
      <w:pPr>
        <w:rPr>
          <w:rFonts w:ascii="Arial" w:hAnsi="Arial" w:cs="Arial"/>
          <w:szCs w:val="24"/>
        </w:rPr>
      </w:pPr>
    </w:p>
    <w:p w14:paraId="78757D72" w14:textId="77777777" w:rsidR="00457EFF" w:rsidRDefault="00457EFF">
      <w:pPr>
        <w:rPr>
          <w:rFonts w:ascii="Arial" w:hAnsi="Arial" w:cs="Arial"/>
          <w:szCs w:val="24"/>
        </w:rPr>
        <w:sectPr w:rsidR="00457EFF">
          <w:footerReference w:type="default" r:id="rId9"/>
          <w:footnotePr>
            <w:numRestart w:val="eachSect"/>
          </w:footnotePr>
          <w:endnotePr>
            <w:numFmt w:val="decimal"/>
          </w:endnotePr>
          <w:type w:val="continuous"/>
          <w:pgSz w:w="12240" w:h="15840"/>
          <w:pgMar w:top="1440" w:right="1440" w:bottom="1714" w:left="1440" w:header="634" w:footer="720" w:gutter="0"/>
          <w:cols w:space="720"/>
        </w:sectPr>
      </w:pPr>
    </w:p>
    <w:p w14:paraId="4E5A78B2" w14:textId="77777777" w:rsidR="0067452A" w:rsidRDefault="0067452A">
      <w:pPr>
        <w:rPr>
          <w:rFonts w:ascii="Arial" w:hAnsi="Arial" w:cs="Arial"/>
          <w:szCs w:val="24"/>
        </w:rPr>
      </w:pPr>
    </w:p>
    <w:p w14:paraId="7FD52F49" w14:textId="77777777" w:rsidR="0067452A" w:rsidRDefault="0067452A">
      <w:pPr>
        <w:rPr>
          <w:rFonts w:ascii="Arial" w:hAnsi="Arial" w:cs="Arial"/>
          <w:b/>
          <w:bCs/>
          <w:szCs w:val="24"/>
        </w:rPr>
      </w:pPr>
      <w:r>
        <w:rPr>
          <w:rFonts w:ascii="Arial" w:hAnsi="Arial" w:cs="Arial"/>
          <w:b/>
          <w:bCs/>
          <w:szCs w:val="24"/>
        </w:rPr>
        <w:t>Introduction</w:t>
      </w:r>
    </w:p>
    <w:p w14:paraId="3083EF91" w14:textId="77777777" w:rsidR="0067452A" w:rsidRDefault="0067452A">
      <w:pPr>
        <w:rPr>
          <w:rFonts w:ascii="Arial" w:hAnsi="Arial" w:cs="Arial"/>
          <w:b/>
          <w:bCs/>
          <w:szCs w:val="24"/>
        </w:rPr>
      </w:pPr>
    </w:p>
    <w:p w14:paraId="508A64D1" w14:textId="17D73F8A" w:rsidR="0067452A" w:rsidRDefault="0067452A">
      <w:pPr>
        <w:rPr>
          <w:rFonts w:ascii="Arial" w:hAnsi="Arial" w:cs="Arial"/>
          <w:szCs w:val="24"/>
        </w:rPr>
      </w:pPr>
      <w:r>
        <w:rPr>
          <w:rFonts w:ascii="Arial" w:hAnsi="Arial" w:cs="Arial"/>
          <w:szCs w:val="17"/>
        </w:rPr>
        <w:t xml:space="preserve">This guidance is not a rule.  It has been prepared to give the reader information, in plain language, about how the Division of </w:t>
      </w:r>
      <w:r w:rsidR="00110BB1">
        <w:rPr>
          <w:rFonts w:ascii="Arial" w:hAnsi="Arial" w:cs="Arial"/>
          <w:szCs w:val="17"/>
        </w:rPr>
        <w:t>Waste Management and Radiation Control (DWMRC)</w:t>
      </w:r>
      <w:r>
        <w:rPr>
          <w:rFonts w:ascii="Arial" w:hAnsi="Arial" w:cs="Arial"/>
          <w:szCs w:val="17"/>
        </w:rPr>
        <w:t xml:space="preserve"> expects to interpret </w:t>
      </w:r>
      <w:r>
        <w:rPr>
          <w:rFonts w:ascii="Arial" w:hAnsi="Arial" w:cs="Arial"/>
          <w:szCs w:val="24"/>
        </w:rPr>
        <w:t>Utah Administrative Code (UAC) R315-302-3</w:t>
      </w:r>
      <w:r>
        <w:rPr>
          <w:rFonts w:ascii="Arial" w:hAnsi="Arial" w:cs="Arial"/>
          <w:szCs w:val="17"/>
        </w:rPr>
        <w:t>.  In the event questions arise regarding the matters discussed in this guidance, the text of the rule will govern.</w:t>
      </w:r>
    </w:p>
    <w:p w14:paraId="684A8947" w14:textId="77777777" w:rsidR="0067452A" w:rsidRDefault="0067452A">
      <w:pPr>
        <w:rPr>
          <w:rFonts w:ascii="Arial" w:hAnsi="Arial" w:cs="Arial"/>
          <w:szCs w:val="24"/>
        </w:rPr>
      </w:pPr>
    </w:p>
    <w:p w14:paraId="0E816374" w14:textId="77777777" w:rsidR="0067452A" w:rsidRDefault="0067452A">
      <w:pPr>
        <w:rPr>
          <w:rFonts w:ascii="Arial" w:hAnsi="Arial" w:cs="Arial"/>
          <w:szCs w:val="24"/>
        </w:rPr>
      </w:pPr>
    </w:p>
    <w:p w14:paraId="14D119E2" w14:textId="77777777" w:rsidR="0067452A" w:rsidRDefault="0067452A">
      <w:pPr>
        <w:rPr>
          <w:rFonts w:ascii="Arial" w:hAnsi="Arial" w:cs="Arial"/>
          <w:b/>
          <w:bCs/>
          <w:szCs w:val="24"/>
        </w:rPr>
      </w:pPr>
      <w:r>
        <w:rPr>
          <w:rFonts w:ascii="Arial" w:hAnsi="Arial" w:cs="Arial"/>
          <w:b/>
          <w:bCs/>
          <w:szCs w:val="24"/>
        </w:rPr>
        <w:t>Cost Estimates and Financial Assurance</w:t>
      </w:r>
    </w:p>
    <w:p w14:paraId="34DAA42E" w14:textId="77777777" w:rsidR="0067452A" w:rsidRDefault="0067452A">
      <w:pPr>
        <w:rPr>
          <w:rFonts w:ascii="Arial" w:hAnsi="Arial" w:cs="Arial"/>
          <w:b/>
          <w:bCs/>
          <w:szCs w:val="24"/>
        </w:rPr>
      </w:pPr>
    </w:p>
    <w:p w14:paraId="42D95193" w14:textId="77777777" w:rsidR="0067452A" w:rsidRDefault="0067452A">
      <w:pPr>
        <w:rPr>
          <w:rFonts w:ascii="Arial" w:hAnsi="Arial" w:cs="Arial"/>
          <w:b/>
          <w:bCs/>
          <w:szCs w:val="24"/>
        </w:rPr>
      </w:pPr>
      <w:r>
        <w:rPr>
          <w:rFonts w:ascii="Arial" w:hAnsi="Arial" w:cs="Arial"/>
          <w:b/>
          <w:bCs/>
          <w:szCs w:val="24"/>
          <w:u w:val="single"/>
        </w:rPr>
        <w:t>Closure</w:t>
      </w:r>
    </w:p>
    <w:p w14:paraId="261B5E94" w14:textId="77777777" w:rsidR="0067452A" w:rsidRDefault="0067452A">
      <w:pPr>
        <w:rPr>
          <w:rFonts w:ascii="Arial" w:hAnsi="Arial" w:cs="Arial"/>
          <w:b/>
          <w:bCs/>
          <w:szCs w:val="24"/>
        </w:rPr>
      </w:pPr>
    </w:p>
    <w:p w14:paraId="03081602" w14:textId="77777777" w:rsidR="0067452A" w:rsidRDefault="0067452A">
      <w:pPr>
        <w:rPr>
          <w:rFonts w:ascii="Arial" w:hAnsi="Arial" w:cs="Arial"/>
          <w:szCs w:val="24"/>
        </w:rPr>
      </w:pPr>
      <w:r>
        <w:rPr>
          <w:rFonts w:ascii="Arial" w:hAnsi="Arial" w:cs="Arial"/>
          <w:szCs w:val="24"/>
        </w:rPr>
        <w:t xml:space="preserve">Owners or operators are required to provide cost estimates, in current dollars, for a third party to conduct and complete closure activities (i.e., hiring qualified contractors to perform closure activities).  Estimates must equal the maximum closure costs at any time during the life of the facility or cell; or the permit life, whichever is shorter.  Estimates must be included for each closure activity.  If closure will be conducted in phases, cost estimates for completing each phase should be provided.  A sample worksheet for estimating costs is attached to this guidance.  A worksheet with costs for some of the items is also provided.  The costs shown were developed for the Oklahoma Department of Environmental Quality and reflect costs in </w:t>
      </w:r>
      <w:smartTag w:uri="urn:schemas-microsoft-com:office:smarttags" w:element="place">
        <w:smartTag w:uri="urn:schemas-microsoft-com:office:smarttags" w:element="State">
          <w:r>
            <w:rPr>
              <w:rFonts w:ascii="Arial" w:hAnsi="Arial" w:cs="Arial"/>
              <w:szCs w:val="24"/>
            </w:rPr>
            <w:t>Oklahoma</w:t>
          </w:r>
        </w:smartTag>
      </w:smartTag>
      <w:r>
        <w:rPr>
          <w:rFonts w:ascii="Arial" w:hAnsi="Arial" w:cs="Arial"/>
          <w:szCs w:val="24"/>
        </w:rPr>
        <w:t>.  Basic closure cost items should include, if applicable:</w:t>
      </w:r>
    </w:p>
    <w:p w14:paraId="6840EDB7" w14:textId="77777777" w:rsidR="0067452A" w:rsidRDefault="0067452A">
      <w:pPr>
        <w:rPr>
          <w:rFonts w:ascii="Arial" w:hAnsi="Arial" w:cs="Arial"/>
          <w:i/>
          <w:iCs/>
          <w:szCs w:val="24"/>
        </w:rPr>
      </w:pPr>
    </w:p>
    <w:p w14:paraId="1DEC7F05"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Design cost to provide construction level design details for the closure.</w:t>
      </w:r>
    </w:p>
    <w:p w14:paraId="14D19EC3" w14:textId="77777777" w:rsidR="0067452A" w:rsidRDefault="0067452A">
      <w:pPr>
        <w:tabs>
          <w:tab w:val="left" w:pos="720"/>
        </w:tabs>
        <w:ind w:left="720" w:hanging="360"/>
        <w:rPr>
          <w:rFonts w:ascii="Arial" w:hAnsi="Arial" w:cs="Arial"/>
          <w:szCs w:val="24"/>
        </w:rPr>
      </w:pPr>
    </w:p>
    <w:p w14:paraId="48C45E4E"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Ground water monitoring analysis costs, well maintenance</w:t>
      </w:r>
      <w:r w:rsidR="00697A7A">
        <w:rPr>
          <w:rFonts w:ascii="Arial" w:hAnsi="Arial" w:cs="Arial"/>
          <w:szCs w:val="24"/>
        </w:rPr>
        <w:t xml:space="preserve"> costs, and well </w:t>
      </w:r>
      <w:r>
        <w:rPr>
          <w:rFonts w:ascii="Arial" w:hAnsi="Arial" w:cs="Arial"/>
          <w:szCs w:val="24"/>
        </w:rPr>
        <w:t>placement</w:t>
      </w:r>
      <w:r w:rsidR="00697A7A">
        <w:rPr>
          <w:rFonts w:ascii="Arial" w:hAnsi="Arial" w:cs="Arial"/>
          <w:szCs w:val="24"/>
        </w:rPr>
        <w:t xml:space="preserve"> costs</w:t>
      </w:r>
      <w:r>
        <w:rPr>
          <w:rFonts w:ascii="Arial" w:hAnsi="Arial" w:cs="Arial"/>
          <w:szCs w:val="24"/>
        </w:rPr>
        <w:t>.</w:t>
      </w:r>
    </w:p>
    <w:p w14:paraId="3062AA68" w14:textId="77777777" w:rsidR="0067452A" w:rsidRDefault="0067452A">
      <w:pPr>
        <w:tabs>
          <w:tab w:val="left" w:pos="720"/>
        </w:tabs>
        <w:ind w:left="720" w:hanging="360"/>
        <w:rPr>
          <w:rFonts w:ascii="Arial" w:hAnsi="Arial" w:cs="Arial"/>
          <w:szCs w:val="24"/>
        </w:rPr>
      </w:pPr>
    </w:p>
    <w:p w14:paraId="543029FA"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Gas control system installation, if any is needed</w:t>
      </w:r>
      <w:r w:rsidR="00697A7A">
        <w:rPr>
          <w:rFonts w:ascii="Arial" w:hAnsi="Arial" w:cs="Arial"/>
          <w:szCs w:val="24"/>
        </w:rPr>
        <w:t>.  Costs should include costs for surface and subsurface equipment and installation</w:t>
      </w:r>
      <w:r>
        <w:rPr>
          <w:rFonts w:ascii="Arial" w:hAnsi="Arial" w:cs="Arial"/>
          <w:szCs w:val="24"/>
        </w:rPr>
        <w:t>.</w:t>
      </w:r>
    </w:p>
    <w:p w14:paraId="56C73FA0" w14:textId="77777777" w:rsidR="0067452A" w:rsidRDefault="0067452A">
      <w:pPr>
        <w:tabs>
          <w:tab w:val="left" w:pos="720"/>
        </w:tabs>
        <w:ind w:left="720" w:hanging="360"/>
        <w:rPr>
          <w:rFonts w:ascii="Arial" w:hAnsi="Arial" w:cs="Arial"/>
          <w:szCs w:val="24"/>
        </w:rPr>
      </w:pPr>
    </w:p>
    <w:p w14:paraId="34E0B4DE"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Costs for any additional equipment to treat use or dispose of the gas. </w:t>
      </w:r>
    </w:p>
    <w:p w14:paraId="2B877706" w14:textId="77777777" w:rsidR="0067452A" w:rsidRDefault="0067452A">
      <w:pPr>
        <w:tabs>
          <w:tab w:val="left" w:pos="720"/>
        </w:tabs>
        <w:ind w:left="720" w:hanging="360"/>
        <w:rPr>
          <w:rFonts w:ascii="Arial" w:hAnsi="Arial" w:cs="Arial"/>
          <w:szCs w:val="24"/>
        </w:rPr>
      </w:pPr>
    </w:p>
    <w:p w14:paraId="06EDFADF"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Final cover installation and material cost including: </w:t>
      </w:r>
    </w:p>
    <w:p w14:paraId="72BE00BE" w14:textId="77777777" w:rsidR="0067452A" w:rsidRDefault="0067452A">
      <w:pPr>
        <w:rPr>
          <w:rFonts w:ascii="Arial" w:hAnsi="Arial" w:cs="Arial"/>
          <w:szCs w:val="24"/>
        </w:rPr>
      </w:pPr>
    </w:p>
    <w:p w14:paraId="7E2F8104" w14:textId="77777777" w:rsidR="0067452A" w:rsidRDefault="0067452A">
      <w:pPr>
        <w:rPr>
          <w:rFonts w:ascii="Arial" w:hAnsi="Arial" w:cs="Arial"/>
          <w:szCs w:val="24"/>
        </w:rPr>
      </w:pPr>
      <w:r>
        <w:rPr>
          <w:rFonts w:ascii="Arial" w:hAnsi="Arial" w:cs="Arial"/>
          <w:szCs w:val="24"/>
        </w:rPr>
        <w:tab/>
        <w:t>a.</w:t>
      </w:r>
      <w:r>
        <w:rPr>
          <w:rFonts w:ascii="Arial" w:hAnsi="Arial" w:cs="Arial"/>
          <w:szCs w:val="24"/>
        </w:rPr>
        <w:tab/>
        <w:t>Clay material acquisition, placement, and compaction.</w:t>
      </w:r>
    </w:p>
    <w:p w14:paraId="7F756A5D" w14:textId="77777777" w:rsidR="0067452A" w:rsidRDefault="0067452A">
      <w:pPr>
        <w:rPr>
          <w:rFonts w:ascii="Arial" w:hAnsi="Arial" w:cs="Arial"/>
          <w:szCs w:val="24"/>
        </w:rPr>
      </w:pPr>
    </w:p>
    <w:p w14:paraId="567E71FD"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b.</w:t>
      </w:r>
      <w:r>
        <w:rPr>
          <w:rFonts w:ascii="Arial" w:hAnsi="Arial" w:cs="Arial"/>
          <w:szCs w:val="24"/>
        </w:rPr>
        <w:tab/>
        <w:t>Vegetative layer material acquisition, placement and grading or placement of any other approved layer to protect the compacted soil layer.</w:t>
      </w:r>
    </w:p>
    <w:p w14:paraId="4BE7C8A8" w14:textId="77777777" w:rsidR="0067452A" w:rsidRDefault="0067452A">
      <w:pPr>
        <w:rPr>
          <w:rFonts w:ascii="Arial" w:hAnsi="Arial" w:cs="Arial"/>
          <w:szCs w:val="24"/>
        </w:rPr>
      </w:pPr>
    </w:p>
    <w:p w14:paraId="1609B564"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c.</w:t>
      </w:r>
      <w:r>
        <w:rPr>
          <w:rFonts w:ascii="Arial" w:hAnsi="Arial" w:cs="Arial"/>
          <w:szCs w:val="24"/>
        </w:rPr>
        <w:tab/>
        <w:t xml:space="preserve">Any geomembranes, drainage layers or other cover layers as required by the permit and </w:t>
      </w:r>
      <w:r w:rsidR="00697A7A">
        <w:rPr>
          <w:rFonts w:ascii="Arial" w:hAnsi="Arial" w:cs="Arial"/>
          <w:szCs w:val="24"/>
        </w:rPr>
        <w:t>closure plan</w:t>
      </w:r>
      <w:r>
        <w:rPr>
          <w:rFonts w:ascii="Arial" w:hAnsi="Arial" w:cs="Arial"/>
          <w:szCs w:val="24"/>
        </w:rPr>
        <w:t>.</w:t>
      </w:r>
    </w:p>
    <w:p w14:paraId="0D808770" w14:textId="77777777" w:rsidR="0067452A" w:rsidRDefault="0067452A">
      <w:pPr>
        <w:tabs>
          <w:tab w:val="left" w:pos="720"/>
          <w:tab w:val="left" w:pos="1440"/>
        </w:tabs>
        <w:ind w:left="1440" w:hanging="1440"/>
        <w:rPr>
          <w:rFonts w:ascii="Arial" w:hAnsi="Arial" w:cs="Arial"/>
          <w:szCs w:val="24"/>
        </w:rPr>
      </w:pPr>
    </w:p>
    <w:p w14:paraId="16D87974" w14:textId="77777777" w:rsidR="0067452A" w:rsidRDefault="0067452A">
      <w:pPr>
        <w:numPr>
          <w:ilvl w:val="0"/>
          <w:numId w:val="1"/>
        </w:numPr>
        <w:tabs>
          <w:tab w:val="left" w:pos="720"/>
        </w:tabs>
        <w:rPr>
          <w:rFonts w:ascii="Arial" w:hAnsi="Arial" w:cs="Arial"/>
          <w:szCs w:val="24"/>
        </w:rPr>
      </w:pPr>
      <w:r>
        <w:rPr>
          <w:rFonts w:ascii="Arial" w:hAnsi="Arial" w:cs="Arial"/>
          <w:szCs w:val="24"/>
        </w:rPr>
        <w:t>Seeding, fertilization, soil amendments and mulch.</w:t>
      </w:r>
    </w:p>
    <w:p w14:paraId="09B81F9A" w14:textId="77777777" w:rsidR="0067452A" w:rsidRDefault="0067452A">
      <w:pPr>
        <w:tabs>
          <w:tab w:val="left" w:pos="720"/>
          <w:tab w:val="left" w:pos="1440"/>
        </w:tabs>
        <w:ind w:left="720"/>
        <w:rPr>
          <w:rFonts w:ascii="Arial" w:hAnsi="Arial" w:cs="Arial"/>
          <w:szCs w:val="24"/>
        </w:rPr>
      </w:pPr>
    </w:p>
    <w:p w14:paraId="77A0FCDB"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Installation of any additional control or monitoring features as necessary. </w:t>
      </w:r>
    </w:p>
    <w:p w14:paraId="76115A50" w14:textId="77777777" w:rsidR="005D3B53" w:rsidRDefault="005D3B53">
      <w:pPr>
        <w:tabs>
          <w:tab w:val="left" w:pos="720"/>
        </w:tabs>
        <w:ind w:left="720" w:hanging="360"/>
        <w:rPr>
          <w:rFonts w:ascii="Arial" w:hAnsi="Arial" w:cs="Arial"/>
          <w:szCs w:val="24"/>
        </w:rPr>
      </w:pPr>
    </w:p>
    <w:p w14:paraId="12C2998A" w14:textId="77777777" w:rsidR="005D3B53" w:rsidRDefault="005D3B53">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Costs of construction oversight and administration.</w:t>
      </w:r>
    </w:p>
    <w:p w14:paraId="4E88FAF4" w14:textId="77777777" w:rsidR="005D3B53" w:rsidRDefault="005D3B53">
      <w:pPr>
        <w:tabs>
          <w:tab w:val="left" w:pos="720"/>
        </w:tabs>
        <w:ind w:left="720" w:hanging="360"/>
        <w:rPr>
          <w:rFonts w:ascii="Arial" w:hAnsi="Arial" w:cs="Arial"/>
          <w:szCs w:val="24"/>
        </w:rPr>
      </w:pPr>
    </w:p>
    <w:p w14:paraId="781048D7" w14:textId="77777777" w:rsidR="005D3B53" w:rsidRDefault="005D3B53">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Estimates should include a percent of the total cost as a contingency that is based on the level of detail in the closure plan.</w:t>
      </w:r>
    </w:p>
    <w:p w14:paraId="23C75705" w14:textId="77777777" w:rsidR="0067452A" w:rsidRDefault="0067452A">
      <w:pPr>
        <w:tabs>
          <w:tab w:val="left" w:pos="720"/>
        </w:tabs>
        <w:ind w:left="720" w:hanging="360"/>
        <w:rPr>
          <w:rFonts w:ascii="Arial" w:hAnsi="Arial" w:cs="Arial"/>
          <w:szCs w:val="24"/>
        </w:rPr>
      </w:pPr>
    </w:p>
    <w:p w14:paraId="3162187C" w14:textId="77777777" w:rsidR="0067452A" w:rsidRDefault="0067452A">
      <w:pPr>
        <w:rPr>
          <w:rFonts w:ascii="Arial" w:hAnsi="Arial" w:cs="Arial"/>
          <w:szCs w:val="24"/>
        </w:rPr>
      </w:pPr>
    </w:p>
    <w:p w14:paraId="1B521355" w14:textId="77777777" w:rsidR="0067452A" w:rsidRDefault="0067452A">
      <w:pPr>
        <w:rPr>
          <w:rFonts w:ascii="Arial" w:hAnsi="Arial" w:cs="Arial"/>
          <w:szCs w:val="24"/>
        </w:rPr>
      </w:pPr>
      <w:r>
        <w:rPr>
          <w:rFonts w:ascii="Arial" w:hAnsi="Arial" w:cs="Arial"/>
          <w:b/>
          <w:bCs/>
          <w:szCs w:val="24"/>
          <w:u w:val="single"/>
        </w:rPr>
        <w:t>Post-Closure</w:t>
      </w:r>
    </w:p>
    <w:p w14:paraId="36BC65E4" w14:textId="77777777" w:rsidR="0067452A" w:rsidRDefault="0067452A">
      <w:pPr>
        <w:rPr>
          <w:rFonts w:ascii="Arial" w:hAnsi="Arial" w:cs="Arial"/>
          <w:szCs w:val="24"/>
        </w:rPr>
      </w:pPr>
    </w:p>
    <w:p w14:paraId="749DB6A3" w14:textId="77777777" w:rsidR="0067452A" w:rsidRDefault="0067452A">
      <w:pPr>
        <w:rPr>
          <w:rFonts w:ascii="Arial" w:hAnsi="Arial" w:cs="Arial"/>
          <w:szCs w:val="24"/>
        </w:rPr>
      </w:pPr>
      <w:r>
        <w:rPr>
          <w:rFonts w:ascii="Arial" w:hAnsi="Arial" w:cs="Arial"/>
          <w:szCs w:val="24"/>
        </w:rPr>
        <w:t>Provide cost estimates, in current dollars, for a third party to conduct and complete post-closure activities.  Estimates must equal the maximum post-closure costs at any time during the post-closure period.  Estimates should include figures for each post-closure activity and an estimate of the total cost of post-closure care for the thirty-year post-closure period.  Include assumptions made in preparing the cost estimates.  The basic post-closure cost items should include, if applicable:</w:t>
      </w:r>
    </w:p>
    <w:p w14:paraId="6174911C" w14:textId="77777777" w:rsidR="0067452A" w:rsidRDefault="0067452A">
      <w:pPr>
        <w:rPr>
          <w:rFonts w:ascii="Arial" w:hAnsi="Arial" w:cs="Arial"/>
          <w:i/>
          <w:iCs/>
          <w:szCs w:val="24"/>
        </w:rPr>
      </w:pPr>
    </w:p>
    <w:p w14:paraId="4FEFCFCA"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Final cover maintenance and repair.  Use the following for estimating the amount of work to be done each year. </w:t>
      </w:r>
    </w:p>
    <w:p w14:paraId="3E035272" w14:textId="77777777" w:rsidR="0067452A" w:rsidRDefault="0067452A">
      <w:pPr>
        <w:tabs>
          <w:tab w:val="left" w:pos="720"/>
        </w:tabs>
        <w:ind w:left="720" w:hanging="720"/>
        <w:rPr>
          <w:rFonts w:ascii="Arial" w:hAnsi="Arial" w:cs="Arial"/>
          <w:szCs w:val="24"/>
        </w:rPr>
      </w:pPr>
    </w:p>
    <w:p w14:paraId="207EC5FE"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a.</w:t>
      </w:r>
      <w:r>
        <w:rPr>
          <w:rFonts w:ascii="Arial" w:hAnsi="Arial" w:cs="Arial"/>
          <w:szCs w:val="24"/>
        </w:rPr>
        <w:tab/>
        <w:t>Erosion repair; use one foot of cover over 5% of the landfill area per year.</w:t>
      </w:r>
    </w:p>
    <w:p w14:paraId="3A7E6E4D" w14:textId="77777777" w:rsidR="0067452A" w:rsidRDefault="0067452A">
      <w:pPr>
        <w:rPr>
          <w:rFonts w:ascii="Arial" w:hAnsi="Arial" w:cs="Arial"/>
          <w:szCs w:val="24"/>
        </w:rPr>
      </w:pPr>
    </w:p>
    <w:p w14:paraId="1F5A4F53"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b.</w:t>
      </w:r>
      <w:r>
        <w:rPr>
          <w:rFonts w:ascii="Arial" w:hAnsi="Arial" w:cs="Arial"/>
          <w:szCs w:val="24"/>
        </w:rPr>
        <w:tab/>
        <w:t>Vegetation repair; use 10% of the landfill area per year.</w:t>
      </w:r>
    </w:p>
    <w:p w14:paraId="66A1E457" w14:textId="77777777" w:rsidR="0067452A" w:rsidRDefault="0067452A">
      <w:pPr>
        <w:rPr>
          <w:rFonts w:ascii="Arial" w:hAnsi="Arial" w:cs="Arial"/>
          <w:szCs w:val="24"/>
        </w:rPr>
      </w:pPr>
    </w:p>
    <w:p w14:paraId="6BC1B87E"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Leachate collection, treatment, disposal and maintenance should include costs for: </w:t>
      </w:r>
    </w:p>
    <w:p w14:paraId="01CFA048" w14:textId="77777777" w:rsidR="0067452A" w:rsidRDefault="0067452A">
      <w:pPr>
        <w:rPr>
          <w:rFonts w:ascii="Arial" w:hAnsi="Arial" w:cs="Arial"/>
          <w:szCs w:val="24"/>
        </w:rPr>
      </w:pPr>
    </w:p>
    <w:p w14:paraId="154489DB"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a.</w:t>
      </w:r>
      <w:r>
        <w:rPr>
          <w:rFonts w:ascii="Arial" w:hAnsi="Arial" w:cs="Arial"/>
          <w:szCs w:val="24"/>
        </w:rPr>
        <w:tab/>
        <w:t>Operation</w:t>
      </w:r>
    </w:p>
    <w:p w14:paraId="016943AC" w14:textId="77777777" w:rsidR="0067452A" w:rsidRDefault="0067452A">
      <w:pPr>
        <w:rPr>
          <w:rFonts w:ascii="Arial" w:hAnsi="Arial" w:cs="Arial"/>
          <w:szCs w:val="24"/>
        </w:rPr>
      </w:pPr>
    </w:p>
    <w:p w14:paraId="3E55CEF0"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b.</w:t>
      </w:r>
      <w:r>
        <w:rPr>
          <w:rFonts w:ascii="Arial" w:hAnsi="Arial" w:cs="Arial"/>
          <w:szCs w:val="24"/>
        </w:rPr>
        <w:tab/>
        <w:t>Sampling and analyses</w:t>
      </w:r>
    </w:p>
    <w:p w14:paraId="7CF0A287" w14:textId="77777777" w:rsidR="0067452A" w:rsidRDefault="0067452A">
      <w:pPr>
        <w:rPr>
          <w:rFonts w:ascii="Arial" w:hAnsi="Arial" w:cs="Arial"/>
          <w:szCs w:val="24"/>
        </w:rPr>
      </w:pPr>
    </w:p>
    <w:p w14:paraId="36981C70"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c.</w:t>
      </w:r>
      <w:r>
        <w:rPr>
          <w:rFonts w:ascii="Arial" w:hAnsi="Arial" w:cs="Arial"/>
          <w:szCs w:val="24"/>
        </w:rPr>
        <w:tab/>
        <w:t>Maintenance and repair</w:t>
      </w:r>
    </w:p>
    <w:p w14:paraId="0487D739" w14:textId="77777777" w:rsidR="0067452A" w:rsidRDefault="0067452A">
      <w:pPr>
        <w:rPr>
          <w:rFonts w:ascii="Arial" w:hAnsi="Arial" w:cs="Arial"/>
          <w:szCs w:val="24"/>
        </w:rPr>
      </w:pPr>
    </w:p>
    <w:p w14:paraId="6A5853B6"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Ground water monitoring should include costs for: </w:t>
      </w:r>
    </w:p>
    <w:p w14:paraId="59905B30" w14:textId="77777777" w:rsidR="0067452A" w:rsidRDefault="0067452A">
      <w:pPr>
        <w:rPr>
          <w:rFonts w:ascii="Arial" w:hAnsi="Arial" w:cs="Arial"/>
          <w:szCs w:val="24"/>
        </w:rPr>
      </w:pPr>
    </w:p>
    <w:p w14:paraId="120713C3"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a.</w:t>
      </w:r>
      <w:r>
        <w:rPr>
          <w:rFonts w:ascii="Arial" w:hAnsi="Arial" w:cs="Arial"/>
          <w:szCs w:val="24"/>
        </w:rPr>
        <w:tab/>
        <w:t>Sampling</w:t>
      </w:r>
    </w:p>
    <w:p w14:paraId="348DD2B8" w14:textId="77777777" w:rsidR="0067452A" w:rsidRDefault="0067452A">
      <w:pPr>
        <w:rPr>
          <w:rFonts w:ascii="Arial" w:hAnsi="Arial" w:cs="Arial"/>
          <w:szCs w:val="24"/>
        </w:rPr>
      </w:pPr>
    </w:p>
    <w:p w14:paraId="3FD99D22"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b.</w:t>
      </w:r>
      <w:r>
        <w:rPr>
          <w:rFonts w:ascii="Arial" w:hAnsi="Arial" w:cs="Arial"/>
          <w:szCs w:val="24"/>
        </w:rPr>
        <w:tab/>
        <w:t>Analyses</w:t>
      </w:r>
    </w:p>
    <w:p w14:paraId="1A6DF559" w14:textId="77777777" w:rsidR="0067452A" w:rsidRDefault="0067452A">
      <w:pPr>
        <w:rPr>
          <w:rFonts w:ascii="Arial" w:hAnsi="Arial" w:cs="Arial"/>
          <w:szCs w:val="24"/>
        </w:rPr>
      </w:pPr>
    </w:p>
    <w:p w14:paraId="076A2290"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c.</w:t>
      </w:r>
      <w:r>
        <w:rPr>
          <w:rFonts w:ascii="Arial" w:hAnsi="Arial" w:cs="Arial"/>
          <w:szCs w:val="24"/>
        </w:rPr>
        <w:tab/>
        <w:t>Maintenance and repair</w:t>
      </w:r>
    </w:p>
    <w:p w14:paraId="0DBCAFE1" w14:textId="77777777" w:rsidR="0067452A" w:rsidRDefault="0067452A">
      <w:pPr>
        <w:rPr>
          <w:rFonts w:ascii="Arial" w:hAnsi="Arial" w:cs="Arial"/>
          <w:szCs w:val="24"/>
        </w:rPr>
      </w:pPr>
    </w:p>
    <w:p w14:paraId="1AB3FBBE"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Gas monitoring should include costs for: </w:t>
      </w:r>
    </w:p>
    <w:p w14:paraId="05CD79ED" w14:textId="77777777" w:rsidR="0067452A" w:rsidRDefault="0067452A">
      <w:pPr>
        <w:rPr>
          <w:rFonts w:ascii="Arial" w:hAnsi="Arial" w:cs="Arial"/>
          <w:szCs w:val="24"/>
        </w:rPr>
      </w:pPr>
    </w:p>
    <w:p w14:paraId="36CB1AAB"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a.</w:t>
      </w:r>
      <w:r>
        <w:rPr>
          <w:rFonts w:ascii="Arial" w:hAnsi="Arial" w:cs="Arial"/>
          <w:szCs w:val="24"/>
        </w:rPr>
        <w:tab/>
        <w:t>Sampling</w:t>
      </w:r>
    </w:p>
    <w:p w14:paraId="28CAD3FC" w14:textId="77777777" w:rsidR="0067452A" w:rsidRDefault="0067452A">
      <w:pPr>
        <w:rPr>
          <w:rFonts w:ascii="Arial" w:hAnsi="Arial" w:cs="Arial"/>
          <w:szCs w:val="24"/>
        </w:rPr>
      </w:pPr>
    </w:p>
    <w:p w14:paraId="0833376D"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b.</w:t>
      </w:r>
      <w:r>
        <w:rPr>
          <w:rFonts w:ascii="Arial" w:hAnsi="Arial" w:cs="Arial"/>
          <w:szCs w:val="24"/>
        </w:rPr>
        <w:tab/>
        <w:t>Analyses (if necessary)</w:t>
      </w:r>
    </w:p>
    <w:p w14:paraId="2FE21203" w14:textId="77777777" w:rsidR="0067452A" w:rsidRDefault="0067452A">
      <w:pPr>
        <w:rPr>
          <w:rFonts w:ascii="Arial" w:hAnsi="Arial" w:cs="Arial"/>
          <w:szCs w:val="24"/>
        </w:rPr>
      </w:pPr>
    </w:p>
    <w:p w14:paraId="0ED9C686"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c.</w:t>
      </w:r>
      <w:r>
        <w:rPr>
          <w:rFonts w:ascii="Arial" w:hAnsi="Arial" w:cs="Arial"/>
          <w:szCs w:val="24"/>
        </w:rPr>
        <w:tab/>
        <w:t>Maintenance and repair</w:t>
      </w:r>
    </w:p>
    <w:p w14:paraId="53A1B674" w14:textId="77777777" w:rsidR="0067452A" w:rsidRDefault="0067452A">
      <w:pPr>
        <w:tabs>
          <w:tab w:val="left" w:pos="720"/>
          <w:tab w:val="left" w:pos="1440"/>
        </w:tabs>
        <w:ind w:left="1440" w:hanging="1440"/>
        <w:rPr>
          <w:rFonts w:ascii="Arial" w:hAnsi="Arial" w:cs="Arial"/>
          <w:szCs w:val="24"/>
        </w:rPr>
      </w:pPr>
    </w:p>
    <w:p w14:paraId="7DE16DAF"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Gas control systems, if required, should include costs for: </w:t>
      </w:r>
    </w:p>
    <w:p w14:paraId="4C39C1D8" w14:textId="77777777" w:rsidR="0067452A" w:rsidRDefault="0067452A">
      <w:pPr>
        <w:rPr>
          <w:rFonts w:ascii="Arial" w:hAnsi="Arial" w:cs="Arial"/>
          <w:szCs w:val="24"/>
        </w:rPr>
      </w:pPr>
    </w:p>
    <w:p w14:paraId="5ECE4B44"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lastRenderedPageBreak/>
        <w:tab/>
        <w:t>a.</w:t>
      </w:r>
      <w:r>
        <w:rPr>
          <w:rFonts w:ascii="Arial" w:hAnsi="Arial" w:cs="Arial"/>
          <w:szCs w:val="24"/>
        </w:rPr>
        <w:tab/>
        <w:t>Operation</w:t>
      </w:r>
    </w:p>
    <w:p w14:paraId="2B2A5AB4" w14:textId="77777777" w:rsidR="0067452A" w:rsidRDefault="0067452A">
      <w:pPr>
        <w:rPr>
          <w:rFonts w:ascii="Arial" w:hAnsi="Arial" w:cs="Arial"/>
          <w:szCs w:val="24"/>
        </w:rPr>
      </w:pPr>
    </w:p>
    <w:p w14:paraId="12E66D8E" w14:textId="77777777" w:rsidR="0067452A" w:rsidRDefault="0067452A">
      <w:pPr>
        <w:tabs>
          <w:tab w:val="left" w:pos="720"/>
          <w:tab w:val="left" w:pos="1440"/>
        </w:tabs>
        <w:ind w:left="1440" w:hanging="1440"/>
        <w:rPr>
          <w:rFonts w:ascii="Arial" w:hAnsi="Arial" w:cs="Arial"/>
          <w:szCs w:val="24"/>
        </w:rPr>
      </w:pPr>
      <w:r>
        <w:rPr>
          <w:rFonts w:ascii="Arial" w:hAnsi="Arial" w:cs="Arial"/>
          <w:szCs w:val="24"/>
        </w:rPr>
        <w:tab/>
        <w:t>b.</w:t>
      </w:r>
      <w:r>
        <w:rPr>
          <w:rFonts w:ascii="Arial" w:hAnsi="Arial" w:cs="Arial"/>
          <w:szCs w:val="24"/>
        </w:rPr>
        <w:tab/>
        <w:t>Maintenance and repair</w:t>
      </w:r>
    </w:p>
    <w:p w14:paraId="2D05A2F9" w14:textId="77777777" w:rsidR="0067452A" w:rsidRDefault="0067452A">
      <w:pPr>
        <w:rPr>
          <w:rFonts w:ascii="Arial" w:hAnsi="Arial" w:cs="Arial"/>
          <w:szCs w:val="24"/>
        </w:rPr>
      </w:pPr>
    </w:p>
    <w:p w14:paraId="4C4A01C0" w14:textId="77777777" w:rsidR="005D3B53" w:rsidRDefault="005D3B53">
      <w:pPr>
        <w:rPr>
          <w:rFonts w:ascii="Arial" w:hAnsi="Arial" w:cs="Arial"/>
          <w:szCs w:val="24"/>
        </w:rPr>
      </w:pPr>
    </w:p>
    <w:p w14:paraId="4E31EDAE"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Any other monitoring or sampling required by other environmental programs should be included in the total cost of post-closure care. </w:t>
      </w:r>
    </w:p>
    <w:p w14:paraId="6C77F843" w14:textId="77777777" w:rsidR="0067452A" w:rsidRDefault="0067452A">
      <w:pPr>
        <w:tabs>
          <w:tab w:val="left" w:pos="720"/>
        </w:tabs>
        <w:ind w:left="720" w:hanging="720"/>
        <w:rPr>
          <w:rFonts w:ascii="Arial" w:hAnsi="Arial" w:cs="Arial"/>
          <w:szCs w:val="24"/>
        </w:rPr>
      </w:pPr>
    </w:p>
    <w:p w14:paraId="517C0A31"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 xml:space="preserve">Record keeping and reporting is required by UAC R315-302-2 and the cost of these activities should be included in the total post-closure care cost estimate. </w:t>
      </w:r>
    </w:p>
    <w:p w14:paraId="1E9FCA5A" w14:textId="77777777" w:rsidR="005D3B53" w:rsidRDefault="005D3B53">
      <w:pPr>
        <w:tabs>
          <w:tab w:val="left" w:pos="720"/>
        </w:tabs>
        <w:ind w:left="720" w:hanging="360"/>
        <w:rPr>
          <w:rFonts w:ascii="Arial" w:hAnsi="Arial" w:cs="Arial"/>
          <w:szCs w:val="24"/>
        </w:rPr>
      </w:pPr>
    </w:p>
    <w:p w14:paraId="73229C49"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r>
      <w:r w:rsidR="00697A7A">
        <w:rPr>
          <w:rFonts w:ascii="Arial" w:hAnsi="Arial" w:cs="Arial"/>
          <w:szCs w:val="24"/>
        </w:rPr>
        <w:t>Cost of s</w:t>
      </w:r>
      <w:r>
        <w:rPr>
          <w:rFonts w:ascii="Arial" w:hAnsi="Arial" w:cs="Arial"/>
          <w:szCs w:val="24"/>
        </w:rPr>
        <w:t xml:space="preserve">ite inspections to oversee cover repairs and post-closure care. </w:t>
      </w:r>
    </w:p>
    <w:p w14:paraId="11D28233" w14:textId="77777777" w:rsidR="0067452A" w:rsidRDefault="0067452A">
      <w:pPr>
        <w:tabs>
          <w:tab w:val="left" w:pos="720"/>
        </w:tabs>
        <w:ind w:left="720" w:hanging="360"/>
        <w:rPr>
          <w:rFonts w:ascii="Arial" w:hAnsi="Arial" w:cs="Arial"/>
          <w:szCs w:val="24"/>
        </w:rPr>
      </w:pPr>
    </w:p>
    <w:p w14:paraId="53D9A4BC" w14:textId="77777777" w:rsidR="0067452A" w:rsidRDefault="0067452A">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Costs associated with demonstrating that the site is stable and that the post-closure care period can be terminated.</w:t>
      </w:r>
    </w:p>
    <w:p w14:paraId="5F91A1B4" w14:textId="77777777" w:rsidR="005D3B53" w:rsidRDefault="005D3B53" w:rsidP="005D3B53">
      <w:pPr>
        <w:tabs>
          <w:tab w:val="left" w:pos="720"/>
        </w:tabs>
        <w:ind w:left="720" w:hanging="360"/>
        <w:rPr>
          <w:rFonts w:ascii="Arial" w:hAnsi="Arial" w:cs="Arial"/>
          <w:szCs w:val="24"/>
        </w:rPr>
      </w:pPr>
    </w:p>
    <w:p w14:paraId="70F55552" w14:textId="77777777" w:rsidR="005D3B53" w:rsidRDefault="005D3B53" w:rsidP="005D3B53">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Costs of oversight and administration.</w:t>
      </w:r>
    </w:p>
    <w:p w14:paraId="0ED73051" w14:textId="77777777" w:rsidR="005D3B53" w:rsidRDefault="005D3B53" w:rsidP="005D3B53">
      <w:pPr>
        <w:tabs>
          <w:tab w:val="left" w:pos="720"/>
        </w:tabs>
        <w:ind w:left="720" w:hanging="360"/>
        <w:rPr>
          <w:rFonts w:ascii="Arial" w:hAnsi="Arial" w:cs="Arial"/>
          <w:szCs w:val="24"/>
        </w:rPr>
      </w:pPr>
    </w:p>
    <w:p w14:paraId="70653AE9" w14:textId="77777777" w:rsidR="005D3B53" w:rsidRDefault="005D3B53" w:rsidP="005D3B53">
      <w:pPr>
        <w:tabs>
          <w:tab w:val="left" w:pos="720"/>
        </w:tabs>
        <w:ind w:left="720" w:hanging="360"/>
        <w:rPr>
          <w:rFonts w:ascii="Arial" w:hAnsi="Arial" w:cs="Arial"/>
          <w:szCs w:val="24"/>
        </w:rPr>
      </w:pPr>
      <w:r>
        <w:rPr>
          <w:rFonts w:ascii="Arial" w:hAnsi="Arial" w:cs="Arial"/>
          <w:szCs w:val="24"/>
        </w:rPr>
        <w:t>•</w:t>
      </w:r>
      <w:r>
        <w:rPr>
          <w:rFonts w:ascii="Arial" w:hAnsi="Arial" w:cs="Arial"/>
          <w:szCs w:val="24"/>
        </w:rPr>
        <w:tab/>
        <w:t>Estimates should include a percent of the total cost as a contingency.</w:t>
      </w:r>
    </w:p>
    <w:p w14:paraId="7691F247" w14:textId="77777777" w:rsidR="005D3B53" w:rsidRDefault="005D3B53">
      <w:pPr>
        <w:tabs>
          <w:tab w:val="left" w:pos="720"/>
        </w:tabs>
        <w:ind w:left="720" w:hanging="360"/>
        <w:rPr>
          <w:rFonts w:ascii="Arial" w:hAnsi="Arial" w:cs="Arial"/>
          <w:szCs w:val="24"/>
        </w:rPr>
      </w:pPr>
    </w:p>
    <w:p w14:paraId="580894E3" w14:textId="77777777" w:rsidR="0067452A" w:rsidRDefault="0067452A">
      <w:pPr>
        <w:rPr>
          <w:rFonts w:ascii="Arial" w:hAnsi="Arial" w:cs="Arial"/>
          <w:b/>
          <w:bCs/>
          <w:color w:val="000000"/>
        </w:rPr>
      </w:pPr>
    </w:p>
    <w:p w14:paraId="5C44B57C" w14:textId="77777777" w:rsidR="0067452A" w:rsidRDefault="0067452A">
      <w:pPr>
        <w:pStyle w:val="Heading2"/>
        <w:tabs>
          <w:tab w:val="left" w:pos="2034"/>
        </w:tabs>
      </w:pPr>
      <w:r w:rsidRPr="00795216">
        <w:t>Adjustments</w:t>
      </w:r>
    </w:p>
    <w:p w14:paraId="52F33AE6" w14:textId="77777777" w:rsidR="00FD18C4" w:rsidRPr="00FD18C4" w:rsidRDefault="00FD18C4" w:rsidP="00FD18C4"/>
    <w:p w14:paraId="58277620" w14:textId="77777777" w:rsidR="00FD18C4" w:rsidRPr="00FD18C4" w:rsidRDefault="00FD18C4" w:rsidP="00FD18C4">
      <w:pPr>
        <w:rPr>
          <w:rFonts w:ascii="Arial" w:hAnsi="Arial" w:cs="Arial"/>
        </w:rPr>
      </w:pPr>
      <w:r w:rsidRPr="00FD18C4">
        <w:rPr>
          <w:rFonts w:ascii="Arial" w:hAnsi="Arial" w:cs="Arial"/>
        </w:rPr>
        <w:t xml:space="preserve">Landfill owners or operators must annually adjust their final closure and post-closure costs for inflation </w:t>
      </w:r>
      <w:r w:rsidRPr="00FD18C4">
        <w:rPr>
          <w:rFonts w:ascii="Arial" w:hAnsi="Arial" w:cs="Arial"/>
          <w:szCs w:val="24"/>
        </w:rPr>
        <w:t>or facility modifications that would affect closure or post-closure care costs</w:t>
      </w:r>
      <w:r w:rsidRPr="00FD18C4">
        <w:rPr>
          <w:rFonts w:ascii="Arial" w:hAnsi="Arial" w:cs="Arial"/>
        </w:rPr>
        <w:t xml:space="preserve"> (R315-309-2(2)).  The following describes how to perform an inflation adjustment calculation using an inflation factor.</w:t>
      </w:r>
    </w:p>
    <w:p w14:paraId="7CEB8B07" w14:textId="77777777" w:rsidR="00FD18C4" w:rsidRPr="00FD18C4" w:rsidRDefault="00FD18C4" w:rsidP="00FD18C4">
      <w:pPr>
        <w:rPr>
          <w:rFonts w:ascii="Arial" w:hAnsi="Arial" w:cs="Arial"/>
        </w:rPr>
      </w:pPr>
    </w:p>
    <w:p w14:paraId="734190D6" w14:textId="7A3290C3" w:rsidR="00FD18C4" w:rsidRPr="00FD18C4" w:rsidRDefault="00FD18C4" w:rsidP="00C8747E">
      <w:pPr>
        <w:rPr>
          <w:rFonts w:ascii="Arial" w:hAnsi="Arial" w:cs="Arial"/>
          <w:color w:val="000000"/>
        </w:rPr>
      </w:pPr>
      <w:r w:rsidRPr="00FD18C4">
        <w:rPr>
          <w:rFonts w:ascii="Arial" w:hAnsi="Arial" w:cs="Arial"/>
        </w:rPr>
        <w:t xml:space="preserve">The inflation factor is derived from the most recent annual “Implicit Price Deflator for Domestic Product” published by the U.S. Department of Commerce in its </w:t>
      </w:r>
      <w:r w:rsidRPr="00FD18C4">
        <w:rPr>
          <w:rFonts w:ascii="Arial" w:hAnsi="Arial" w:cs="Arial"/>
          <w:i/>
          <w:iCs/>
        </w:rPr>
        <w:t>Survey of Current Business</w:t>
      </w:r>
      <w:r w:rsidRPr="00FD18C4">
        <w:rPr>
          <w:rFonts w:ascii="Arial" w:hAnsi="Arial" w:cs="Arial"/>
        </w:rPr>
        <w:t xml:space="preserve">.  The current years inflation adjustment is calculated by the Division each year and is posted on the division web page at </w:t>
      </w:r>
      <w:hyperlink r:id="rId10" w:history="1">
        <w:r w:rsidR="00C2514B" w:rsidRPr="00D16186">
          <w:rPr>
            <w:rStyle w:val="Hyperlink"/>
            <w:rFonts w:ascii="Arial" w:hAnsi="Arial" w:cs="Arial"/>
          </w:rPr>
          <w:t>https://deq.utah.gov/division-waste-management-radiation-control</w:t>
        </w:r>
      </w:hyperlink>
      <w:r w:rsidR="00C2514B">
        <w:rPr>
          <w:rFonts w:ascii="Arial" w:hAnsi="Arial" w:cs="Arial"/>
        </w:rPr>
        <w:t xml:space="preserve"> </w:t>
      </w:r>
      <w:r w:rsidRPr="00FD18C4">
        <w:rPr>
          <w:rFonts w:ascii="Arial" w:hAnsi="Arial" w:cs="Arial"/>
        </w:rPr>
        <w:t xml:space="preserve"> and is found under the heading “</w:t>
      </w:r>
      <w:r w:rsidR="00C2514B">
        <w:rPr>
          <w:rFonts w:ascii="Arial" w:hAnsi="Arial" w:cs="Arial"/>
        </w:rPr>
        <w:t>Inflation Factor</w:t>
      </w:r>
      <w:r w:rsidRPr="00FD18C4">
        <w:rPr>
          <w:rFonts w:ascii="Arial" w:hAnsi="Arial" w:cs="Arial"/>
          <w:color w:val="000000"/>
        </w:rPr>
        <w:t>.</w:t>
      </w:r>
      <w:r w:rsidR="00C8747E">
        <w:rPr>
          <w:rFonts w:ascii="Arial" w:hAnsi="Arial" w:cs="Arial"/>
          <w:color w:val="000000"/>
        </w:rPr>
        <w:t>”</w:t>
      </w:r>
    </w:p>
    <w:p w14:paraId="355E6757" w14:textId="77777777" w:rsidR="0067452A" w:rsidRDefault="0067452A">
      <w:pPr>
        <w:rPr>
          <w:rFonts w:ascii="Arial" w:hAnsi="Arial" w:cs="Arial"/>
          <w:b/>
          <w:bCs/>
          <w:color w:val="000000"/>
        </w:rPr>
      </w:pPr>
    </w:p>
    <w:p w14:paraId="01AF495A" w14:textId="77777777" w:rsidR="0067452A" w:rsidRDefault="0067452A">
      <w:pPr>
        <w:rPr>
          <w:rFonts w:ascii="Arial" w:hAnsi="Arial" w:cs="Arial"/>
          <w:color w:val="000000"/>
        </w:rPr>
      </w:pPr>
    </w:p>
    <w:p w14:paraId="3C9DC5E1" w14:textId="77777777" w:rsidR="0067452A" w:rsidRDefault="0067452A" w:rsidP="00C8747E">
      <w:pPr>
        <w:rPr>
          <w:rFonts w:ascii="Arial" w:hAnsi="Arial" w:cs="Arial"/>
          <w:color w:val="000000"/>
        </w:rPr>
      </w:pPr>
      <w:r>
        <w:rPr>
          <w:rFonts w:ascii="Arial" w:hAnsi="Arial" w:cs="Arial"/>
          <w:color w:val="000000"/>
        </w:rPr>
        <w:t xml:space="preserve">The first annual adjustment should occur the first year after the permit is approved by the </w:t>
      </w:r>
      <w:r w:rsidR="00781C1F">
        <w:rPr>
          <w:rFonts w:ascii="Arial" w:hAnsi="Arial" w:cs="Arial"/>
          <w:color w:val="000000"/>
        </w:rPr>
        <w:t>Director</w:t>
      </w:r>
      <w:r>
        <w:rPr>
          <w:rFonts w:ascii="Arial" w:hAnsi="Arial" w:cs="Arial"/>
          <w:color w:val="000000"/>
        </w:rPr>
        <w:t xml:space="preserve"> and each following year unless the actual closure costs are recalculated.  The first adjustment should be made by multiplying the closure and post-closure care costs given in the permit application</w:t>
      </w:r>
      <w:r>
        <w:rPr>
          <w:rFonts w:ascii="Arial" w:hAnsi="Arial" w:cs="Arial"/>
          <w:color w:val="0000FF"/>
        </w:rPr>
        <w:t xml:space="preserve"> </w:t>
      </w:r>
      <w:r>
        <w:rPr>
          <w:rFonts w:ascii="Arial" w:hAnsi="Arial" w:cs="Arial"/>
          <w:color w:val="000000"/>
        </w:rPr>
        <w:t xml:space="preserve">by the inflation factor.  Subsequent adjustments should be made annually by multiplying the latest values for closure and post-closure care costs by the latest inflation factor.  This process of adjustment should be utilized until the actual closure and post-closure care costs are recalculated.  At the time of permit renewal </w:t>
      </w:r>
      <w:r w:rsidR="00795216">
        <w:rPr>
          <w:rFonts w:ascii="Arial" w:hAnsi="Arial" w:cs="Arial"/>
          <w:color w:val="000000"/>
        </w:rPr>
        <w:t xml:space="preserve">and at the five year anniversary of the permit issuance </w:t>
      </w:r>
      <w:r>
        <w:rPr>
          <w:rFonts w:ascii="Arial" w:hAnsi="Arial" w:cs="Arial"/>
          <w:color w:val="000000"/>
        </w:rPr>
        <w:t xml:space="preserve">the closure and post-closure care costs must be recalculated using the current approved design and current construction costs. </w:t>
      </w:r>
    </w:p>
    <w:p w14:paraId="0BBD2DD3" w14:textId="77777777" w:rsidR="0067452A" w:rsidRDefault="0067452A">
      <w:pPr>
        <w:rPr>
          <w:rFonts w:ascii="Arial" w:hAnsi="Arial" w:cs="Arial"/>
          <w:szCs w:val="24"/>
        </w:rPr>
      </w:pPr>
    </w:p>
    <w:p w14:paraId="73939D0A" w14:textId="77777777" w:rsidR="0067452A" w:rsidRDefault="0067452A">
      <w:pPr>
        <w:rPr>
          <w:rFonts w:ascii="Arial" w:hAnsi="Arial" w:cs="Arial"/>
          <w:szCs w:val="24"/>
        </w:rPr>
      </w:pPr>
      <w:r>
        <w:rPr>
          <w:rFonts w:ascii="Arial" w:hAnsi="Arial" w:cs="Arial"/>
          <w:szCs w:val="24"/>
        </w:rPr>
        <w:t>In developing cost estimates and annual updates, it may be helpful to enlist the assistance of contractors that could perform closure or post-closure activities.  Selected contractors may be provided with specifications and assumptions and ask to develop the estimates based on your specifications.  Copies of documentation of the contractors' estimates should be included in the permit application.  A line-by-line review and calculation along with determination of the average cost for each item should be done based on each contractor's estimates.</w:t>
      </w:r>
    </w:p>
    <w:p w14:paraId="00FC7AFA" w14:textId="77777777" w:rsidR="0067452A" w:rsidRDefault="0067452A">
      <w:pPr>
        <w:rPr>
          <w:rFonts w:ascii="Arial" w:hAnsi="Arial" w:cs="Arial"/>
          <w:szCs w:val="24"/>
        </w:rPr>
      </w:pPr>
    </w:p>
    <w:p w14:paraId="7106837D" w14:textId="71BE445F" w:rsidR="0067452A" w:rsidRDefault="0067452A">
      <w:pPr>
        <w:rPr>
          <w:rFonts w:ascii="Arial" w:hAnsi="Arial" w:cs="Arial"/>
          <w:szCs w:val="24"/>
        </w:rPr>
      </w:pPr>
      <w:r>
        <w:rPr>
          <w:rFonts w:ascii="Arial" w:hAnsi="Arial" w:cs="Arial"/>
          <w:szCs w:val="24"/>
        </w:rPr>
        <w:t xml:space="preserve">If any corrective action program is anticipated during the post-closure period, contact </w:t>
      </w:r>
      <w:r w:rsidR="006D3F1D">
        <w:rPr>
          <w:rFonts w:ascii="Arial" w:hAnsi="Arial" w:cs="Arial"/>
          <w:szCs w:val="24"/>
        </w:rPr>
        <w:t>DWMRC</w:t>
      </w:r>
      <w:r>
        <w:rPr>
          <w:rFonts w:ascii="Arial" w:hAnsi="Arial" w:cs="Arial"/>
          <w:szCs w:val="24"/>
        </w:rPr>
        <w:t xml:space="preserve"> for more information.  A detailed cost estimate and additional financial assurance instrument are required for corrective action.</w:t>
      </w:r>
    </w:p>
    <w:p w14:paraId="21EF34DF" w14:textId="77777777" w:rsidR="0067452A" w:rsidRDefault="0067452A">
      <w:pPr>
        <w:rPr>
          <w:rFonts w:ascii="Arial" w:hAnsi="Arial" w:cs="Arial"/>
          <w:szCs w:val="24"/>
        </w:rPr>
      </w:pPr>
    </w:p>
    <w:p w14:paraId="70CAA02D" w14:textId="77777777" w:rsidR="00C2514B" w:rsidRDefault="00C2514B">
      <w:pPr>
        <w:widowControl/>
        <w:autoSpaceDE/>
        <w:autoSpaceDN/>
        <w:adjustRightInd/>
        <w:rPr>
          <w:rFonts w:ascii="Arial" w:hAnsi="Arial" w:cs="Arial"/>
          <w:b/>
          <w:bCs/>
          <w:szCs w:val="24"/>
          <w:u w:val="single"/>
        </w:rPr>
      </w:pPr>
      <w:r>
        <w:rPr>
          <w:rFonts w:ascii="Arial" w:hAnsi="Arial" w:cs="Arial"/>
          <w:b/>
          <w:bCs/>
          <w:szCs w:val="24"/>
          <w:u w:val="single"/>
        </w:rPr>
        <w:br w:type="page"/>
      </w:r>
    </w:p>
    <w:p w14:paraId="70CC0196" w14:textId="00E87484" w:rsidR="0067452A" w:rsidRDefault="0067452A">
      <w:pPr>
        <w:rPr>
          <w:rFonts w:ascii="Arial" w:hAnsi="Arial" w:cs="Arial"/>
          <w:szCs w:val="24"/>
          <w:u w:val="single"/>
        </w:rPr>
      </w:pPr>
      <w:r>
        <w:rPr>
          <w:rFonts w:ascii="Arial" w:hAnsi="Arial" w:cs="Arial"/>
          <w:b/>
          <w:bCs/>
          <w:szCs w:val="24"/>
          <w:u w:val="single"/>
        </w:rPr>
        <w:lastRenderedPageBreak/>
        <w:t>Additional Information</w:t>
      </w:r>
    </w:p>
    <w:p w14:paraId="5D65C8A2" w14:textId="77777777" w:rsidR="0067452A" w:rsidRDefault="0067452A">
      <w:pPr>
        <w:rPr>
          <w:rFonts w:ascii="Arial" w:hAnsi="Arial" w:cs="Arial"/>
          <w:szCs w:val="24"/>
        </w:rPr>
      </w:pPr>
    </w:p>
    <w:p w14:paraId="24CED37B" w14:textId="77777777" w:rsidR="0067452A" w:rsidRDefault="0067452A">
      <w:pPr>
        <w:rPr>
          <w:rFonts w:ascii="Arial" w:hAnsi="Arial" w:cs="Arial"/>
          <w:szCs w:val="24"/>
        </w:rPr>
      </w:pPr>
      <w:r>
        <w:rPr>
          <w:rFonts w:ascii="Arial" w:hAnsi="Arial" w:cs="Arial"/>
          <w:szCs w:val="24"/>
        </w:rPr>
        <w:t xml:space="preserve">The initial closure and post-closure plans are submitted as part of a permit application and become part of the approved permit.  Subsequent changes due to permit modifications, regulatory changes, operational changes, or unforeseen circumstances (e.g., increase/decrease in fill rate or premature closure with less than the total acreage utilized) which substantially affect the time schedule or costs of closure and post-closure will necessitate closure and post-closure plan and cost estimate modifications.  These modifications must be submitted to the </w:t>
      </w:r>
      <w:r w:rsidR="00781C1F">
        <w:rPr>
          <w:rFonts w:ascii="Arial" w:hAnsi="Arial" w:cs="Arial"/>
          <w:szCs w:val="24"/>
        </w:rPr>
        <w:t>Director</w:t>
      </w:r>
      <w:r>
        <w:rPr>
          <w:rFonts w:ascii="Arial" w:hAnsi="Arial" w:cs="Arial"/>
          <w:szCs w:val="24"/>
        </w:rPr>
        <w:t xml:space="preserve"> for approval.  In addition, adjustments to the cost estimates must be submitted with the annual report and be approved by the </w:t>
      </w:r>
      <w:r w:rsidR="00781C1F">
        <w:rPr>
          <w:rFonts w:ascii="Arial" w:hAnsi="Arial" w:cs="Arial"/>
          <w:szCs w:val="24"/>
        </w:rPr>
        <w:t>Director</w:t>
      </w:r>
      <w:r>
        <w:rPr>
          <w:rFonts w:ascii="Arial" w:hAnsi="Arial" w:cs="Arial"/>
          <w:szCs w:val="24"/>
        </w:rPr>
        <w:t xml:space="preserve">.  Any change in the financial assurance mechanism must be submitted to, and receive </w:t>
      </w:r>
      <w:r w:rsidR="00781C1F">
        <w:rPr>
          <w:rFonts w:ascii="Arial" w:hAnsi="Arial" w:cs="Arial"/>
          <w:szCs w:val="24"/>
        </w:rPr>
        <w:t>Director</w:t>
      </w:r>
      <w:r>
        <w:rPr>
          <w:rFonts w:ascii="Arial" w:hAnsi="Arial" w:cs="Arial"/>
          <w:szCs w:val="24"/>
        </w:rPr>
        <w:t xml:space="preserve"> approval.</w:t>
      </w:r>
    </w:p>
    <w:p w14:paraId="2D93ED5A" w14:textId="77777777" w:rsidR="0067452A" w:rsidRDefault="0067452A">
      <w:pPr>
        <w:rPr>
          <w:b/>
          <w:bCs/>
          <w:szCs w:val="24"/>
          <w:u w:val="single"/>
        </w:rPr>
        <w:sectPr w:rsidR="0067452A" w:rsidSect="00956F5B">
          <w:headerReference w:type="default" r:id="rId11"/>
          <w:footerReference w:type="default" r:id="rId12"/>
          <w:footnotePr>
            <w:numRestart w:val="eachSect"/>
          </w:footnotePr>
          <w:endnotePr>
            <w:numFmt w:val="decimal"/>
          </w:endnotePr>
          <w:type w:val="continuous"/>
          <w:pgSz w:w="12240" w:h="15840" w:code="1"/>
          <w:pgMar w:top="1440" w:right="1440" w:bottom="1714" w:left="1440" w:header="0" w:footer="720" w:gutter="0"/>
          <w:pgNumType w:start="1"/>
          <w:cols w:space="720"/>
        </w:sectPr>
      </w:pPr>
    </w:p>
    <w:p w14:paraId="1F055D1B" w14:textId="77777777" w:rsidR="0067452A" w:rsidRDefault="0067452A">
      <w:pPr>
        <w:rPr>
          <w:szCs w:val="24"/>
        </w:rPr>
      </w:pPr>
      <w:r>
        <w:rPr>
          <w:b/>
          <w:bCs/>
          <w:szCs w:val="24"/>
          <w:u w:val="single"/>
        </w:rPr>
        <w:lastRenderedPageBreak/>
        <w:t>Landfill Closure Cost Estimate Worksheet</w:t>
      </w:r>
    </w:p>
    <w:p w14:paraId="20FE8357" w14:textId="77777777" w:rsidR="0067452A" w:rsidRDefault="0067452A">
      <w:pPr>
        <w:rPr>
          <w:szCs w:val="24"/>
        </w:rPr>
      </w:pPr>
      <w:r>
        <w:rPr>
          <w:szCs w:val="24"/>
        </w:rPr>
        <w:t>A brief description of each line item, as numbered in the tables, is given immediately following this series of tables.</w:t>
      </w:r>
    </w:p>
    <w:p w14:paraId="5F015F65" w14:textId="77777777" w:rsidR="0067452A" w:rsidRDefault="0067452A">
      <w:pPr>
        <w:sectPr w:rsidR="0067452A">
          <w:footnotePr>
            <w:numRestart w:val="eachSect"/>
          </w:footnotePr>
          <w:endnotePr>
            <w:numFmt w:val="decimal"/>
          </w:endnotePr>
          <w:pgSz w:w="15840" w:h="12240" w:orient="landscape" w:code="1"/>
          <w:pgMar w:top="720" w:right="2160" w:bottom="1440" w:left="1440" w:header="634" w:footer="720" w:gutter="0"/>
          <w:cols w:space="720"/>
        </w:sectPr>
      </w:pPr>
    </w:p>
    <w:p w14:paraId="52B587C6" w14:textId="77777777" w:rsidR="0067452A" w:rsidRDefault="0067452A"/>
    <w:tbl>
      <w:tblPr>
        <w:tblW w:w="0" w:type="auto"/>
        <w:tblLayout w:type="fixed"/>
        <w:tblCellMar>
          <w:left w:w="62" w:type="dxa"/>
          <w:right w:w="62" w:type="dxa"/>
        </w:tblCellMar>
        <w:tblLook w:val="0000" w:firstRow="0" w:lastRow="0" w:firstColumn="0" w:lastColumn="0" w:noHBand="0" w:noVBand="0"/>
      </w:tblPr>
      <w:tblGrid>
        <w:gridCol w:w="3330"/>
        <w:gridCol w:w="1800"/>
        <w:gridCol w:w="1710"/>
        <w:gridCol w:w="1710"/>
        <w:gridCol w:w="1890"/>
        <w:gridCol w:w="1890"/>
        <w:gridCol w:w="1890"/>
      </w:tblGrid>
      <w:tr w:rsidR="0067452A" w14:paraId="45CBF93C" w14:textId="77777777">
        <w:trPr>
          <w:cantSplit/>
        </w:trPr>
        <w:tc>
          <w:tcPr>
            <w:tcW w:w="3330" w:type="dxa"/>
            <w:tcBorders>
              <w:top w:val="double" w:sz="6" w:space="0" w:color="auto"/>
              <w:left w:val="double" w:sz="6" w:space="0" w:color="auto"/>
              <w:bottom w:val="double" w:sz="6" w:space="0" w:color="auto"/>
              <w:right w:val="nil"/>
            </w:tcBorders>
            <w:shd w:val="solid" w:color="C0C0C0" w:fill="FFFFFF"/>
          </w:tcPr>
          <w:p w14:paraId="192687DB" w14:textId="77777777" w:rsidR="0067452A" w:rsidRDefault="0067452A">
            <w:pPr>
              <w:jc w:val="center"/>
              <w:rPr>
                <w:szCs w:val="24"/>
              </w:rPr>
            </w:pPr>
            <w:r>
              <w:rPr>
                <w:b/>
                <w:bCs/>
              </w:rPr>
              <w:t>Item</w:t>
            </w:r>
          </w:p>
        </w:tc>
        <w:tc>
          <w:tcPr>
            <w:tcW w:w="1800" w:type="dxa"/>
            <w:tcBorders>
              <w:top w:val="double" w:sz="6" w:space="0" w:color="auto"/>
              <w:left w:val="double" w:sz="6" w:space="0" w:color="auto"/>
              <w:bottom w:val="double" w:sz="6" w:space="0" w:color="auto"/>
              <w:right w:val="nil"/>
            </w:tcBorders>
            <w:shd w:val="solid" w:color="C0C0C0" w:fill="FFFFFF"/>
          </w:tcPr>
          <w:p w14:paraId="763696A0" w14:textId="77777777" w:rsidR="0067452A" w:rsidRDefault="0067452A">
            <w:pPr>
              <w:jc w:val="center"/>
              <w:rPr>
                <w:szCs w:val="24"/>
              </w:rPr>
            </w:pPr>
            <w:r>
              <w:rPr>
                <w:b/>
                <w:bCs/>
              </w:rPr>
              <w:t>Unit Measure</w:t>
            </w:r>
          </w:p>
        </w:tc>
        <w:tc>
          <w:tcPr>
            <w:tcW w:w="1710" w:type="dxa"/>
            <w:tcBorders>
              <w:top w:val="double" w:sz="6" w:space="0" w:color="auto"/>
              <w:left w:val="double" w:sz="6" w:space="0" w:color="auto"/>
              <w:bottom w:val="double" w:sz="6" w:space="0" w:color="auto"/>
              <w:right w:val="nil"/>
            </w:tcBorders>
            <w:shd w:val="solid" w:color="C0C0C0" w:fill="FFFFFF"/>
          </w:tcPr>
          <w:p w14:paraId="273D6F90" w14:textId="77777777" w:rsidR="0067452A" w:rsidRDefault="0067452A">
            <w:pPr>
              <w:jc w:val="center"/>
              <w:rPr>
                <w:szCs w:val="24"/>
              </w:rPr>
            </w:pPr>
            <w:r>
              <w:rPr>
                <w:b/>
                <w:bCs/>
              </w:rPr>
              <w:t>Cost/Unit</w:t>
            </w:r>
          </w:p>
        </w:tc>
        <w:tc>
          <w:tcPr>
            <w:tcW w:w="1710" w:type="dxa"/>
            <w:tcBorders>
              <w:top w:val="double" w:sz="6" w:space="0" w:color="auto"/>
              <w:left w:val="double" w:sz="6" w:space="0" w:color="auto"/>
              <w:bottom w:val="double" w:sz="6" w:space="0" w:color="auto"/>
              <w:right w:val="nil"/>
            </w:tcBorders>
            <w:shd w:val="solid" w:color="C0C0C0" w:fill="FFFFFF"/>
          </w:tcPr>
          <w:p w14:paraId="7AEDAF77" w14:textId="77777777" w:rsidR="0067452A" w:rsidRDefault="0067452A">
            <w:pPr>
              <w:jc w:val="center"/>
              <w:rPr>
                <w:szCs w:val="24"/>
              </w:rPr>
            </w:pPr>
            <w:r>
              <w:rPr>
                <w:b/>
                <w:bCs/>
              </w:rPr>
              <w:t>No. Units</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0B71655D" w14:textId="77777777" w:rsidR="0067452A" w:rsidRDefault="0067452A">
            <w:pPr>
              <w:jc w:val="center"/>
              <w:rPr>
                <w:szCs w:val="24"/>
              </w:rPr>
            </w:pPr>
            <w:r>
              <w:rPr>
                <w:b/>
                <w:bCs/>
              </w:rPr>
              <w:t>Total Cost</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184A6173" w14:textId="77777777" w:rsidR="0067452A" w:rsidRDefault="0067452A">
            <w:pPr>
              <w:jc w:val="center"/>
              <w:rPr>
                <w:b/>
                <w:bCs/>
              </w:rPr>
            </w:pPr>
            <w:r>
              <w:rPr>
                <w:b/>
                <w:bCs/>
              </w:rPr>
              <w:t>Source</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7889493F" w14:textId="77777777" w:rsidR="0067452A" w:rsidRDefault="0067452A">
            <w:pPr>
              <w:jc w:val="center"/>
              <w:rPr>
                <w:b/>
                <w:bCs/>
              </w:rPr>
            </w:pPr>
            <w:r>
              <w:rPr>
                <w:b/>
                <w:bCs/>
              </w:rPr>
              <w:t>Note</w:t>
            </w:r>
          </w:p>
        </w:tc>
      </w:tr>
      <w:tr w:rsidR="0067452A" w14:paraId="12D8F1BB" w14:textId="77777777">
        <w:trPr>
          <w:cantSplit/>
          <w:trHeight w:val="403"/>
        </w:trPr>
        <w:tc>
          <w:tcPr>
            <w:tcW w:w="3330" w:type="dxa"/>
            <w:tcBorders>
              <w:top w:val="double" w:sz="6" w:space="0" w:color="auto"/>
              <w:left w:val="double" w:sz="6" w:space="0" w:color="auto"/>
              <w:bottom w:val="nil"/>
              <w:right w:val="nil"/>
            </w:tcBorders>
            <w:shd w:val="clear" w:color="C0C0C0" w:fill="FFFFFF"/>
          </w:tcPr>
          <w:p w14:paraId="3D255CAC" w14:textId="77777777" w:rsidR="0067452A" w:rsidRDefault="0067452A">
            <w:pPr>
              <w:ind w:left="748" w:hanging="748"/>
              <w:rPr>
                <w:szCs w:val="24"/>
              </w:rPr>
            </w:pPr>
            <w:r>
              <w:t>1.0</w:t>
            </w:r>
            <w:r>
              <w:tab/>
              <w:t>Engineering and Preliminary Site Work</w:t>
            </w:r>
          </w:p>
        </w:tc>
        <w:tc>
          <w:tcPr>
            <w:tcW w:w="1800" w:type="dxa"/>
            <w:tcBorders>
              <w:top w:val="double" w:sz="6" w:space="0" w:color="auto"/>
              <w:left w:val="single" w:sz="6" w:space="0" w:color="auto"/>
              <w:bottom w:val="nil"/>
              <w:right w:val="nil"/>
            </w:tcBorders>
            <w:shd w:val="solid" w:color="C0C0C0" w:fill="FFFFFF"/>
          </w:tcPr>
          <w:p w14:paraId="5D60FF36" w14:textId="77777777" w:rsidR="0067452A" w:rsidRDefault="0067452A">
            <w:pPr>
              <w:rPr>
                <w:szCs w:val="24"/>
              </w:rPr>
            </w:pPr>
          </w:p>
        </w:tc>
        <w:tc>
          <w:tcPr>
            <w:tcW w:w="1710" w:type="dxa"/>
            <w:tcBorders>
              <w:top w:val="double" w:sz="6" w:space="0" w:color="auto"/>
              <w:left w:val="single" w:sz="6" w:space="0" w:color="auto"/>
              <w:bottom w:val="nil"/>
              <w:right w:val="nil"/>
            </w:tcBorders>
            <w:shd w:val="solid" w:color="C0C0C0" w:fill="FFFFFF"/>
          </w:tcPr>
          <w:p w14:paraId="6D2B9474" w14:textId="77777777" w:rsidR="0067452A" w:rsidRDefault="0067452A">
            <w:pPr>
              <w:rPr>
                <w:szCs w:val="24"/>
              </w:rPr>
            </w:pPr>
          </w:p>
        </w:tc>
        <w:tc>
          <w:tcPr>
            <w:tcW w:w="1710" w:type="dxa"/>
            <w:tcBorders>
              <w:top w:val="double" w:sz="6" w:space="0" w:color="auto"/>
              <w:left w:val="single" w:sz="6" w:space="0" w:color="auto"/>
              <w:bottom w:val="nil"/>
              <w:right w:val="nil"/>
            </w:tcBorders>
            <w:shd w:val="solid" w:color="C0C0C0" w:fill="FFFFFF"/>
          </w:tcPr>
          <w:p w14:paraId="3BEB1E2D" w14:textId="77777777" w:rsidR="0067452A" w:rsidRDefault="0067452A">
            <w:pPr>
              <w:rPr>
                <w:szCs w:val="24"/>
              </w:rPr>
            </w:pPr>
          </w:p>
        </w:tc>
        <w:tc>
          <w:tcPr>
            <w:tcW w:w="1890" w:type="dxa"/>
            <w:tcBorders>
              <w:top w:val="double" w:sz="6" w:space="0" w:color="auto"/>
              <w:left w:val="single" w:sz="6" w:space="0" w:color="auto"/>
              <w:bottom w:val="nil"/>
              <w:right w:val="double" w:sz="6" w:space="0" w:color="auto"/>
            </w:tcBorders>
            <w:shd w:val="solid" w:color="C0C0C0" w:fill="FFFFFF"/>
          </w:tcPr>
          <w:p w14:paraId="45F17DE3" w14:textId="77777777" w:rsidR="0067452A" w:rsidRDefault="0067452A">
            <w:pPr>
              <w:rPr>
                <w:szCs w:val="24"/>
              </w:rPr>
            </w:pPr>
          </w:p>
        </w:tc>
        <w:tc>
          <w:tcPr>
            <w:tcW w:w="1890" w:type="dxa"/>
            <w:tcBorders>
              <w:top w:val="double" w:sz="6" w:space="0" w:color="auto"/>
              <w:left w:val="single" w:sz="6" w:space="0" w:color="auto"/>
              <w:bottom w:val="nil"/>
              <w:right w:val="double" w:sz="6" w:space="0" w:color="auto"/>
            </w:tcBorders>
            <w:shd w:val="solid" w:color="C0C0C0" w:fill="FFFFFF"/>
          </w:tcPr>
          <w:p w14:paraId="5C7749A0" w14:textId="77777777" w:rsidR="0067452A" w:rsidRDefault="0067452A">
            <w:pPr>
              <w:rPr>
                <w:szCs w:val="24"/>
              </w:rPr>
            </w:pPr>
          </w:p>
        </w:tc>
        <w:tc>
          <w:tcPr>
            <w:tcW w:w="1890" w:type="dxa"/>
            <w:tcBorders>
              <w:top w:val="double" w:sz="6" w:space="0" w:color="auto"/>
              <w:left w:val="single" w:sz="6" w:space="0" w:color="auto"/>
              <w:bottom w:val="nil"/>
              <w:right w:val="double" w:sz="6" w:space="0" w:color="auto"/>
            </w:tcBorders>
            <w:shd w:val="solid" w:color="C0C0C0" w:fill="FFFFFF"/>
          </w:tcPr>
          <w:p w14:paraId="675068FF" w14:textId="77777777" w:rsidR="0067452A" w:rsidRDefault="0067452A">
            <w:pPr>
              <w:rPr>
                <w:szCs w:val="24"/>
              </w:rPr>
            </w:pPr>
          </w:p>
        </w:tc>
      </w:tr>
      <w:tr w:rsidR="0067452A" w14:paraId="59CC1AC2"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27BE4669" w14:textId="77777777" w:rsidR="0067452A" w:rsidRDefault="0067452A">
            <w:pPr>
              <w:rPr>
                <w:szCs w:val="24"/>
              </w:rPr>
            </w:pPr>
            <w:r>
              <w:t>1.1</w:t>
            </w:r>
            <w:r>
              <w:tab/>
              <w:t>Topographic Survey</w:t>
            </w:r>
          </w:p>
        </w:tc>
        <w:tc>
          <w:tcPr>
            <w:tcW w:w="1800" w:type="dxa"/>
            <w:tcBorders>
              <w:top w:val="single" w:sz="6" w:space="0" w:color="auto"/>
              <w:left w:val="single" w:sz="6" w:space="0" w:color="auto"/>
              <w:bottom w:val="nil"/>
              <w:right w:val="nil"/>
            </w:tcBorders>
            <w:shd w:val="clear" w:color="C0C0C0" w:fill="FFFFFF"/>
          </w:tcPr>
          <w:p w14:paraId="499FFBD1"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98C5A51"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871A3A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AA0096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8964036"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72A38A6" w14:textId="77777777" w:rsidR="0067452A" w:rsidRDefault="0067452A">
            <w:pPr>
              <w:rPr>
                <w:szCs w:val="24"/>
              </w:rPr>
            </w:pPr>
          </w:p>
        </w:tc>
      </w:tr>
      <w:tr w:rsidR="0067452A" w14:paraId="5249A085"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062B783F" w14:textId="77777777" w:rsidR="0067452A" w:rsidRDefault="0067452A">
            <w:pPr>
              <w:rPr>
                <w:szCs w:val="24"/>
              </w:rPr>
            </w:pPr>
            <w:r>
              <w:t>1.2</w:t>
            </w:r>
            <w:r>
              <w:tab/>
              <w:t>Boundary Survey for Closure</w:t>
            </w:r>
          </w:p>
        </w:tc>
        <w:tc>
          <w:tcPr>
            <w:tcW w:w="1800" w:type="dxa"/>
            <w:tcBorders>
              <w:top w:val="single" w:sz="6" w:space="0" w:color="auto"/>
              <w:left w:val="single" w:sz="6" w:space="0" w:color="auto"/>
              <w:bottom w:val="nil"/>
              <w:right w:val="nil"/>
            </w:tcBorders>
            <w:shd w:val="clear" w:color="C0C0C0" w:fill="FFFFFF"/>
          </w:tcPr>
          <w:p w14:paraId="4CB0AE5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11D85A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49CC15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CB1FB80"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30A2F9E"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8D1C399" w14:textId="77777777" w:rsidR="0067452A" w:rsidRDefault="0067452A">
            <w:pPr>
              <w:rPr>
                <w:szCs w:val="24"/>
              </w:rPr>
            </w:pPr>
          </w:p>
        </w:tc>
      </w:tr>
      <w:tr w:rsidR="0067452A" w14:paraId="661DEB97"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6D9FE348" w14:textId="77777777" w:rsidR="0067452A" w:rsidRDefault="0067452A">
            <w:pPr>
              <w:rPr>
                <w:szCs w:val="24"/>
              </w:rPr>
            </w:pPr>
            <w:r>
              <w:t>1.3</w:t>
            </w:r>
            <w:r>
              <w:tab/>
              <w:t>Site Evaluation</w:t>
            </w:r>
          </w:p>
        </w:tc>
        <w:tc>
          <w:tcPr>
            <w:tcW w:w="1800" w:type="dxa"/>
            <w:tcBorders>
              <w:top w:val="single" w:sz="6" w:space="0" w:color="auto"/>
              <w:left w:val="single" w:sz="6" w:space="0" w:color="auto"/>
              <w:bottom w:val="nil"/>
              <w:right w:val="nil"/>
            </w:tcBorders>
            <w:shd w:val="clear" w:color="C0C0C0" w:fill="FFFFFF"/>
          </w:tcPr>
          <w:p w14:paraId="29DF409C"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4BE7976"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4A468712"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EB8AA4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D689552"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035417C" w14:textId="77777777" w:rsidR="0067452A" w:rsidRDefault="0067452A">
            <w:pPr>
              <w:rPr>
                <w:szCs w:val="24"/>
              </w:rPr>
            </w:pPr>
          </w:p>
        </w:tc>
      </w:tr>
      <w:tr w:rsidR="0067452A" w14:paraId="1B7BE353"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24E3ECE1" w14:textId="77777777" w:rsidR="0067452A" w:rsidRDefault="0067452A">
            <w:pPr>
              <w:rPr>
                <w:szCs w:val="24"/>
              </w:rPr>
            </w:pPr>
            <w:r>
              <w:t>1.4</w:t>
            </w:r>
            <w:r>
              <w:tab/>
              <w:t>Development of Plans</w:t>
            </w:r>
          </w:p>
        </w:tc>
        <w:tc>
          <w:tcPr>
            <w:tcW w:w="1800" w:type="dxa"/>
            <w:tcBorders>
              <w:top w:val="single" w:sz="6" w:space="0" w:color="auto"/>
              <w:left w:val="single" w:sz="6" w:space="0" w:color="auto"/>
              <w:bottom w:val="nil"/>
              <w:right w:val="nil"/>
            </w:tcBorders>
            <w:shd w:val="clear" w:color="C0C0C0" w:fill="FFFFFF"/>
          </w:tcPr>
          <w:p w14:paraId="5703323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0AAC7A5"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2B9BFF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B07057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76A1ED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D2E122B" w14:textId="77777777" w:rsidR="0067452A" w:rsidRDefault="0067452A">
            <w:pPr>
              <w:rPr>
                <w:szCs w:val="24"/>
              </w:rPr>
            </w:pPr>
          </w:p>
        </w:tc>
      </w:tr>
      <w:tr w:rsidR="0067452A" w14:paraId="659A8A31"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7ACCA99C" w14:textId="77777777" w:rsidR="0067452A" w:rsidRDefault="0067452A">
            <w:pPr>
              <w:ind w:left="748" w:hanging="748"/>
              <w:rPr>
                <w:szCs w:val="24"/>
              </w:rPr>
            </w:pPr>
            <w:r>
              <w:t>1.5</w:t>
            </w:r>
            <w:r>
              <w:tab/>
              <w:t>Contract Administration Bidding and Award</w:t>
            </w:r>
          </w:p>
        </w:tc>
        <w:tc>
          <w:tcPr>
            <w:tcW w:w="1800" w:type="dxa"/>
            <w:tcBorders>
              <w:top w:val="single" w:sz="6" w:space="0" w:color="auto"/>
              <w:left w:val="single" w:sz="6" w:space="0" w:color="auto"/>
              <w:bottom w:val="nil"/>
              <w:right w:val="nil"/>
            </w:tcBorders>
            <w:shd w:val="clear" w:color="C0C0C0" w:fill="FFFFFF"/>
          </w:tcPr>
          <w:p w14:paraId="1893CA4C"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8C48C90"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751710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A6A68DE"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F45FD7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B1A9388" w14:textId="77777777" w:rsidR="0067452A" w:rsidRDefault="0067452A">
            <w:pPr>
              <w:rPr>
                <w:szCs w:val="24"/>
              </w:rPr>
            </w:pPr>
          </w:p>
        </w:tc>
      </w:tr>
      <w:tr w:rsidR="0067452A" w14:paraId="499AD0F1"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74B46612" w14:textId="77777777" w:rsidR="0067452A" w:rsidRDefault="0067452A">
            <w:pPr>
              <w:ind w:left="748" w:hanging="748"/>
              <w:rPr>
                <w:szCs w:val="24"/>
              </w:rPr>
            </w:pPr>
            <w:r>
              <w:t>1.6</w:t>
            </w:r>
            <w:r>
              <w:tab/>
              <w:t>Administrative Costs for the Certification of Final Cover and Closure Notice</w:t>
            </w:r>
          </w:p>
        </w:tc>
        <w:tc>
          <w:tcPr>
            <w:tcW w:w="1800" w:type="dxa"/>
            <w:tcBorders>
              <w:top w:val="single" w:sz="6" w:space="0" w:color="auto"/>
              <w:left w:val="single" w:sz="6" w:space="0" w:color="auto"/>
              <w:bottom w:val="nil"/>
              <w:right w:val="nil"/>
            </w:tcBorders>
            <w:shd w:val="clear" w:color="C0C0C0" w:fill="FFFFFF"/>
          </w:tcPr>
          <w:p w14:paraId="47BCAC70"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C300DBE"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4A8C0FA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A42885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5761ED1"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F891941" w14:textId="77777777" w:rsidR="0067452A" w:rsidRDefault="0067452A">
            <w:pPr>
              <w:rPr>
                <w:szCs w:val="24"/>
              </w:rPr>
            </w:pPr>
          </w:p>
        </w:tc>
      </w:tr>
      <w:tr w:rsidR="0067452A" w14:paraId="28FF9AC5"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534E90FB" w14:textId="77777777" w:rsidR="0067452A" w:rsidRDefault="0067452A">
            <w:pPr>
              <w:ind w:left="748" w:hanging="748"/>
              <w:rPr>
                <w:szCs w:val="24"/>
              </w:rPr>
            </w:pPr>
            <w:r>
              <w:t>1.7</w:t>
            </w:r>
            <w:r>
              <w:tab/>
              <w:t>Project Management; Construction Observation and Testing</w:t>
            </w:r>
          </w:p>
        </w:tc>
        <w:tc>
          <w:tcPr>
            <w:tcW w:w="1800" w:type="dxa"/>
            <w:tcBorders>
              <w:top w:val="single" w:sz="6" w:space="0" w:color="auto"/>
              <w:left w:val="single" w:sz="6" w:space="0" w:color="auto"/>
              <w:bottom w:val="nil"/>
              <w:right w:val="nil"/>
            </w:tcBorders>
            <w:shd w:val="clear" w:color="C0C0C0" w:fill="FFFFFF"/>
          </w:tcPr>
          <w:p w14:paraId="081CC873"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342A065"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E101A82"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AD5C29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596309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DD394C8" w14:textId="77777777" w:rsidR="0067452A" w:rsidRDefault="0067452A">
            <w:pPr>
              <w:rPr>
                <w:szCs w:val="24"/>
              </w:rPr>
            </w:pPr>
          </w:p>
        </w:tc>
      </w:tr>
      <w:tr w:rsidR="0067452A" w14:paraId="0E664296"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70E1306F" w14:textId="77777777" w:rsidR="0067452A" w:rsidRDefault="0067452A">
            <w:pPr>
              <w:rPr>
                <w:szCs w:val="24"/>
              </w:rPr>
            </w:pPr>
            <w:r>
              <w:t>1.8</w:t>
            </w:r>
            <w:r>
              <w:tab/>
              <w:t>Monitor Well Consultant Cost</w:t>
            </w:r>
          </w:p>
        </w:tc>
        <w:tc>
          <w:tcPr>
            <w:tcW w:w="1800" w:type="dxa"/>
            <w:tcBorders>
              <w:top w:val="single" w:sz="6" w:space="0" w:color="auto"/>
              <w:left w:val="single" w:sz="6" w:space="0" w:color="auto"/>
              <w:bottom w:val="nil"/>
              <w:right w:val="nil"/>
            </w:tcBorders>
            <w:shd w:val="solid" w:color="C0C0C0" w:fill="FFFFFF"/>
          </w:tcPr>
          <w:p w14:paraId="0A0C0D5C"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0B693FCB"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5FC0F92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9234608"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94253D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097E62D" w14:textId="77777777" w:rsidR="0067452A" w:rsidRDefault="0067452A">
            <w:pPr>
              <w:rPr>
                <w:szCs w:val="24"/>
              </w:rPr>
            </w:pPr>
          </w:p>
        </w:tc>
      </w:tr>
      <w:tr w:rsidR="0067452A" w14:paraId="6AD8D7E8"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04154040" w14:textId="77777777" w:rsidR="0067452A" w:rsidRDefault="0067452A">
            <w:pPr>
              <w:ind w:left="748" w:hanging="748"/>
              <w:rPr>
                <w:szCs w:val="24"/>
              </w:rPr>
            </w:pPr>
            <w:r>
              <w:t>1.9</w:t>
            </w:r>
            <w:r>
              <w:tab/>
              <w:t>Other Environmental Permit Costs</w:t>
            </w:r>
          </w:p>
        </w:tc>
        <w:tc>
          <w:tcPr>
            <w:tcW w:w="1800" w:type="dxa"/>
            <w:tcBorders>
              <w:top w:val="single" w:sz="6" w:space="0" w:color="auto"/>
              <w:left w:val="single" w:sz="6" w:space="0" w:color="auto"/>
              <w:bottom w:val="nil"/>
              <w:right w:val="nil"/>
            </w:tcBorders>
            <w:shd w:val="solid" w:color="C0C0C0" w:fill="FFFFFF"/>
          </w:tcPr>
          <w:p w14:paraId="3E4E7CDD"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64190B2A"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2FCE4524" w14:textId="77777777" w:rsidR="0067452A" w:rsidRDefault="0067452A">
            <w:pPr>
              <w:rPr>
                <w:szCs w:val="24"/>
              </w:rPr>
            </w:pPr>
          </w:p>
        </w:tc>
        <w:tc>
          <w:tcPr>
            <w:tcW w:w="1890" w:type="dxa"/>
            <w:tcBorders>
              <w:top w:val="single" w:sz="6" w:space="0" w:color="auto"/>
              <w:left w:val="single" w:sz="6" w:space="0" w:color="auto"/>
              <w:bottom w:val="single" w:sz="8" w:space="0" w:color="auto"/>
              <w:right w:val="double" w:sz="6" w:space="0" w:color="auto"/>
            </w:tcBorders>
            <w:shd w:val="clear" w:color="C0C0C0" w:fill="FFFFFF"/>
          </w:tcPr>
          <w:p w14:paraId="173F4BB9" w14:textId="77777777" w:rsidR="0067452A" w:rsidRDefault="0067452A">
            <w:pPr>
              <w:rPr>
                <w:szCs w:val="24"/>
              </w:rPr>
            </w:pPr>
          </w:p>
        </w:tc>
        <w:tc>
          <w:tcPr>
            <w:tcW w:w="1890" w:type="dxa"/>
            <w:tcBorders>
              <w:top w:val="single" w:sz="6" w:space="0" w:color="auto"/>
              <w:left w:val="single" w:sz="6" w:space="0" w:color="auto"/>
              <w:bottom w:val="single" w:sz="8" w:space="0" w:color="auto"/>
              <w:right w:val="double" w:sz="6" w:space="0" w:color="auto"/>
            </w:tcBorders>
            <w:shd w:val="clear" w:color="C0C0C0" w:fill="FFFFFF"/>
          </w:tcPr>
          <w:p w14:paraId="7248C348" w14:textId="77777777" w:rsidR="0067452A" w:rsidRDefault="0067452A">
            <w:pPr>
              <w:rPr>
                <w:szCs w:val="24"/>
              </w:rPr>
            </w:pPr>
          </w:p>
        </w:tc>
        <w:tc>
          <w:tcPr>
            <w:tcW w:w="1890" w:type="dxa"/>
            <w:tcBorders>
              <w:top w:val="single" w:sz="6" w:space="0" w:color="auto"/>
              <w:left w:val="single" w:sz="6" w:space="0" w:color="auto"/>
              <w:bottom w:val="single" w:sz="8" w:space="0" w:color="auto"/>
              <w:right w:val="double" w:sz="6" w:space="0" w:color="auto"/>
            </w:tcBorders>
            <w:shd w:val="clear" w:color="C0C0C0" w:fill="FFFFFF"/>
          </w:tcPr>
          <w:p w14:paraId="6C78A182" w14:textId="77777777" w:rsidR="0067452A" w:rsidRDefault="0067452A">
            <w:pPr>
              <w:rPr>
                <w:szCs w:val="24"/>
              </w:rPr>
            </w:pPr>
          </w:p>
        </w:tc>
      </w:tr>
      <w:tr w:rsidR="0067452A" w14:paraId="378D7E35"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1BDFDDD6" w14:textId="77777777" w:rsidR="0067452A" w:rsidRDefault="0067452A">
            <w:r>
              <w:t>1.10</w:t>
            </w:r>
            <w:r>
              <w:tab/>
              <w:t>Disposal of Final Wastes</w:t>
            </w:r>
          </w:p>
        </w:tc>
        <w:tc>
          <w:tcPr>
            <w:tcW w:w="1800" w:type="dxa"/>
            <w:tcBorders>
              <w:top w:val="single" w:sz="8" w:space="0" w:color="auto"/>
              <w:left w:val="single" w:sz="6" w:space="0" w:color="auto"/>
              <w:bottom w:val="single" w:sz="8" w:space="0" w:color="auto"/>
              <w:right w:val="nil"/>
            </w:tcBorders>
            <w:shd w:val="solid" w:color="C0C0C0" w:fill="FFFFFF"/>
          </w:tcPr>
          <w:p w14:paraId="764E2CA3"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C0C0C0" w:fill="FFFFFF"/>
          </w:tcPr>
          <w:p w14:paraId="30135783"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C0C0C0" w:fill="FFFFFF"/>
          </w:tcPr>
          <w:p w14:paraId="7110FE73" w14:textId="77777777" w:rsidR="0067452A" w:rsidRDefault="0067452A">
            <w:pPr>
              <w:rPr>
                <w:szCs w:val="24"/>
              </w:rPr>
            </w:pPr>
          </w:p>
        </w:tc>
        <w:tc>
          <w:tcPr>
            <w:tcW w:w="1890" w:type="dxa"/>
            <w:tcBorders>
              <w:top w:val="single" w:sz="8" w:space="0" w:color="auto"/>
              <w:left w:val="single" w:sz="6" w:space="0" w:color="auto"/>
              <w:bottom w:val="single" w:sz="8" w:space="0" w:color="auto"/>
              <w:right w:val="double" w:sz="6" w:space="0" w:color="auto"/>
            </w:tcBorders>
            <w:shd w:val="solid" w:color="C0C0C0" w:fill="FFFFFF"/>
          </w:tcPr>
          <w:p w14:paraId="33FE7505" w14:textId="77777777" w:rsidR="0067452A" w:rsidRDefault="0067452A">
            <w:pPr>
              <w:rPr>
                <w:szCs w:val="24"/>
              </w:rPr>
            </w:pPr>
          </w:p>
        </w:tc>
        <w:tc>
          <w:tcPr>
            <w:tcW w:w="1890" w:type="dxa"/>
            <w:tcBorders>
              <w:top w:val="single" w:sz="8" w:space="0" w:color="auto"/>
              <w:left w:val="single" w:sz="6" w:space="0" w:color="auto"/>
              <w:bottom w:val="single" w:sz="8" w:space="0" w:color="auto"/>
              <w:right w:val="double" w:sz="6" w:space="0" w:color="auto"/>
            </w:tcBorders>
            <w:shd w:val="solid" w:color="C0C0C0" w:fill="FFFFFF"/>
          </w:tcPr>
          <w:p w14:paraId="43DC0261" w14:textId="77777777" w:rsidR="0067452A" w:rsidRDefault="0067452A">
            <w:pPr>
              <w:rPr>
                <w:szCs w:val="24"/>
              </w:rPr>
            </w:pPr>
          </w:p>
        </w:tc>
        <w:tc>
          <w:tcPr>
            <w:tcW w:w="1890" w:type="dxa"/>
            <w:tcBorders>
              <w:top w:val="single" w:sz="8" w:space="0" w:color="auto"/>
              <w:left w:val="single" w:sz="6" w:space="0" w:color="auto"/>
              <w:bottom w:val="single" w:sz="8" w:space="0" w:color="auto"/>
              <w:right w:val="double" w:sz="6" w:space="0" w:color="auto"/>
            </w:tcBorders>
            <w:shd w:val="solid" w:color="C0C0C0" w:fill="FFFFFF"/>
          </w:tcPr>
          <w:p w14:paraId="6A541A9A" w14:textId="77777777" w:rsidR="0067452A" w:rsidRDefault="0067452A">
            <w:pPr>
              <w:rPr>
                <w:szCs w:val="24"/>
              </w:rPr>
            </w:pPr>
          </w:p>
        </w:tc>
      </w:tr>
      <w:tr w:rsidR="0067452A" w14:paraId="71475BF4"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4A2F7F2F" w14:textId="77777777" w:rsidR="0067452A" w:rsidRDefault="0067452A">
            <w:r>
              <w:t>1.10.1</w:t>
            </w:r>
            <w:r>
              <w:tab/>
              <w:t>Disposal Cost</w:t>
            </w:r>
          </w:p>
        </w:tc>
        <w:tc>
          <w:tcPr>
            <w:tcW w:w="1800" w:type="dxa"/>
            <w:tcBorders>
              <w:top w:val="single" w:sz="8" w:space="0" w:color="auto"/>
              <w:left w:val="single" w:sz="6" w:space="0" w:color="auto"/>
              <w:bottom w:val="single" w:sz="8" w:space="0" w:color="auto"/>
              <w:right w:val="nil"/>
            </w:tcBorders>
            <w:shd w:val="solid" w:color="FFFFFF" w:fill="auto"/>
          </w:tcPr>
          <w:p w14:paraId="1B2F164D"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auto"/>
          </w:tcPr>
          <w:p w14:paraId="787754D9"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14FEF09C"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3615A2E"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8CD5175"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7BAB891" w14:textId="77777777" w:rsidR="0067452A" w:rsidRDefault="0067452A">
            <w:pPr>
              <w:rPr>
                <w:szCs w:val="24"/>
              </w:rPr>
            </w:pPr>
          </w:p>
        </w:tc>
      </w:tr>
      <w:tr w:rsidR="0067452A" w14:paraId="184EA226"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599F9234" w14:textId="77777777" w:rsidR="0067452A" w:rsidRDefault="0067452A">
            <w:r>
              <w:t>1.11</w:t>
            </w:r>
            <w:r>
              <w:tab/>
              <w:t>Remove Temporary Buildings</w:t>
            </w:r>
          </w:p>
        </w:tc>
        <w:tc>
          <w:tcPr>
            <w:tcW w:w="1800" w:type="dxa"/>
            <w:tcBorders>
              <w:top w:val="single" w:sz="8" w:space="0" w:color="auto"/>
              <w:left w:val="single" w:sz="6" w:space="0" w:color="auto"/>
              <w:bottom w:val="single" w:sz="8" w:space="0" w:color="auto"/>
              <w:right w:val="nil"/>
            </w:tcBorders>
            <w:shd w:val="solid" w:color="FFFFFF" w:fill="FFFFFF"/>
          </w:tcPr>
          <w:p w14:paraId="59B8CAC0"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21471D3D"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40397FCE"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78E8E915"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A42D65F"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126CB36" w14:textId="77777777" w:rsidR="0067452A" w:rsidRDefault="0067452A">
            <w:pPr>
              <w:rPr>
                <w:szCs w:val="24"/>
              </w:rPr>
            </w:pPr>
          </w:p>
        </w:tc>
      </w:tr>
      <w:tr w:rsidR="0067452A" w14:paraId="610E6C83"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1BAF42E1" w14:textId="77777777" w:rsidR="0067452A" w:rsidRDefault="0067452A">
            <w:r>
              <w:t>1.12</w:t>
            </w:r>
            <w:r>
              <w:tab/>
              <w:t>Remove Equipment</w:t>
            </w:r>
          </w:p>
        </w:tc>
        <w:tc>
          <w:tcPr>
            <w:tcW w:w="1800" w:type="dxa"/>
            <w:tcBorders>
              <w:top w:val="single" w:sz="8" w:space="0" w:color="auto"/>
              <w:left w:val="single" w:sz="6" w:space="0" w:color="auto"/>
              <w:bottom w:val="single" w:sz="8" w:space="0" w:color="auto"/>
              <w:right w:val="nil"/>
            </w:tcBorders>
            <w:shd w:val="solid" w:color="FFFFFF" w:fill="FFFFFF"/>
          </w:tcPr>
          <w:p w14:paraId="2DA5789F"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40113F28"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70B0C1BD"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48055231"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0F2EF640"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7A99D90" w14:textId="77777777" w:rsidR="0067452A" w:rsidRDefault="0067452A">
            <w:pPr>
              <w:rPr>
                <w:szCs w:val="24"/>
              </w:rPr>
            </w:pPr>
          </w:p>
        </w:tc>
      </w:tr>
      <w:tr w:rsidR="0067452A" w14:paraId="44D4DC1E"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0165B735" w14:textId="77777777" w:rsidR="0067452A" w:rsidRDefault="0067452A">
            <w:pPr>
              <w:ind w:left="748" w:hanging="748"/>
            </w:pPr>
            <w:r>
              <w:t>1.13</w:t>
            </w:r>
            <w:r>
              <w:tab/>
              <w:t>Repair/Replace Perimeter Fencing</w:t>
            </w:r>
          </w:p>
        </w:tc>
        <w:tc>
          <w:tcPr>
            <w:tcW w:w="1800" w:type="dxa"/>
            <w:tcBorders>
              <w:top w:val="single" w:sz="8" w:space="0" w:color="auto"/>
              <w:left w:val="single" w:sz="6" w:space="0" w:color="auto"/>
              <w:bottom w:val="single" w:sz="8" w:space="0" w:color="auto"/>
              <w:right w:val="nil"/>
            </w:tcBorders>
            <w:shd w:val="solid" w:color="FFFFFF" w:fill="FFFFFF"/>
          </w:tcPr>
          <w:p w14:paraId="36322906"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3D5C8A92"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223CDB9B"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3C1979D"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04E20E66"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6F4F008C" w14:textId="77777777" w:rsidR="0067452A" w:rsidRDefault="0067452A">
            <w:pPr>
              <w:rPr>
                <w:szCs w:val="24"/>
              </w:rPr>
            </w:pPr>
          </w:p>
        </w:tc>
      </w:tr>
      <w:tr w:rsidR="0067452A" w14:paraId="6CA88892"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350D3C0C" w14:textId="77777777" w:rsidR="0067452A" w:rsidRDefault="0067452A">
            <w:r>
              <w:t>1.14</w:t>
            </w:r>
            <w:r>
              <w:tab/>
              <w:t>Clean Leachate Lines</w:t>
            </w:r>
          </w:p>
        </w:tc>
        <w:tc>
          <w:tcPr>
            <w:tcW w:w="1800" w:type="dxa"/>
            <w:tcBorders>
              <w:top w:val="single" w:sz="8" w:space="0" w:color="auto"/>
              <w:left w:val="single" w:sz="6" w:space="0" w:color="auto"/>
              <w:bottom w:val="single" w:sz="8" w:space="0" w:color="auto"/>
              <w:right w:val="nil"/>
            </w:tcBorders>
            <w:shd w:val="solid" w:color="FFFFFF" w:fill="FFFFFF"/>
          </w:tcPr>
          <w:p w14:paraId="57C56755"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4B1A12F3"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solid" w:color="FFFFFF" w:fill="FFFFFF"/>
          </w:tcPr>
          <w:p w14:paraId="4255E3C5"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740FE131"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203F12D5"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2EC23CF0" w14:textId="77777777" w:rsidR="0067452A" w:rsidRDefault="0067452A">
            <w:pPr>
              <w:rPr>
                <w:szCs w:val="24"/>
              </w:rPr>
            </w:pPr>
          </w:p>
        </w:tc>
      </w:tr>
      <w:tr w:rsidR="0067452A" w14:paraId="7C526F60"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188C2A86" w14:textId="77777777" w:rsidR="0067452A" w:rsidRDefault="0067452A">
            <w:pPr>
              <w:jc w:val="center"/>
              <w:rPr>
                <w:szCs w:val="24"/>
              </w:rPr>
            </w:pPr>
            <w:r>
              <w:rPr>
                <w:b/>
                <w:bCs/>
              </w:rPr>
              <w:t>Subtotal</w:t>
            </w:r>
          </w:p>
        </w:tc>
        <w:tc>
          <w:tcPr>
            <w:tcW w:w="1800" w:type="dxa"/>
            <w:tcBorders>
              <w:top w:val="single" w:sz="8" w:space="0" w:color="auto"/>
              <w:left w:val="single" w:sz="6" w:space="0" w:color="auto"/>
              <w:bottom w:val="nil"/>
              <w:right w:val="nil"/>
            </w:tcBorders>
            <w:shd w:val="solid" w:color="C0C0C0" w:fill="FFFFFF"/>
          </w:tcPr>
          <w:p w14:paraId="5448164B" w14:textId="77777777" w:rsidR="0067452A" w:rsidRDefault="0067452A">
            <w:pPr>
              <w:rPr>
                <w:szCs w:val="24"/>
              </w:rPr>
            </w:pPr>
          </w:p>
        </w:tc>
        <w:tc>
          <w:tcPr>
            <w:tcW w:w="1710" w:type="dxa"/>
            <w:tcBorders>
              <w:top w:val="single" w:sz="8" w:space="0" w:color="auto"/>
              <w:left w:val="single" w:sz="6" w:space="0" w:color="auto"/>
              <w:bottom w:val="nil"/>
              <w:right w:val="nil"/>
            </w:tcBorders>
            <w:shd w:val="solid" w:color="C0C0C0" w:fill="FFFFFF"/>
          </w:tcPr>
          <w:p w14:paraId="6C8C1D40" w14:textId="77777777" w:rsidR="0067452A" w:rsidRDefault="0067452A">
            <w:pPr>
              <w:rPr>
                <w:szCs w:val="24"/>
              </w:rPr>
            </w:pPr>
          </w:p>
        </w:tc>
        <w:tc>
          <w:tcPr>
            <w:tcW w:w="1710" w:type="dxa"/>
            <w:tcBorders>
              <w:top w:val="single" w:sz="8" w:space="0" w:color="auto"/>
              <w:left w:val="single" w:sz="6" w:space="0" w:color="auto"/>
              <w:bottom w:val="nil"/>
              <w:right w:val="nil"/>
            </w:tcBorders>
            <w:shd w:val="solid" w:color="C0C0C0" w:fill="FFFFFF"/>
          </w:tcPr>
          <w:p w14:paraId="564B1091"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8C76F4F"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3605DB01"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19AF7CC6" w14:textId="77777777" w:rsidR="0067452A" w:rsidRDefault="0067452A">
            <w:pPr>
              <w:rPr>
                <w:szCs w:val="24"/>
              </w:rPr>
            </w:pPr>
          </w:p>
        </w:tc>
      </w:tr>
      <w:tr w:rsidR="0067452A" w14:paraId="025F859F"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01879F9A" w14:textId="77777777" w:rsidR="0067452A" w:rsidRDefault="00E7460F">
            <w:pPr>
              <w:jc w:val="center"/>
              <w:rPr>
                <w:szCs w:val="24"/>
              </w:rPr>
            </w:pPr>
            <w:r>
              <w:rPr>
                <w:b/>
                <w:bCs/>
              </w:rPr>
              <w:t>Contingency (10% to 50%)</w:t>
            </w:r>
          </w:p>
        </w:tc>
        <w:tc>
          <w:tcPr>
            <w:tcW w:w="1800" w:type="dxa"/>
            <w:tcBorders>
              <w:top w:val="single" w:sz="6" w:space="0" w:color="auto"/>
              <w:left w:val="single" w:sz="6" w:space="0" w:color="auto"/>
              <w:bottom w:val="nil"/>
              <w:right w:val="nil"/>
            </w:tcBorders>
            <w:shd w:val="solid" w:color="C0C0C0" w:fill="FFFFFF"/>
          </w:tcPr>
          <w:p w14:paraId="4B0295CF"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3D3A0F40"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7767E28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769BABE"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E2DEE4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31BF3AA" w14:textId="77777777" w:rsidR="0067452A" w:rsidRDefault="0067452A">
            <w:pPr>
              <w:rPr>
                <w:szCs w:val="24"/>
              </w:rPr>
            </w:pPr>
          </w:p>
        </w:tc>
      </w:tr>
      <w:tr w:rsidR="0067452A" w14:paraId="7DCEA8E2" w14:textId="77777777">
        <w:trPr>
          <w:cantSplit/>
          <w:trHeight w:val="403"/>
        </w:trPr>
        <w:tc>
          <w:tcPr>
            <w:tcW w:w="3330" w:type="dxa"/>
            <w:tcBorders>
              <w:top w:val="single" w:sz="6" w:space="0" w:color="auto"/>
              <w:left w:val="double" w:sz="6" w:space="0" w:color="auto"/>
              <w:bottom w:val="double" w:sz="6" w:space="0" w:color="auto"/>
              <w:right w:val="nil"/>
            </w:tcBorders>
            <w:shd w:val="clear" w:color="C0C0C0" w:fill="FFFFFF"/>
          </w:tcPr>
          <w:p w14:paraId="2595D578" w14:textId="77777777" w:rsidR="0067452A" w:rsidRDefault="0067452A">
            <w:pPr>
              <w:jc w:val="center"/>
              <w:rPr>
                <w:szCs w:val="24"/>
              </w:rPr>
            </w:pPr>
            <w:r>
              <w:rPr>
                <w:b/>
                <w:bCs/>
              </w:rPr>
              <w:t>Engineering Total</w:t>
            </w:r>
          </w:p>
        </w:tc>
        <w:tc>
          <w:tcPr>
            <w:tcW w:w="1800" w:type="dxa"/>
            <w:tcBorders>
              <w:top w:val="single" w:sz="6" w:space="0" w:color="auto"/>
              <w:left w:val="single" w:sz="6" w:space="0" w:color="auto"/>
              <w:bottom w:val="double" w:sz="6" w:space="0" w:color="auto"/>
              <w:right w:val="nil"/>
            </w:tcBorders>
            <w:shd w:val="solid" w:color="C0C0C0" w:fill="FFFFFF"/>
          </w:tcPr>
          <w:p w14:paraId="002B12A0" w14:textId="77777777" w:rsidR="0067452A" w:rsidRDefault="0067452A">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0F7626D2" w14:textId="77777777" w:rsidR="0067452A" w:rsidRDefault="0067452A">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42BBFD96"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40FC4DA6"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2A3BA369"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4CF8BF45" w14:textId="77777777" w:rsidR="0067452A" w:rsidRDefault="0067452A">
            <w:pPr>
              <w:rPr>
                <w:szCs w:val="24"/>
              </w:rPr>
            </w:pPr>
          </w:p>
        </w:tc>
      </w:tr>
    </w:tbl>
    <w:p w14:paraId="7C31D8BD" w14:textId="77777777" w:rsidR="0067452A" w:rsidRDefault="0067452A">
      <w:pPr>
        <w:ind w:left="300"/>
      </w:pPr>
    </w:p>
    <w:p w14:paraId="1F54C791" w14:textId="77777777" w:rsidR="0067452A" w:rsidRDefault="0067452A"/>
    <w:tbl>
      <w:tblPr>
        <w:tblW w:w="0" w:type="auto"/>
        <w:tblLayout w:type="fixed"/>
        <w:tblCellMar>
          <w:left w:w="62" w:type="dxa"/>
          <w:right w:w="62" w:type="dxa"/>
        </w:tblCellMar>
        <w:tblLook w:val="0000" w:firstRow="0" w:lastRow="0" w:firstColumn="0" w:lastColumn="0" w:noHBand="0" w:noVBand="0"/>
      </w:tblPr>
      <w:tblGrid>
        <w:gridCol w:w="3330"/>
        <w:gridCol w:w="1800"/>
        <w:gridCol w:w="1710"/>
        <w:gridCol w:w="1710"/>
        <w:gridCol w:w="1890"/>
        <w:gridCol w:w="1890"/>
        <w:gridCol w:w="1890"/>
      </w:tblGrid>
      <w:tr w:rsidR="0067452A" w14:paraId="1275FF3C" w14:textId="77777777">
        <w:trPr>
          <w:tblHeader/>
        </w:trPr>
        <w:tc>
          <w:tcPr>
            <w:tcW w:w="3330" w:type="dxa"/>
            <w:tcBorders>
              <w:top w:val="double" w:sz="6" w:space="0" w:color="auto"/>
              <w:left w:val="double" w:sz="6" w:space="0" w:color="auto"/>
              <w:bottom w:val="double" w:sz="6" w:space="0" w:color="auto"/>
              <w:right w:val="nil"/>
            </w:tcBorders>
            <w:shd w:val="solid" w:color="C0C0C0" w:fill="FFFFFF"/>
          </w:tcPr>
          <w:p w14:paraId="1278D7BA" w14:textId="77777777" w:rsidR="0067452A" w:rsidRDefault="0067452A">
            <w:pPr>
              <w:jc w:val="center"/>
              <w:rPr>
                <w:szCs w:val="24"/>
              </w:rPr>
            </w:pPr>
            <w:r>
              <w:rPr>
                <w:b/>
                <w:bCs/>
              </w:rPr>
              <w:t>Item</w:t>
            </w:r>
          </w:p>
        </w:tc>
        <w:tc>
          <w:tcPr>
            <w:tcW w:w="1800" w:type="dxa"/>
            <w:tcBorders>
              <w:top w:val="double" w:sz="6" w:space="0" w:color="auto"/>
              <w:left w:val="double" w:sz="6" w:space="0" w:color="auto"/>
              <w:bottom w:val="double" w:sz="6" w:space="0" w:color="auto"/>
              <w:right w:val="nil"/>
            </w:tcBorders>
            <w:shd w:val="solid" w:color="C0C0C0" w:fill="FFFFFF"/>
          </w:tcPr>
          <w:p w14:paraId="40F8AA13" w14:textId="77777777" w:rsidR="0067452A" w:rsidRDefault="0067452A">
            <w:pPr>
              <w:jc w:val="center"/>
              <w:rPr>
                <w:szCs w:val="24"/>
              </w:rPr>
            </w:pPr>
            <w:r>
              <w:rPr>
                <w:b/>
                <w:bCs/>
              </w:rPr>
              <w:t>Unit Measure</w:t>
            </w:r>
          </w:p>
        </w:tc>
        <w:tc>
          <w:tcPr>
            <w:tcW w:w="1710" w:type="dxa"/>
            <w:tcBorders>
              <w:top w:val="double" w:sz="6" w:space="0" w:color="auto"/>
              <w:left w:val="double" w:sz="6" w:space="0" w:color="auto"/>
              <w:bottom w:val="double" w:sz="6" w:space="0" w:color="auto"/>
              <w:right w:val="nil"/>
            </w:tcBorders>
            <w:shd w:val="solid" w:color="C0C0C0" w:fill="FFFFFF"/>
          </w:tcPr>
          <w:p w14:paraId="1EA17AE3" w14:textId="77777777" w:rsidR="0067452A" w:rsidRDefault="0067452A">
            <w:pPr>
              <w:jc w:val="center"/>
              <w:rPr>
                <w:szCs w:val="24"/>
              </w:rPr>
            </w:pPr>
            <w:r>
              <w:rPr>
                <w:b/>
                <w:bCs/>
              </w:rPr>
              <w:t>Cost/Unit</w:t>
            </w:r>
          </w:p>
        </w:tc>
        <w:tc>
          <w:tcPr>
            <w:tcW w:w="1710" w:type="dxa"/>
            <w:tcBorders>
              <w:top w:val="double" w:sz="6" w:space="0" w:color="auto"/>
              <w:left w:val="double" w:sz="6" w:space="0" w:color="auto"/>
              <w:bottom w:val="double" w:sz="6" w:space="0" w:color="auto"/>
              <w:right w:val="nil"/>
            </w:tcBorders>
            <w:shd w:val="solid" w:color="C0C0C0" w:fill="FFFFFF"/>
          </w:tcPr>
          <w:p w14:paraId="33F42417" w14:textId="77777777" w:rsidR="0067452A" w:rsidRDefault="0067452A">
            <w:pPr>
              <w:jc w:val="center"/>
              <w:rPr>
                <w:szCs w:val="24"/>
              </w:rPr>
            </w:pPr>
            <w:r>
              <w:rPr>
                <w:b/>
                <w:bCs/>
              </w:rPr>
              <w:t>No. Units</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38196717" w14:textId="77777777" w:rsidR="0067452A" w:rsidRDefault="0067452A">
            <w:pPr>
              <w:jc w:val="center"/>
              <w:rPr>
                <w:szCs w:val="24"/>
              </w:rPr>
            </w:pPr>
            <w:r>
              <w:rPr>
                <w:b/>
                <w:bCs/>
              </w:rPr>
              <w:t>Total Cost</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4194A3F0" w14:textId="77777777" w:rsidR="0067452A" w:rsidRDefault="0067452A">
            <w:pPr>
              <w:jc w:val="center"/>
              <w:rPr>
                <w:b/>
                <w:bCs/>
              </w:rPr>
            </w:pPr>
            <w:r>
              <w:rPr>
                <w:b/>
                <w:bCs/>
              </w:rPr>
              <w:t>Source</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7E620C12" w14:textId="77777777" w:rsidR="0067452A" w:rsidRDefault="0067452A">
            <w:pPr>
              <w:jc w:val="center"/>
              <w:rPr>
                <w:b/>
                <w:bCs/>
              </w:rPr>
            </w:pPr>
            <w:r>
              <w:rPr>
                <w:b/>
                <w:bCs/>
              </w:rPr>
              <w:t>Note</w:t>
            </w:r>
          </w:p>
        </w:tc>
      </w:tr>
      <w:tr w:rsidR="0067452A" w14:paraId="15AA89D8" w14:textId="77777777">
        <w:trPr>
          <w:trHeight w:val="403"/>
        </w:trPr>
        <w:tc>
          <w:tcPr>
            <w:tcW w:w="3330" w:type="dxa"/>
            <w:tcBorders>
              <w:top w:val="single" w:sz="6" w:space="0" w:color="auto"/>
              <w:left w:val="double" w:sz="6" w:space="0" w:color="auto"/>
              <w:bottom w:val="nil"/>
              <w:right w:val="nil"/>
            </w:tcBorders>
            <w:shd w:val="clear" w:color="C0C0C0" w:fill="FFFFFF"/>
          </w:tcPr>
          <w:p w14:paraId="53CD5B77" w14:textId="77777777" w:rsidR="0067452A" w:rsidRDefault="0067452A">
            <w:pPr>
              <w:rPr>
                <w:szCs w:val="24"/>
              </w:rPr>
            </w:pPr>
            <w:r>
              <w:t>2.0</w:t>
            </w:r>
            <w:r>
              <w:tab/>
              <w:t>Construction</w:t>
            </w:r>
          </w:p>
        </w:tc>
        <w:tc>
          <w:tcPr>
            <w:tcW w:w="1800" w:type="dxa"/>
            <w:tcBorders>
              <w:top w:val="single" w:sz="6" w:space="0" w:color="auto"/>
              <w:left w:val="single" w:sz="6" w:space="0" w:color="auto"/>
              <w:bottom w:val="nil"/>
              <w:right w:val="nil"/>
            </w:tcBorders>
            <w:shd w:val="solid" w:color="C0C0C0" w:fill="FFFFFF"/>
          </w:tcPr>
          <w:p w14:paraId="083AC6B1"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51E51B56"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5D56A46E"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5FEF094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704378D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677F31E8" w14:textId="77777777" w:rsidR="0067452A" w:rsidRDefault="0067452A">
            <w:pPr>
              <w:rPr>
                <w:szCs w:val="24"/>
              </w:rPr>
            </w:pPr>
          </w:p>
        </w:tc>
      </w:tr>
      <w:tr w:rsidR="0067452A" w14:paraId="5F75A43B" w14:textId="77777777">
        <w:trPr>
          <w:trHeight w:val="403"/>
        </w:trPr>
        <w:tc>
          <w:tcPr>
            <w:tcW w:w="3330" w:type="dxa"/>
            <w:tcBorders>
              <w:top w:val="single" w:sz="6" w:space="0" w:color="auto"/>
              <w:left w:val="double" w:sz="6" w:space="0" w:color="auto"/>
              <w:bottom w:val="nil"/>
              <w:right w:val="nil"/>
            </w:tcBorders>
            <w:shd w:val="clear" w:color="C0C0C0" w:fill="FFFFFF"/>
          </w:tcPr>
          <w:p w14:paraId="4A76E0E9" w14:textId="77777777" w:rsidR="0067452A" w:rsidRDefault="0067452A">
            <w:pPr>
              <w:rPr>
                <w:szCs w:val="24"/>
              </w:rPr>
            </w:pPr>
            <w:r>
              <w:t>2.1</w:t>
            </w:r>
            <w:r>
              <w:tab/>
              <w:t>Final Cover System</w:t>
            </w:r>
          </w:p>
        </w:tc>
        <w:tc>
          <w:tcPr>
            <w:tcW w:w="1800" w:type="dxa"/>
            <w:tcBorders>
              <w:top w:val="single" w:sz="6" w:space="0" w:color="auto"/>
              <w:left w:val="single" w:sz="6" w:space="0" w:color="auto"/>
              <w:bottom w:val="nil"/>
              <w:right w:val="nil"/>
            </w:tcBorders>
            <w:shd w:val="solid" w:color="C0C0C0" w:fill="FFFFFF"/>
          </w:tcPr>
          <w:p w14:paraId="4D9F2263"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6CF6FE56"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5A88294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34A50C6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3ADA4D7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63DAE44F" w14:textId="77777777" w:rsidR="0067452A" w:rsidRDefault="0067452A">
            <w:pPr>
              <w:rPr>
                <w:szCs w:val="24"/>
              </w:rPr>
            </w:pPr>
          </w:p>
        </w:tc>
      </w:tr>
      <w:tr w:rsidR="0067452A" w14:paraId="2A4143B2" w14:textId="77777777">
        <w:trPr>
          <w:trHeight w:val="403"/>
        </w:trPr>
        <w:tc>
          <w:tcPr>
            <w:tcW w:w="3330" w:type="dxa"/>
            <w:tcBorders>
              <w:top w:val="single" w:sz="6" w:space="0" w:color="auto"/>
              <w:left w:val="double" w:sz="6" w:space="0" w:color="auto"/>
              <w:bottom w:val="nil"/>
              <w:right w:val="nil"/>
            </w:tcBorders>
            <w:shd w:val="clear" w:color="C0C0C0" w:fill="FFFFFF"/>
          </w:tcPr>
          <w:p w14:paraId="3F2A5D1A" w14:textId="77777777" w:rsidR="0067452A" w:rsidRDefault="0067452A">
            <w:pPr>
              <w:rPr>
                <w:szCs w:val="24"/>
              </w:rPr>
            </w:pPr>
            <w:r>
              <w:t>2.1.1</w:t>
            </w:r>
            <w:r>
              <w:tab/>
              <w:t>Completion of Sidewall Liner</w:t>
            </w:r>
          </w:p>
        </w:tc>
        <w:tc>
          <w:tcPr>
            <w:tcW w:w="1800" w:type="dxa"/>
            <w:tcBorders>
              <w:top w:val="single" w:sz="6" w:space="0" w:color="auto"/>
              <w:left w:val="single" w:sz="6" w:space="0" w:color="auto"/>
              <w:bottom w:val="nil"/>
              <w:right w:val="nil"/>
            </w:tcBorders>
            <w:shd w:val="clear" w:color="C0C0C0" w:fill="FFFFFF"/>
          </w:tcPr>
          <w:p w14:paraId="574276F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BDB2811"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19CE67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B418E30"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CF89B0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8615D33" w14:textId="77777777" w:rsidR="0067452A" w:rsidRDefault="0067452A">
            <w:pPr>
              <w:rPr>
                <w:szCs w:val="24"/>
              </w:rPr>
            </w:pPr>
          </w:p>
        </w:tc>
      </w:tr>
      <w:tr w:rsidR="0067452A" w14:paraId="1D35FA73" w14:textId="77777777">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24CED929" w14:textId="77777777" w:rsidR="0067452A" w:rsidRDefault="0067452A">
            <w:pPr>
              <w:rPr>
                <w:szCs w:val="24"/>
              </w:rPr>
            </w:pPr>
            <w:r>
              <w:t>2.1.1a</w:t>
            </w:r>
            <w:r>
              <w:tab/>
              <w:t>Soil Placement</w:t>
            </w:r>
          </w:p>
        </w:tc>
        <w:tc>
          <w:tcPr>
            <w:tcW w:w="1800" w:type="dxa"/>
            <w:tcBorders>
              <w:top w:val="single" w:sz="6" w:space="0" w:color="auto"/>
              <w:left w:val="single" w:sz="6" w:space="0" w:color="auto"/>
              <w:bottom w:val="single" w:sz="6" w:space="0" w:color="auto"/>
              <w:right w:val="nil"/>
            </w:tcBorders>
            <w:shd w:val="clear" w:color="C0C0C0" w:fill="FFFFFF"/>
          </w:tcPr>
          <w:p w14:paraId="2E6DB70A"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4213B680"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094D2B5D"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7085409C"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430C98DB"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5550F0E2" w14:textId="77777777" w:rsidR="0067452A" w:rsidRDefault="0067452A">
            <w:pPr>
              <w:rPr>
                <w:szCs w:val="24"/>
              </w:rPr>
            </w:pPr>
          </w:p>
        </w:tc>
      </w:tr>
      <w:tr w:rsidR="0067452A" w14:paraId="1C0FB30F" w14:textId="77777777">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3AD5DA48" w14:textId="77777777" w:rsidR="0067452A" w:rsidRDefault="0067452A">
            <w:pPr>
              <w:rPr>
                <w:szCs w:val="24"/>
              </w:rPr>
            </w:pPr>
            <w:r>
              <w:t>2.1.1b</w:t>
            </w:r>
            <w:r>
              <w:tab/>
              <w:t>Soil Processing</w:t>
            </w:r>
          </w:p>
        </w:tc>
        <w:tc>
          <w:tcPr>
            <w:tcW w:w="1800" w:type="dxa"/>
            <w:tcBorders>
              <w:top w:val="single" w:sz="6" w:space="0" w:color="auto"/>
              <w:left w:val="single" w:sz="6" w:space="0" w:color="auto"/>
              <w:bottom w:val="single" w:sz="6" w:space="0" w:color="auto"/>
              <w:right w:val="nil"/>
            </w:tcBorders>
            <w:shd w:val="clear" w:color="C0C0C0" w:fill="FFFFFF"/>
          </w:tcPr>
          <w:p w14:paraId="3923C117"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2BB36D64"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1D786D99"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30113903"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1FC4E4EF"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5F8F6B2E" w14:textId="77777777" w:rsidR="0067452A" w:rsidRDefault="0067452A">
            <w:pPr>
              <w:rPr>
                <w:szCs w:val="24"/>
              </w:rPr>
            </w:pPr>
          </w:p>
        </w:tc>
      </w:tr>
      <w:tr w:rsidR="0067452A" w14:paraId="583CDBF7" w14:textId="77777777">
        <w:trPr>
          <w:trHeight w:val="403"/>
        </w:trPr>
        <w:tc>
          <w:tcPr>
            <w:tcW w:w="3330" w:type="dxa"/>
            <w:tcBorders>
              <w:top w:val="single" w:sz="6" w:space="0" w:color="auto"/>
              <w:left w:val="double" w:sz="6" w:space="0" w:color="auto"/>
              <w:bottom w:val="nil"/>
              <w:right w:val="nil"/>
            </w:tcBorders>
            <w:shd w:val="clear" w:color="C0C0C0" w:fill="FFFFFF"/>
          </w:tcPr>
          <w:p w14:paraId="2154F6C8" w14:textId="77777777" w:rsidR="0067452A" w:rsidRDefault="0067452A">
            <w:pPr>
              <w:rPr>
                <w:szCs w:val="24"/>
              </w:rPr>
            </w:pPr>
            <w:r>
              <w:t>2.1.1c</w:t>
            </w:r>
            <w:r>
              <w:tab/>
              <w:t>Soil Amendment</w:t>
            </w:r>
          </w:p>
        </w:tc>
        <w:tc>
          <w:tcPr>
            <w:tcW w:w="1800" w:type="dxa"/>
            <w:tcBorders>
              <w:top w:val="single" w:sz="6" w:space="0" w:color="auto"/>
              <w:left w:val="single" w:sz="6" w:space="0" w:color="auto"/>
              <w:bottom w:val="nil"/>
              <w:right w:val="nil"/>
            </w:tcBorders>
            <w:shd w:val="clear" w:color="C0C0C0" w:fill="FFFFFF"/>
          </w:tcPr>
          <w:p w14:paraId="538C1033"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F56618C"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6FE91CB6"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CFF5EB0"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BE0676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AEC59C5" w14:textId="77777777" w:rsidR="0067452A" w:rsidRDefault="0067452A">
            <w:pPr>
              <w:rPr>
                <w:szCs w:val="24"/>
              </w:rPr>
            </w:pPr>
          </w:p>
        </w:tc>
      </w:tr>
      <w:tr w:rsidR="0067452A" w14:paraId="77DDA208" w14:textId="77777777">
        <w:trPr>
          <w:trHeight w:val="403"/>
        </w:trPr>
        <w:tc>
          <w:tcPr>
            <w:tcW w:w="3330" w:type="dxa"/>
            <w:tcBorders>
              <w:top w:val="single" w:sz="6" w:space="0" w:color="auto"/>
              <w:left w:val="double" w:sz="6" w:space="0" w:color="auto"/>
              <w:bottom w:val="nil"/>
              <w:right w:val="nil"/>
            </w:tcBorders>
            <w:shd w:val="clear" w:color="C0C0C0" w:fill="FFFFFF"/>
          </w:tcPr>
          <w:p w14:paraId="31CF873F" w14:textId="77777777" w:rsidR="0067452A" w:rsidRDefault="0067452A">
            <w:pPr>
              <w:rPr>
                <w:szCs w:val="24"/>
              </w:rPr>
            </w:pPr>
            <w:r>
              <w:t>2.1.1d</w:t>
            </w:r>
            <w:r>
              <w:tab/>
              <w:t>Soil Purchase</w:t>
            </w:r>
          </w:p>
        </w:tc>
        <w:tc>
          <w:tcPr>
            <w:tcW w:w="1800" w:type="dxa"/>
            <w:tcBorders>
              <w:top w:val="single" w:sz="6" w:space="0" w:color="auto"/>
              <w:left w:val="single" w:sz="6" w:space="0" w:color="auto"/>
              <w:bottom w:val="nil"/>
              <w:right w:val="nil"/>
            </w:tcBorders>
            <w:shd w:val="clear" w:color="C0C0C0" w:fill="FFFFFF"/>
          </w:tcPr>
          <w:p w14:paraId="018440AD"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49B1D695"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4681F2A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2463AB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B47871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215C2C3" w14:textId="77777777" w:rsidR="0067452A" w:rsidRDefault="0067452A">
            <w:pPr>
              <w:rPr>
                <w:szCs w:val="24"/>
              </w:rPr>
            </w:pPr>
          </w:p>
        </w:tc>
      </w:tr>
      <w:tr w:rsidR="0067452A" w14:paraId="54148242" w14:textId="77777777">
        <w:trPr>
          <w:trHeight w:val="403"/>
        </w:trPr>
        <w:tc>
          <w:tcPr>
            <w:tcW w:w="3330" w:type="dxa"/>
            <w:tcBorders>
              <w:top w:val="single" w:sz="6" w:space="0" w:color="auto"/>
              <w:left w:val="double" w:sz="6" w:space="0" w:color="auto"/>
              <w:bottom w:val="nil"/>
              <w:right w:val="nil"/>
            </w:tcBorders>
            <w:shd w:val="clear" w:color="C0C0C0" w:fill="FFFFFF"/>
          </w:tcPr>
          <w:p w14:paraId="0C9DFC07" w14:textId="77777777" w:rsidR="0067452A" w:rsidRDefault="0067452A">
            <w:pPr>
              <w:rPr>
                <w:szCs w:val="24"/>
              </w:rPr>
            </w:pPr>
            <w:r>
              <w:t>2.1.1e</w:t>
            </w:r>
            <w:r>
              <w:tab/>
              <w:t>Soil Transportation</w:t>
            </w:r>
          </w:p>
        </w:tc>
        <w:tc>
          <w:tcPr>
            <w:tcW w:w="1800" w:type="dxa"/>
            <w:tcBorders>
              <w:top w:val="single" w:sz="6" w:space="0" w:color="auto"/>
              <w:left w:val="single" w:sz="6" w:space="0" w:color="auto"/>
              <w:bottom w:val="nil"/>
              <w:right w:val="nil"/>
            </w:tcBorders>
            <w:shd w:val="clear" w:color="C0C0C0" w:fill="FFFFFF"/>
          </w:tcPr>
          <w:p w14:paraId="23DA5A68"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ACB14A9"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BE458C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22FC6A0"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DE3E8A1"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B602FBF" w14:textId="77777777" w:rsidR="0067452A" w:rsidRDefault="0067452A">
            <w:pPr>
              <w:rPr>
                <w:szCs w:val="24"/>
              </w:rPr>
            </w:pPr>
          </w:p>
        </w:tc>
      </w:tr>
      <w:tr w:rsidR="0067452A" w14:paraId="49CF5929" w14:textId="77777777">
        <w:trPr>
          <w:trHeight w:val="403"/>
        </w:trPr>
        <w:tc>
          <w:tcPr>
            <w:tcW w:w="3330" w:type="dxa"/>
            <w:tcBorders>
              <w:top w:val="single" w:sz="6" w:space="0" w:color="auto"/>
              <w:left w:val="double" w:sz="6" w:space="0" w:color="auto"/>
              <w:bottom w:val="nil"/>
              <w:right w:val="nil"/>
            </w:tcBorders>
            <w:shd w:val="clear" w:color="C0C0C0" w:fill="FFFFFF"/>
          </w:tcPr>
          <w:p w14:paraId="31D60FF2" w14:textId="77777777" w:rsidR="0067452A" w:rsidRDefault="0067452A">
            <w:pPr>
              <w:rPr>
                <w:szCs w:val="24"/>
              </w:rPr>
            </w:pPr>
            <w:r>
              <w:t>2.1.2</w:t>
            </w:r>
            <w:r>
              <w:tab/>
              <w:t>Drainage Layer on Sidewall</w:t>
            </w:r>
          </w:p>
        </w:tc>
        <w:tc>
          <w:tcPr>
            <w:tcW w:w="1800" w:type="dxa"/>
            <w:tcBorders>
              <w:top w:val="single" w:sz="6" w:space="0" w:color="auto"/>
              <w:left w:val="single" w:sz="6" w:space="0" w:color="auto"/>
              <w:bottom w:val="nil"/>
              <w:right w:val="nil"/>
            </w:tcBorders>
            <w:shd w:val="clear" w:color="C0C0C0" w:fill="FFFFFF"/>
          </w:tcPr>
          <w:p w14:paraId="7C2E74F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D499DC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C363C0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7AA7C0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2646F42"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20D0D99" w14:textId="77777777" w:rsidR="0067452A" w:rsidRDefault="0067452A">
            <w:pPr>
              <w:rPr>
                <w:szCs w:val="24"/>
              </w:rPr>
            </w:pPr>
          </w:p>
        </w:tc>
      </w:tr>
      <w:tr w:rsidR="0067452A" w14:paraId="51742398" w14:textId="77777777">
        <w:trPr>
          <w:trHeight w:val="403"/>
        </w:trPr>
        <w:tc>
          <w:tcPr>
            <w:tcW w:w="3330" w:type="dxa"/>
            <w:tcBorders>
              <w:top w:val="single" w:sz="6" w:space="0" w:color="auto"/>
              <w:left w:val="double" w:sz="6" w:space="0" w:color="auto"/>
              <w:bottom w:val="nil"/>
              <w:right w:val="nil"/>
            </w:tcBorders>
            <w:shd w:val="clear" w:color="C0C0C0" w:fill="FFFFFF"/>
          </w:tcPr>
          <w:p w14:paraId="329C44AD" w14:textId="77777777" w:rsidR="0067452A" w:rsidRDefault="0067452A">
            <w:pPr>
              <w:rPr>
                <w:szCs w:val="24"/>
              </w:rPr>
            </w:pPr>
            <w:r>
              <w:t>2.1.2a</w:t>
            </w:r>
            <w:r>
              <w:tab/>
              <w:t>Geotextile Filter Fabric</w:t>
            </w:r>
          </w:p>
        </w:tc>
        <w:tc>
          <w:tcPr>
            <w:tcW w:w="1800" w:type="dxa"/>
            <w:tcBorders>
              <w:top w:val="single" w:sz="6" w:space="0" w:color="auto"/>
              <w:left w:val="single" w:sz="6" w:space="0" w:color="auto"/>
              <w:bottom w:val="nil"/>
              <w:right w:val="nil"/>
            </w:tcBorders>
            <w:shd w:val="clear" w:color="C0C0C0" w:fill="FFFFFF"/>
          </w:tcPr>
          <w:p w14:paraId="300375F8"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FD16BC3"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01FC1F2"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D60644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5F3483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12632B6" w14:textId="77777777" w:rsidR="0067452A" w:rsidRDefault="0067452A">
            <w:pPr>
              <w:rPr>
                <w:szCs w:val="24"/>
              </w:rPr>
            </w:pPr>
          </w:p>
        </w:tc>
      </w:tr>
      <w:tr w:rsidR="0067452A" w14:paraId="365BA9ED" w14:textId="77777777">
        <w:trPr>
          <w:trHeight w:val="403"/>
        </w:trPr>
        <w:tc>
          <w:tcPr>
            <w:tcW w:w="3330" w:type="dxa"/>
            <w:tcBorders>
              <w:top w:val="single" w:sz="6" w:space="0" w:color="auto"/>
              <w:left w:val="double" w:sz="6" w:space="0" w:color="auto"/>
              <w:bottom w:val="nil"/>
              <w:right w:val="nil"/>
            </w:tcBorders>
            <w:shd w:val="clear" w:color="C0C0C0" w:fill="FFFFFF"/>
          </w:tcPr>
          <w:p w14:paraId="6F864FE3" w14:textId="77777777" w:rsidR="0067452A" w:rsidRDefault="0067452A">
            <w:pPr>
              <w:rPr>
                <w:szCs w:val="24"/>
              </w:rPr>
            </w:pPr>
            <w:r>
              <w:t>2.1.2b</w:t>
            </w:r>
            <w:r>
              <w:tab/>
              <w:t>Geonet/Geotextile Composite</w:t>
            </w:r>
          </w:p>
        </w:tc>
        <w:tc>
          <w:tcPr>
            <w:tcW w:w="1800" w:type="dxa"/>
            <w:tcBorders>
              <w:top w:val="single" w:sz="6" w:space="0" w:color="auto"/>
              <w:left w:val="single" w:sz="6" w:space="0" w:color="auto"/>
              <w:bottom w:val="nil"/>
              <w:right w:val="nil"/>
            </w:tcBorders>
            <w:shd w:val="clear" w:color="C0C0C0" w:fill="FFFFFF"/>
          </w:tcPr>
          <w:p w14:paraId="0EB3B739"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F88ADA5"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97A65A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79AF29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E5A524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A13D83F" w14:textId="77777777" w:rsidR="0067452A" w:rsidRDefault="0067452A">
            <w:pPr>
              <w:rPr>
                <w:szCs w:val="24"/>
              </w:rPr>
            </w:pPr>
          </w:p>
        </w:tc>
      </w:tr>
      <w:tr w:rsidR="0067452A" w14:paraId="41ACFC06" w14:textId="77777777">
        <w:trPr>
          <w:trHeight w:val="403"/>
        </w:trPr>
        <w:tc>
          <w:tcPr>
            <w:tcW w:w="3330" w:type="dxa"/>
            <w:tcBorders>
              <w:top w:val="single" w:sz="6" w:space="0" w:color="auto"/>
              <w:left w:val="double" w:sz="6" w:space="0" w:color="auto"/>
              <w:bottom w:val="nil"/>
              <w:right w:val="nil"/>
            </w:tcBorders>
            <w:shd w:val="clear" w:color="C0C0C0" w:fill="FFFFFF"/>
          </w:tcPr>
          <w:p w14:paraId="7592B60C" w14:textId="77777777" w:rsidR="0067452A" w:rsidRDefault="0067452A">
            <w:pPr>
              <w:rPr>
                <w:szCs w:val="24"/>
              </w:rPr>
            </w:pPr>
            <w:r>
              <w:t>2.1.2c</w:t>
            </w:r>
            <w:r>
              <w:tab/>
              <w:t>Geomembrane Sidewall Liner</w:t>
            </w:r>
          </w:p>
        </w:tc>
        <w:tc>
          <w:tcPr>
            <w:tcW w:w="1800" w:type="dxa"/>
            <w:tcBorders>
              <w:top w:val="single" w:sz="6" w:space="0" w:color="auto"/>
              <w:left w:val="single" w:sz="6" w:space="0" w:color="auto"/>
              <w:bottom w:val="nil"/>
              <w:right w:val="nil"/>
            </w:tcBorders>
            <w:shd w:val="clear" w:color="C0C0C0" w:fill="FFFFFF"/>
          </w:tcPr>
          <w:p w14:paraId="185ED91B"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9BBA645"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EE66726"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81024F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E6659C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78E85BA" w14:textId="77777777" w:rsidR="0067452A" w:rsidRDefault="0067452A">
            <w:pPr>
              <w:rPr>
                <w:szCs w:val="24"/>
              </w:rPr>
            </w:pPr>
          </w:p>
        </w:tc>
      </w:tr>
      <w:tr w:rsidR="0067452A" w14:paraId="4C7B8F47" w14:textId="77777777">
        <w:trPr>
          <w:trHeight w:val="403"/>
        </w:trPr>
        <w:tc>
          <w:tcPr>
            <w:tcW w:w="3330" w:type="dxa"/>
            <w:tcBorders>
              <w:top w:val="single" w:sz="6" w:space="0" w:color="auto"/>
              <w:left w:val="double" w:sz="6" w:space="0" w:color="auto"/>
              <w:bottom w:val="nil"/>
              <w:right w:val="nil"/>
            </w:tcBorders>
            <w:shd w:val="clear" w:color="C0C0C0" w:fill="FFFFFF"/>
          </w:tcPr>
          <w:p w14:paraId="244D48A6" w14:textId="77777777" w:rsidR="0067452A" w:rsidRDefault="0067452A">
            <w:pPr>
              <w:rPr>
                <w:szCs w:val="24"/>
              </w:rPr>
            </w:pPr>
            <w:r>
              <w:t>2.2</w:t>
            </w:r>
            <w:r>
              <w:tab/>
              <w:t>Completion of Top Cover</w:t>
            </w:r>
          </w:p>
        </w:tc>
        <w:tc>
          <w:tcPr>
            <w:tcW w:w="1800" w:type="dxa"/>
            <w:tcBorders>
              <w:top w:val="single" w:sz="6" w:space="0" w:color="auto"/>
              <w:left w:val="single" w:sz="6" w:space="0" w:color="auto"/>
              <w:bottom w:val="single" w:sz="6" w:space="0" w:color="auto"/>
              <w:right w:val="nil"/>
            </w:tcBorders>
            <w:shd w:val="solid" w:color="C0C0C0" w:fill="FFFFFF"/>
          </w:tcPr>
          <w:p w14:paraId="43E8D34F"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55FF50B8"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3EC88693"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2DDF862D"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732B3ED7"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5D16BDC8" w14:textId="77777777" w:rsidR="0067452A" w:rsidRDefault="0067452A">
            <w:pPr>
              <w:rPr>
                <w:szCs w:val="24"/>
              </w:rPr>
            </w:pPr>
          </w:p>
        </w:tc>
      </w:tr>
      <w:tr w:rsidR="0067452A" w14:paraId="2B26E220" w14:textId="77777777">
        <w:trPr>
          <w:trHeight w:val="403"/>
        </w:trPr>
        <w:tc>
          <w:tcPr>
            <w:tcW w:w="3330" w:type="dxa"/>
            <w:tcBorders>
              <w:top w:val="single" w:sz="6" w:space="0" w:color="auto"/>
              <w:left w:val="double" w:sz="6" w:space="0" w:color="auto"/>
              <w:bottom w:val="nil"/>
              <w:right w:val="nil"/>
            </w:tcBorders>
            <w:shd w:val="clear" w:color="C0C0C0" w:fill="FFFFFF"/>
          </w:tcPr>
          <w:p w14:paraId="3B3466AB" w14:textId="77777777" w:rsidR="0067452A" w:rsidRDefault="0067452A">
            <w:pPr>
              <w:ind w:left="748" w:hanging="748"/>
              <w:rPr>
                <w:szCs w:val="24"/>
              </w:rPr>
            </w:pPr>
            <w:r>
              <w:t>2.2.1</w:t>
            </w:r>
            <w:r>
              <w:tab/>
              <w:t>Infiltration Layer (Compacted Clay</w:t>
            </w:r>
          </w:p>
        </w:tc>
        <w:tc>
          <w:tcPr>
            <w:tcW w:w="1800" w:type="dxa"/>
            <w:tcBorders>
              <w:top w:val="single" w:sz="6" w:space="0" w:color="auto"/>
              <w:left w:val="single" w:sz="6" w:space="0" w:color="auto"/>
              <w:bottom w:val="single" w:sz="6" w:space="0" w:color="auto"/>
              <w:right w:val="nil"/>
            </w:tcBorders>
            <w:shd w:val="solid" w:color="C0C0C0" w:fill="FFFFFF"/>
          </w:tcPr>
          <w:p w14:paraId="645379B9"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7171929C"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2D1253CC"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33258CF5"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429D504C"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281E3D6A" w14:textId="77777777" w:rsidR="0067452A" w:rsidRDefault="0067452A">
            <w:pPr>
              <w:rPr>
                <w:szCs w:val="24"/>
              </w:rPr>
            </w:pPr>
          </w:p>
        </w:tc>
      </w:tr>
      <w:tr w:rsidR="0067452A" w14:paraId="4E5A8017" w14:textId="77777777">
        <w:trPr>
          <w:trHeight w:val="403"/>
        </w:trPr>
        <w:tc>
          <w:tcPr>
            <w:tcW w:w="3330" w:type="dxa"/>
            <w:tcBorders>
              <w:top w:val="single" w:sz="6" w:space="0" w:color="auto"/>
              <w:left w:val="double" w:sz="6" w:space="0" w:color="auto"/>
              <w:bottom w:val="nil"/>
              <w:right w:val="nil"/>
            </w:tcBorders>
            <w:shd w:val="clear" w:color="C0C0C0" w:fill="FFFFFF"/>
          </w:tcPr>
          <w:p w14:paraId="0DBDBE91" w14:textId="77777777" w:rsidR="0067452A" w:rsidRDefault="0067452A">
            <w:pPr>
              <w:rPr>
                <w:szCs w:val="24"/>
              </w:rPr>
            </w:pPr>
            <w:r>
              <w:t>2.2.1a</w:t>
            </w:r>
            <w:r>
              <w:tab/>
              <w:t>Soil Placement (Compacted)</w:t>
            </w:r>
          </w:p>
        </w:tc>
        <w:tc>
          <w:tcPr>
            <w:tcW w:w="1800" w:type="dxa"/>
            <w:tcBorders>
              <w:top w:val="single" w:sz="6" w:space="0" w:color="auto"/>
              <w:left w:val="single" w:sz="6" w:space="0" w:color="auto"/>
              <w:bottom w:val="nil"/>
              <w:right w:val="nil"/>
            </w:tcBorders>
            <w:shd w:val="clear" w:color="C0C0C0" w:fill="FFFFFF"/>
          </w:tcPr>
          <w:p w14:paraId="43448B7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7A6C59F"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3F82E7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31C676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3B8774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6C56904" w14:textId="77777777" w:rsidR="0067452A" w:rsidRDefault="0067452A">
            <w:pPr>
              <w:rPr>
                <w:szCs w:val="24"/>
              </w:rPr>
            </w:pPr>
          </w:p>
        </w:tc>
      </w:tr>
      <w:tr w:rsidR="0067452A" w14:paraId="1FF53AFB" w14:textId="77777777">
        <w:trPr>
          <w:trHeight w:val="403"/>
        </w:trPr>
        <w:tc>
          <w:tcPr>
            <w:tcW w:w="3330" w:type="dxa"/>
            <w:tcBorders>
              <w:top w:val="single" w:sz="6" w:space="0" w:color="auto"/>
              <w:left w:val="double" w:sz="6" w:space="0" w:color="auto"/>
              <w:bottom w:val="nil"/>
              <w:right w:val="nil"/>
            </w:tcBorders>
            <w:shd w:val="clear" w:color="C0C0C0" w:fill="FFFFFF"/>
          </w:tcPr>
          <w:p w14:paraId="00F0D0B2" w14:textId="77777777" w:rsidR="0067452A" w:rsidRDefault="0067452A">
            <w:pPr>
              <w:rPr>
                <w:szCs w:val="24"/>
              </w:rPr>
            </w:pPr>
            <w:r>
              <w:t>2.2.1b</w:t>
            </w:r>
            <w:r>
              <w:tab/>
              <w:t>Soil Processing</w:t>
            </w:r>
          </w:p>
        </w:tc>
        <w:tc>
          <w:tcPr>
            <w:tcW w:w="1800" w:type="dxa"/>
            <w:tcBorders>
              <w:top w:val="single" w:sz="6" w:space="0" w:color="auto"/>
              <w:left w:val="single" w:sz="6" w:space="0" w:color="auto"/>
              <w:bottom w:val="nil"/>
              <w:right w:val="nil"/>
            </w:tcBorders>
            <w:shd w:val="clear" w:color="C0C0C0" w:fill="FFFFFF"/>
          </w:tcPr>
          <w:p w14:paraId="3182E41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5749B9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6581203E"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5BED7C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569E3F0"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A5A2974" w14:textId="77777777" w:rsidR="0067452A" w:rsidRDefault="0067452A">
            <w:pPr>
              <w:rPr>
                <w:szCs w:val="24"/>
              </w:rPr>
            </w:pPr>
          </w:p>
        </w:tc>
      </w:tr>
      <w:tr w:rsidR="0067452A" w14:paraId="2B7D3005" w14:textId="77777777">
        <w:trPr>
          <w:trHeight w:val="403"/>
        </w:trPr>
        <w:tc>
          <w:tcPr>
            <w:tcW w:w="3330" w:type="dxa"/>
            <w:tcBorders>
              <w:top w:val="single" w:sz="6" w:space="0" w:color="auto"/>
              <w:left w:val="double" w:sz="6" w:space="0" w:color="auto"/>
              <w:bottom w:val="nil"/>
              <w:right w:val="nil"/>
            </w:tcBorders>
            <w:shd w:val="clear" w:color="C0C0C0" w:fill="FFFFFF"/>
          </w:tcPr>
          <w:p w14:paraId="1DE481FB" w14:textId="77777777" w:rsidR="0067452A" w:rsidRDefault="0067452A">
            <w:pPr>
              <w:rPr>
                <w:szCs w:val="24"/>
              </w:rPr>
            </w:pPr>
            <w:r>
              <w:t>2.2.1c</w:t>
            </w:r>
            <w:r>
              <w:tab/>
              <w:t>Soil Amendment</w:t>
            </w:r>
          </w:p>
        </w:tc>
        <w:tc>
          <w:tcPr>
            <w:tcW w:w="1800" w:type="dxa"/>
            <w:tcBorders>
              <w:top w:val="single" w:sz="6" w:space="0" w:color="auto"/>
              <w:left w:val="single" w:sz="6" w:space="0" w:color="auto"/>
              <w:bottom w:val="nil"/>
              <w:right w:val="nil"/>
            </w:tcBorders>
            <w:shd w:val="clear" w:color="C0C0C0" w:fill="FFFFFF"/>
          </w:tcPr>
          <w:p w14:paraId="625B4902"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630CAEDC"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89D25A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FBA81E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116A66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CFB9B30" w14:textId="77777777" w:rsidR="0067452A" w:rsidRDefault="0067452A">
            <w:pPr>
              <w:rPr>
                <w:szCs w:val="24"/>
              </w:rPr>
            </w:pPr>
          </w:p>
        </w:tc>
      </w:tr>
      <w:tr w:rsidR="0067452A" w14:paraId="237D2FC0" w14:textId="77777777">
        <w:trPr>
          <w:trHeight w:val="403"/>
        </w:trPr>
        <w:tc>
          <w:tcPr>
            <w:tcW w:w="3330" w:type="dxa"/>
            <w:tcBorders>
              <w:top w:val="single" w:sz="6" w:space="0" w:color="auto"/>
              <w:left w:val="double" w:sz="6" w:space="0" w:color="auto"/>
              <w:bottom w:val="nil"/>
              <w:right w:val="nil"/>
            </w:tcBorders>
            <w:shd w:val="clear" w:color="C0C0C0" w:fill="FFFFFF"/>
          </w:tcPr>
          <w:p w14:paraId="7CA7F067" w14:textId="77777777" w:rsidR="0067452A" w:rsidRDefault="0067452A">
            <w:pPr>
              <w:rPr>
                <w:szCs w:val="24"/>
              </w:rPr>
            </w:pPr>
            <w:r>
              <w:t>2.2.1d</w:t>
            </w:r>
            <w:r>
              <w:tab/>
              <w:t>Soil Purchase</w:t>
            </w:r>
          </w:p>
        </w:tc>
        <w:tc>
          <w:tcPr>
            <w:tcW w:w="1800" w:type="dxa"/>
            <w:tcBorders>
              <w:top w:val="single" w:sz="6" w:space="0" w:color="auto"/>
              <w:left w:val="single" w:sz="6" w:space="0" w:color="auto"/>
              <w:bottom w:val="nil"/>
              <w:right w:val="nil"/>
            </w:tcBorders>
            <w:shd w:val="clear" w:color="C0C0C0" w:fill="FFFFFF"/>
          </w:tcPr>
          <w:p w14:paraId="51BE8F49"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68BC4B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B05F76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EF1AF6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8E2824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4AC5D1E" w14:textId="77777777" w:rsidR="0067452A" w:rsidRDefault="0067452A">
            <w:pPr>
              <w:rPr>
                <w:szCs w:val="24"/>
              </w:rPr>
            </w:pPr>
          </w:p>
        </w:tc>
      </w:tr>
      <w:tr w:rsidR="0067452A" w14:paraId="446907B9" w14:textId="77777777">
        <w:trPr>
          <w:trHeight w:val="403"/>
        </w:trPr>
        <w:tc>
          <w:tcPr>
            <w:tcW w:w="3330" w:type="dxa"/>
            <w:tcBorders>
              <w:top w:val="single" w:sz="6" w:space="0" w:color="auto"/>
              <w:left w:val="double" w:sz="6" w:space="0" w:color="auto"/>
              <w:bottom w:val="nil"/>
              <w:right w:val="nil"/>
            </w:tcBorders>
            <w:shd w:val="clear" w:color="C0C0C0" w:fill="FFFFFF"/>
          </w:tcPr>
          <w:p w14:paraId="149DA927" w14:textId="77777777" w:rsidR="0067452A" w:rsidRDefault="0067452A">
            <w:pPr>
              <w:rPr>
                <w:szCs w:val="24"/>
              </w:rPr>
            </w:pPr>
            <w:r>
              <w:t>2.2.1e</w:t>
            </w:r>
            <w:r>
              <w:tab/>
              <w:t>Transportation</w:t>
            </w:r>
          </w:p>
        </w:tc>
        <w:tc>
          <w:tcPr>
            <w:tcW w:w="1800" w:type="dxa"/>
            <w:tcBorders>
              <w:top w:val="single" w:sz="6" w:space="0" w:color="auto"/>
              <w:left w:val="single" w:sz="6" w:space="0" w:color="auto"/>
              <w:bottom w:val="single" w:sz="6" w:space="0" w:color="auto"/>
              <w:right w:val="nil"/>
            </w:tcBorders>
            <w:shd w:val="clear" w:color="C0C0C0" w:fill="FFFFFF"/>
          </w:tcPr>
          <w:p w14:paraId="7F6EECD2"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5D802235"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17AD371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6B26BC5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4814AA7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5BDCE5CE" w14:textId="77777777" w:rsidR="0067452A" w:rsidRDefault="0067452A">
            <w:pPr>
              <w:rPr>
                <w:szCs w:val="24"/>
              </w:rPr>
            </w:pPr>
          </w:p>
        </w:tc>
      </w:tr>
      <w:tr w:rsidR="0067452A" w14:paraId="17EA7AF6" w14:textId="77777777">
        <w:trPr>
          <w:trHeight w:val="403"/>
        </w:trPr>
        <w:tc>
          <w:tcPr>
            <w:tcW w:w="3330" w:type="dxa"/>
            <w:tcBorders>
              <w:top w:val="single" w:sz="6" w:space="0" w:color="auto"/>
              <w:left w:val="double" w:sz="6" w:space="0" w:color="auto"/>
              <w:bottom w:val="nil"/>
              <w:right w:val="nil"/>
            </w:tcBorders>
            <w:shd w:val="clear" w:color="C0C0C0" w:fill="FFFFFF"/>
          </w:tcPr>
          <w:p w14:paraId="0C5A0FAA" w14:textId="77777777" w:rsidR="0067452A" w:rsidRDefault="0067452A">
            <w:r>
              <w:t>2.2.2</w:t>
            </w:r>
            <w:r>
              <w:tab/>
              <w:t>Geosynthetic Clay Layer</w:t>
            </w:r>
          </w:p>
        </w:tc>
        <w:tc>
          <w:tcPr>
            <w:tcW w:w="1800" w:type="dxa"/>
            <w:tcBorders>
              <w:top w:val="single" w:sz="6" w:space="0" w:color="auto"/>
              <w:left w:val="single" w:sz="6" w:space="0" w:color="auto"/>
              <w:bottom w:val="single" w:sz="6" w:space="0" w:color="auto"/>
              <w:right w:val="nil"/>
            </w:tcBorders>
            <w:shd w:val="solid" w:color="C0C0C0" w:fill="FFFFFF"/>
          </w:tcPr>
          <w:p w14:paraId="76179CDC"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02E9954B"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56110AF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66DF0385"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1496E8F9"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7C746242" w14:textId="77777777" w:rsidR="0067452A" w:rsidRDefault="0067452A">
            <w:pPr>
              <w:rPr>
                <w:szCs w:val="24"/>
              </w:rPr>
            </w:pPr>
          </w:p>
        </w:tc>
      </w:tr>
      <w:tr w:rsidR="0067452A" w14:paraId="2B6415CA" w14:textId="77777777">
        <w:trPr>
          <w:trHeight w:val="403"/>
        </w:trPr>
        <w:tc>
          <w:tcPr>
            <w:tcW w:w="3330" w:type="dxa"/>
            <w:tcBorders>
              <w:top w:val="single" w:sz="6" w:space="0" w:color="auto"/>
              <w:left w:val="double" w:sz="6" w:space="0" w:color="auto"/>
              <w:bottom w:val="nil"/>
              <w:right w:val="nil"/>
            </w:tcBorders>
            <w:shd w:val="clear" w:color="C0C0C0" w:fill="FFFFFF"/>
          </w:tcPr>
          <w:p w14:paraId="197BE1F2" w14:textId="77777777" w:rsidR="0067452A" w:rsidRDefault="0067452A">
            <w:r>
              <w:t>2.2.2a</w:t>
            </w:r>
            <w:r>
              <w:tab/>
              <w:t>Geosynthetic Clay Installation</w:t>
            </w:r>
          </w:p>
        </w:tc>
        <w:tc>
          <w:tcPr>
            <w:tcW w:w="1800" w:type="dxa"/>
            <w:tcBorders>
              <w:top w:val="single" w:sz="6" w:space="0" w:color="auto"/>
              <w:left w:val="single" w:sz="6" w:space="0" w:color="auto"/>
              <w:bottom w:val="single" w:sz="6" w:space="0" w:color="auto"/>
              <w:right w:val="nil"/>
            </w:tcBorders>
            <w:shd w:val="solid" w:color="FFFFFF" w:fill="FFFFFF"/>
          </w:tcPr>
          <w:p w14:paraId="4097CBB1"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FFFFFF" w:fill="FFFFFF"/>
          </w:tcPr>
          <w:p w14:paraId="1A6E29C8"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FFFFFF" w:fill="FFFFFF"/>
          </w:tcPr>
          <w:p w14:paraId="0F45A76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FFFFFF" w:fill="FFFFFF"/>
          </w:tcPr>
          <w:p w14:paraId="7E33509C"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FFFFFF" w:fill="FFFFFF"/>
          </w:tcPr>
          <w:p w14:paraId="11A87419"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FFFFFF" w:fill="FFFFFF"/>
          </w:tcPr>
          <w:p w14:paraId="067AADA4" w14:textId="77777777" w:rsidR="0067452A" w:rsidRDefault="0067452A">
            <w:pPr>
              <w:rPr>
                <w:szCs w:val="24"/>
              </w:rPr>
            </w:pPr>
          </w:p>
        </w:tc>
      </w:tr>
      <w:tr w:rsidR="0067452A" w14:paraId="06D69A4D" w14:textId="77777777">
        <w:trPr>
          <w:trHeight w:val="403"/>
        </w:trPr>
        <w:tc>
          <w:tcPr>
            <w:tcW w:w="3330" w:type="dxa"/>
            <w:tcBorders>
              <w:top w:val="single" w:sz="6" w:space="0" w:color="auto"/>
              <w:left w:val="double" w:sz="6" w:space="0" w:color="auto"/>
              <w:bottom w:val="nil"/>
              <w:right w:val="nil"/>
            </w:tcBorders>
            <w:shd w:val="clear" w:color="C0C0C0" w:fill="FFFFFF"/>
          </w:tcPr>
          <w:p w14:paraId="39A4BC7A" w14:textId="77777777" w:rsidR="0067452A" w:rsidRDefault="0067452A">
            <w:pPr>
              <w:rPr>
                <w:szCs w:val="24"/>
              </w:rPr>
            </w:pPr>
            <w:r>
              <w:t>2.2.3</w:t>
            </w:r>
            <w:r>
              <w:tab/>
              <w:t>Flexible Membrane Cover</w:t>
            </w:r>
          </w:p>
        </w:tc>
        <w:tc>
          <w:tcPr>
            <w:tcW w:w="1800" w:type="dxa"/>
            <w:tcBorders>
              <w:top w:val="single" w:sz="6" w:space="0" w:color="auto"/>
              <w:left w:val="single" w:sz="6" w:space="0" w:color="auto"/>
              <w:bottom w:val="single" w:sz="6" w:space="0" w:color="auto"/>
              <w:right w:val="nil"/>
            </w:tcBorders>
            <w:shd w:val="solid" w:color="C0C0C0" w:fill="FFFFFF"/>
          </w:tcPr>
          <w:p w14:paraId="7FDF62D7"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37DFE018"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22A4DAA7"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2964FBA8"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22171E58"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6BF3E64A" w14:textId="77777777" w:rsidR="0067452A" w:rsidRDefault="0067452A">
            <w:pPr>
              <w:rPr>
                <w:szCs w:val="24"/>
              </w:rPr>
            </w:pPr>
          </w:p>
        </w:tc>
      </w:tr>
      <w:tr w:rsidR="0067452A" w14:paraId="0C94171D" w14:textId="77777777">
        <w:trPr>
          <w:trHeight w:val="403"/>
        </w:trPr>
        <w:tc>
          <w:tcPr>
            <w:tcW w:w="3330" w:type="dxa"/>
            <w:tcBorders>
              <w:top w:val="single" w:sz="6" w:space="0" w:color="auto"/>
              <w:left w:val="double" w:sz="6" w:space="0" w:color="auto"/>
              <w:bottom w:val="nil"/>
              <w:right w:val="nil"/>
            </w:tcBorders>
            <w:shd w:val="clear" w:color="C0C0C0" w:fill="FFFFFF"/>
          </w:tcPr>
          <w:p w14:paraId="71EA215C" w14:textId="77777777" w:rsidR="0067452A" w:rsidRDefault="0067452A">
            <w:pPr>
              <w:ind w:left="748" w:hanging="748"/>
              <w:rPr>
                <w:szCs w:val="24"/>
              </w:rPr>
            </w:pPr>
            <w:r>
              <w:lastRenderedPageBreak/>
              <w:t>2.2.3a</w:t>
            </w:r>
            <w:r>
              <w:tab/>
              <w:t>Flexible Membrane Installation</w:t>
            </w:r>
          </w:p>
        </w:tc>
        <w:tc>
          <w:tcPr>
            <w:tcW w:w="1800" w:type="dxa"/>
            <w:tcBorders>
              <w:top w:val="single" w:sz="6" w:space="0" w:color="auto"/>
              <w:left w:val="single" w:sz="6" w:space="0" w:color="auto"/>
              <w:bottom w:val="single" w:sz="6" w:space="0" w:color="auto"/>
              <w:right w:val="nil"/>
            </w:tcBorders>
            <w:shd w:val="clear" w:color="C0C0C0" w:fill="FFFFFF"/>
          </w:tcPr>
          <w:p w14:paraId="3E0EB8C3"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55D2F1DF"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1895DA78"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47EAFAFF"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1CABD477"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0702AC2E" w14:textId="77777777" w:rsidR="0067452A" w:rsidRDefault="0067452A">
            <w:pPr>
              <w:rPr>
                <w:szCs w:val="24"/>
              </w:rPr>
            </w:pPr>
          </w:p>
        </w:tc>
      </w:tr>
      <w:tr w:rsidR="0067452A" w14:paraId="530AF8BA" w14:textId="77777777">
        <w:trPr>
          <w:trHeight w:val="403"/>
        </w:trPr>
        <w:tc>
          <w:tcPr>
            <w:tcW w:w="3330" w:type="dxa"/>
            <w:tcBorders>
              <w:top w:val="single" w:sz="6" w:space="0" w:color="auto"/>
              <w:left w:val="double" w:sz="6" w:space="0" w:color="auto"/>
              <w:bottom w:val="nil"/>
              <w:right w:val="nil"/>
            </w:tcBorders>
            <w:shd w:val="clear" w:color="C0C0C0" w:fill="FFFFFF"/>
          </w:tcPr>
          <w:p w14:paraId="28476211" w14:textId="77777777" w:rsidR="0067452A" w:rsidRDefault="0067452A">
            <w:pPr>
              <w:rPr>
                <w:szCs w:val="24"/>
              </w:rPr>
            </w:pPr>
            <w:r>
              <w:t>2.2.4</w:t>
            </w:r>
            <w:r>
              <w:tab/>
              <w:t>Drainage Layer</w:t>
            </w:r>
          </w:p>
        </w:tc>
        <w:tc>
          <w:tcPr>
            <w:tcW w:w="1800" w:type="dxa"/>
            <w:tcBorders>
              <w:top w:val="single" w:sz="6" w:space="0" w:color="auto"/>
              <w:left w:val="single" w:sz="6" w:space="0" w:color="auto"/>
              <w:bottom w:val="single" w:sz="6" w:space="0" w:color="auto"/>
              <w:right w:val="nil"/>
            </w:tcBorders>
            <w:shd w:val="solid" w:color="C0C0C0" w:fill="FFFFFF"/>
          </w:tcPr>
          <w:p w14:paraId="5589F84C"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29075872"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19D8E947"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317A16CB"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33C946F5"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4BB3FD58" w14:textId="77777777" w:rsidR="0067452A" w:rsidRDefault="0067452A">
            <w:pPr>
              <w:rPr>
                <w:szCs w:val="24"/>
              </w:rPr>
            </w:pPr>
          </w:p>
        </w:tc>
      </w:tr>
      <w:tr w:rsidR="0067452A" w14:paraId="646E0AA2" w14:textId="77777777">
        <w:trPr>
          <w:trHeight w:val="403"/>
        </w:trPr>
        <w:tc>
          <w:tcPr>
            <w:tcW w:w="3330" w:type="dxa"/>
            <w:tcBorders>
              <w:top w:val="single" w:sz="6" w:space="0" w:color="auto"/>
              <w:left w:val="double" w:sz="6" w:space="0" w:color="auto"/>
              <w:bottom w:val="nil"/>
              <w:right w:val="nil"/>
            </w:tcBorders>
            <w:shd w:val="clear" w:color="C0C0C0" w:fill="FFFFFF"/>
          </w:tcPr>
          <w:p w14:paraId="66F4D6A7" w14:textId="77777777" w:rsidR="0067452A" w:rsidRDefault="0067452A">
            <w:pPr>
              <w:rPr>
                <w:szCs w:val="24"/>
              </w:rPr>
            </w:pPr>
            <w:r>
              <w:t>2.2.4a</w:t>
            </w:r>
            <w:r>
              <w:tab/>
              <w:t>Geonet/Geotextile</w:t>
            </w:r>
          </w:p>
        </w:tc>
        <w:tc>
          <w:tcPr>
            <w:tcW w:w="1800" w:type="dxa"/>
            <w:tcBorders>
              <w:top w:val="single" w:sz="6" w:space="0" w:color="auto"/>
              <w:left w:val="single" w:sz="6" w:space="0" w:color="auto"/>
              <w:bottom w:val="nil"/>
              <w:right w:val="nil"/>
            </w:tcBorders>
            <w:shd w:val="clear" w:color="C0C0C0" w:fill="FFFFFF"/>
          </w:tcPr>
          <w:p w14:paraId="59DBB1C3" w14:textId="77777777" w:rsidR="0067452A" w:rsidRDefault="0067452A">
            <w:pPr>
              <w:jc w:val="center"/>
              <w:rPr>
                <w:szCs w:val="24"/>
              </w:rPr>
            </w:pPr>
          </w:p>
        </w:tc>
        <w:tc>
          <w:tcPr>
            <w:tcW w:w="1710" w:type="dxa"/>
            <w:tcBorders>
              <w:top w:val="single" w:sz="6" w:space="0" w:color="auto"/>
              <w:left w:val="single" w:sz="6" w:space="0" w:color="auto"/>
              <w:bottom w:val="nil"/>
              <w:right w:val="nil"/>
            </w:tcBorders>
            <w:shd w:val="clear" w:color="C0C0C0" w:fill="FFFFFF"/>
          </w:tcPr>
          <w:p w14:paraId="5C3F71A9" w14:textId="77777777" w:rsidR="0067452A" w:rsidRDefault="0067452A">
            <w:pPr>
              <w:jc w:val="center"/>
              <w:rPr>
                <w:szCs w:val="24"/>
              </w:rPr>
            </w:pPr>
          </w:p>
        </w:tc>
        <w:tc>
          <w:tcPr>
            <w:tcW w:w="1710" w:type="dxa"/>
            <w:tcBorders>
              <w:top w:val="single" w:sz="6" w:space="0" w:color="auto"/>
              <w:left w:val="single" w:sz="6" w:space="0" w:color="auto"/>
              <w:bottom w:val="nil"/>
              <w:right w:val="nil"/>
            </w:tcBorders>
            <w:shd w:val="clear" w:color="C0C0C0" w:fill="FFFFFF"/>
          </w:tcPr>
          <w:p w14:paraId="08F848D9" w14:textId="77777777" w:rsidR="0067452A" w:rsidRDefault="0067452A">
            <w:pPr>
              <w:jc w:val="cente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80F6840"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21F3AAA"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31A5650" w14:textId="77777777" w:rsidR="0067452A" w:rsidRDefault="0067452A">
            <w:pPr>
              <w:rPr>
                <w:szCs w:val="24"/>
              </w:rPr>
            </w:pPr>
          </w:p>
        </w:tc>
      </w:tr>
      <w:tr w:rsidR="0067452A" w14:paraId="2C80D77A" w14:textId="77777777">
        <w:trPr>
          <w:trHeight w:val="403"/>
        </w:trPr>
        <w:tc>
          <w:tcPr>
            <w:tcW w:w="3330" w:type="dxa"/>
            <w:tcBorders>
              <w:top w:val="single" w:sz="6" w:space="0" w:color="auto"/>
              <w:left w:val="double" w:sz="6" w:space="0" w:color="auto"/>
              <w:bottom w:val="nil"/>
              <w:right w:val="nil"/>
            </w:tcBorders>
            <w:shd w:val="clear" w:color="C0C0C0" w:fill="FFFFFF"/>
          </w:tcPr>
          <w:p w14:paraId="6C9AE54E" w14:textId="77777777" w:rsidR="0067452A" w:rsidRDefault="0067452A">
            <w:pPr>
              <w:rPr>
                <w:szCs w:val="24"/>
              </w:rPr>
            </w:pPr>
            <w:r>
              <w:t>2.2.4b</w:t>
            </w:r>
            <w:r>
              <w:tab/>
              <w:t>Sand Layer</w:t>
            </w:r>
          </w:p>
        </w:tc>
        <w:tc>
          <w:tcPr>
            <w:tcW w:w="1800" w:type="dxa"/>
            <w:tcBorders>
              <w:top w:val="single" w:sz="6" w:space="0" w:color="auto"/>
              <w:left w:val="single" w:sz="6" w:space="0" w:color="auto"/>
              <w:bottom w:val="nil"/>
              <w:right w:val="nil"/>
            </w:tcBorders>
            <w:shd w:val="clear" w:color="C0C0C0" w:fill="FFFFFF"/>
          </w:tcPr>
          <w:p w14:paraId="0D5BD63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7363056"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4E90EB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BE724A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D76EDA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687A2E4" w14:textId="77777777" w:rsidR="0067452A" w:rsidRDefault="0067452A">
            <w:pPr>
              <w:rPr>
                <w:szCs w:val="24"/>
              </w:rPr>
            </w:pPr>
          </w:p>
        </w:tc>
      </w:tr>
      <w:tr w:rsidR="0067452A" w14:paraId="2293E961" w14:textId="77777777">
        <w:trPr>
          <w:trHeight w:val="403"/>
        </w:trPr>
        <w:tc>
          <w:tcPr>
            <w:tcW w:w="3330" w:type="dxa"/>
            <w:tcBorders>
              <w:top w:val="single" w:sz="6" w:space="0" w:color="auto"/>
              <w:left w:val="double" w:sz="6" w:space="0" w:color="auto"/>
              <w:bottom w:val="nil"/>
              <w:right w:val="nil"/>
            </w:tcBorders>
            <w:shd w:val="clear" w:color="C0C0C0" w:fill="FFFFFF"/>
          </w:tcPr>
          <w:p w14:paraId="65D72435" w14:textId="77777777" w:rsidR="0067452A" w:rsidRDefault="0067452A">
            <w:pPr>
              <w:rPr>
                <w:szCs w:val="24"/>
              </w:rPr>
            </w:pPr>
            <w:r>
              <w:t>2.2.4c</w:t>
            </w:r>
            <w:r>
              <w:tab/>
              <w:t>Soil Cover</w:t>
            </w:r>
          </w:p>
        </w:tc>
        <w:tc>
          <w:tcPr>
            <w:tcW w:w="1800" w:type="dxa"/>
            <w:tcBorders>
              <w:top w:val="single" w:sz="6" w:space="0" w:color="auto"/>
              <w:left w:val="single" w:sz="6" w:space="0" w:color="auto"/>
              <w:bottom w:val="nil"/>
              <w:right w:val="nil"/>
            </w:tcBorders>
            <w:shd w:val="clear" w:color="C0C0C0" w:fill="FFFFFF"/>
          </w:tcPr>
          <w:p w14:paraId="0994EAA3"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0FA197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5B021E2"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110964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462A81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7D85DD0" w14:textId="77777777" w:rsidR="0067452A" w:rsidRDefault="0067452A">
            <w:pPr>
              <w:rPr>
                <w:szCs w:val="24"/>
              </w:rPr>
            </w:pPr>
          </w:p>
        </w:tc>
      </w:tr>
      <w:tr w:rsidR="0067452A" w14:paraId="6098A26B" w14:textId="77777777">
        <w:trPr>
          <w:trHeight w:val="403"/>
        </w:trPr>
        <w:tc>
          <w:tcPr>
            <w:tcW w:w="3330" w:type="dxa"/>
            <w:tcBorders>
              <w:top w:val="single" w:sz="6" w:space="0" w:color="auto"/>
              <w:left w:val="double" w:sz="6" w:space="0" w:color="auto"/>
              <w:bottom w:val="nil"/>
              <w:right w:val="nil"/>
            </w:tcBorders>
            <w:shd w:val="clear" w:color="C0C0C0" w:fill="FFFFFF"/>
          </w:tcPr>
          <w:p w14:paraId="1F6CE889" w14:textId="77777777" w:rsidR="0067452A" w:rsidRDefault="0067452A">
            <w:pPr>
              <w:rPr>
                <w:szCs w:val="24"/>
              </w:rPr>
            </w:pPr>
            <w:r>
              <w:t>2.2.4d</w:t>
            </w:r>
            <w:r>
              <w:tab/>
              <w:t>Geonet/Geotextile Composite</w:t>
            </w:r>
          </w:p>
        </w:tc>
        <w:tc>
          <w:tcPr>
            <w:tcW w:w="1800" w:type="dxa"/>
            <w:tcBorders>
              <w:top w:val="single" w:sz="6" w:space="0" w:color="auto"/>
              <w:left w:val="single" w:sz="6" w:space="0" w:color="auto"/>
              <w:bottom w:val="single" w:sz="6" w:space="0" w:color="auto"/>
              <w:right w:val="nil"/>
            </w:tcBorders>
            <w:shd w:val="clear" w:color="C0C0C0" w:fill="FFFFFF"/>
          </w:tcPr>
          <w:p w14:paraId="30218F63"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1286849C"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4D9A1EA0"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2C95C4AE"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08A717E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0D4D112D" w14:textId="77777777" w:rsidR="0067452A" w:rsidRDefault="0067452A">
            <w:pPr>
              <w:rPr>
                <w:szCs w:val="24"/>
              </w:rPr>
            </w:pPr>
          </w:p>
        </w:tc>
      </w:tr>
      <w:tr w:rsidR="0067452A" w14:paraId="49D1A54A" w14:textId="77777777">
        <w:trPr>
          <w:trHeight w:val="403"/>
        </w:trPr>
        <w:tc>
          <w:tcPr>
            <w:tcW w:w="3330" w:type="dxa"/>
            <w:tcBorders>
              <w:top w:val="single" w:sz="6" w:space="0" w:color="auto"/>
              <w:left w:val="double" w:sz="6" w:space="0" w:color="auto"/>
              <w:bottom w:val="nil"/>
              <w:right w:val="nil"/>
            </w:tcBorders>
            <w:shd w:val="clear" w:color="C0C0C0" w:fill="FFFFFF"/>
          </w:tcPr>
          <w:p w14:paraId="5A9BD01E" w14:textId="77777777" w:rsidR="0067452A" w:rsidRDefault="0067452A">
            <w:pPr>
              <w:rPr>
                <w:szCs w:val="24"/>
              </w:rPr>
            </w:pPr>
            <w:r>
              <w:t>2.3</w:t>
            </w:r>
            <w:r>
              <w:tab/>
              <w:t>Erosion Layer Placement</w:t>
            </w:r>
          </w:p>
        </w:tc>
        <w:tc>
          <w:tcPr>
            <w:tcW w:w="1800" w:type="dxa"/>
            <w:tcBorders>
              <w:top w:val="single" w:sz="6" w:space="0" w:color="auto"/>
              <w:left w:val="single" w:sz="6" w:space="0" w:color="auto"/>
              <w:bottom w:val="single" w:sz="6" w:space="0" w:color="auto"/>
              <w:right w:val="nil"/>
            </w:tcBorders>
            <w:shd w:val="clear" w:color="C0C0C0" w:fill="C0C0C0"/>
          </w:tcPr>
          <w:p w14:paraId="268BE24C"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C0C0C0"/>
          </w:tcPr>
          <w:p w14:paraId="5F753774"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C0C0C0"/>
          </w:tcPr>
          <w:p w14:paraId="2EDD3FAC"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C0C0C0"/>
          </w:tcPr>
          <w:p w14:paraId="78E07DD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C0C0C0"/>
          </w:tcPr>
          <w:p w14:paraId="5749024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C0C0C0"/>
          </w:tcPr>
          <w:p w14:paraId="26E8BE1A" w14:textId="77777777" w:rsidR="0067452A" w:rsidRDefault="0067452A">
            <w:pPr>
              <w:rPr>
                <w:szCs w:val="24"/>
              </w:rPr>
            </w:pPr>
          </w:p>
        </w:tc>
      </w:tr>
      <w:tr w:rsidR="003662E4" w14:paraId="23DB23AA" w14:textId="77777777">
        <w:trPr>
          <w:trHeight w:val="403"/>
        </w:trPr>
        <w:tc>
          <w:tcPr>
            <w:tcW w:w="3330" w:type="dxa"/>
            <w:tcBorders>
              <w:top w:val="single" w:sz="6" w:space="0" w:color="auto"/>
              <w:left w:val="double" w:sz="6" w:space="0" w:color="auto"/>
              <w:bottom w:val="nil"/>
              <w:right w:val="nil"/>
            </w:tcBorders>
            <w:shd w:val="clear" w:color="C0C0C0" w:fill="FFFFFF"/>
          </w:tcPr>
          <w:p w14:paraId="0ABEEA6B" w14:textId="77777777" w:rsidR="003662E4" w:rsidRDefault="003662E4">
            <w:r>
              <w:t>2.3.1</w:t>
            </w:r>
            <w:r>
              <w:tab/>
              <w:t>Soil Purchase</w:t>
            </w:r>
          </w:p>
        </w:tc>
        <w:tc>
          <w:tcPr>
            <w:tcW w:w="1800" w:type="dxa"/>
            <w:tcBorders>
              <w:top w:val="single" w:sz="6" w:space="0" w:color="auto"/>
              <w:left w:val="single" w:sz="6" w:space="0" w:color="auto"/>
              <w:bottom w:val="nil"/>
              <w:right w:val="nil"/>
            </w:tcBorders>
            <w:shd w:val="clear" w:color="C0C0C0" w:fill="FFFFFF"/>
          </w:tcPr>
          <w:p w14:paraId="5933B8E0"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30485772"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624F83BC"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F7D9C8A"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0EB1A6C"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661753B" w14:textId="77777777" w:rsidR="003662E4" w:rsidRDefault="003662E4">
            <w:pPr>
              <w:rPr>
                <w:szCs w:val="24"/>
              </w:rPr>
            </w:pPr>
          </w:p>
        </w:tc>
      </w:tr>
      <w:tr w:rsidR="003662E4" w14:paraId="52E367DF" w14:textId="77777777">
        <w:trPr>
          <w:trHeight w:val="403"/>
        </w:trPr>
        <w:tc>
          <w:tcPr>
            <w:tcW w:w="3330" w:type="dxa"/>
            <w:tcBorders>
              <w:top w:val="single" w:sz="6" w:space="0" w:color="auto"/>
              <w:left w:val="double" w:sz="6" w:space="0" w:color="auto"/>
              <w:bottom w:val="nil"/>
              <w:right w:val="nil"/>
            </w:tcBorders>
            <w:shd w:val="clear" w:color="C0C0C0" w:fill="FFFFFF"/>
          </w:tcPr>
          <w:p w14:paraId="28F3F252" w14:textId="77777777" w:rsidR="003662E4" w:rsidRDefault="003662E4">
            <w:r>
              <w:t>2.3.2</w:t>
            </w:r>
            <w:r>
              <w:tab/>
              <w:t>Soil Transportation</w:t>
            </w:r>
          </w:p>
        </w:tc>
        <w:tc>
          <w:tcPr>
            <w:tcW w:w="1800" w:type="dxa"/>
            <w:tcBorders>
              <w:top w:val="single" w:sz="6" w:space="0" w:color="auto"/>
              <w:left w:val="single" w:sz="6" w:space="0" w:color="auto"/>
              <w:bottom w:val="nil"/>
              <w:right w:val="nil"/>
            </w:tcBorders>
            <w:shd w:val="clear" w:color="C0C0C0" w:fill="FFFFFF"/>
          </w:tcPr>
          <w:p w14:paraId="31A40B28"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7D4CCF6D"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06BE76E5"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3E3F10D"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AA372F6"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B7E2F25" w14:textId="77777777" w:rsidR="003662E4" w:rsidRDefault="003662E4">
            <w:pPr>
              <w:rPr>
                <w:szCs w:val="24"/>
              </w:rPr>
            </w:pPr>
          </w:p>
        </w:tc>
      </w:tr>
      <w:tr w:rsidR="003662E4" w14:paraId="3EF219CB" w14:textId="77777777">
        <w:trPr>
          <w:trHeight w:val="403"/>
        </w:trPr>
        <w:tc>
          <w:tcPr>
            <w:tcW w:w="3330" w:type="dxa"/>
            <w:tcBorders>
              <w:top w:val="single" w:sz="6" w:space="0" w:color="auto"/>
              <w:left w:val="double" w:sz="6" w:space="0" w:color="auto"/>
              <w:bottom w:val="nil"/>
              <w:right w:val="nil"/>
            </w:tcBorders>
            <w:shd w:val="clear" w:color="C0C0C0" w:fill="FFFFFF"/>
          </w:tcPr>
          <w:p w14:paraId="7914B026" w14:textId="77777777" w:rsidR="003662E4" w:rsidRDefault="003662E4">
            <w:r>
              <w:t>2.3.3 Soil Processing</w:t>
            </w:r>
          </w:p>
        </w:tc>
        <w:tc>
          <w:tcPr>
            <w:tcW w:w="1800" w:type="dxa"/>
            <w:tcBorders>
              <w:top w:val="single" w:sz="6" w:space="0" w:color="auto"/>
              <w:left w:val="single" w:sz="6" w:space="0" w:color="auto"/>
              <w:bottom w:val="nil"/>
              <w:right w:val="nil"/>
            </w:tcBorders>
            <w:shd w:val="clear" w:color="C0C0C0" w:fill="FFFFFF"/>
          </w:tcPr>
          <w:p w14:paraId="29B68F5A"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5BA638C0"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12DBFB6A"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C48C6EF"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F0485DC"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B9003E4" w14:textId="77777777" w:rsidR="003662E4" w:rsidRDefault="003662E4">
            <w:pPr>
              <w:rPr>
                <w:szCs w:val="24"/>
              </w:rPr>
            </w:pPr>
          </w:p>
        </w:tc>
      </w:tr>
      <w:tr w:rsidR="003662E4" w14:paraId="3E070206" w14:textId="77777777">
        <w:trPr>
          <w:trHeight w:val="403"/>
        </w:trPr>
        <w:tc>
          <w:tcPr>
            <w:tcW w:w="3330" w:type="dxa"/>
            <w:tcBorders>
              <w:top w:val="single" w:sz="6" w:space="0" w:color="auto"/>
              <w:left w:val="double" w:sz="6" w:space="0" w:color="auto"/>
              <w:bottom w:val="nil"/>
              <w:right w:val="nil"/>
            </w:tcBorders>
            <w:shd w:val="clear" w:color="C0C0C0" w:fill="FFFFFF"/>
          </w:tcPr>
          <w:p w14:paraId="68D46406" w14:textId="77777777" w:rsidR="003662E4" w:rsidRDefault="003662E4">
            <w:r>
              <w:t>2.3.4</w:t>
            </w:r>
            <w:r>
              <w:tab/>
              <w:t xml:space="preserve">Soil </w:t>
            </w:r>
            <w:proofErr w:type="spellStart"/>
            <w:r>
              <w:t>Amendmen</w:t>
            </w:r>
            <w:proofErr w:type="spellEnd"/>
          </w:p>
        </w:tc>
        <w:tc>
          <w:tcPr>
            <w:tcW w:w="1800" w:type="dxa"/>
            <w:tcBorders>
              <w:top w:val="single" w:sz="6" w:space="0" w:color="auto"/>
              <w:left w:val="single" w:sz="6" w:space="0" w:color="auto"/>
              <w:bottom w:val="nil"/>
              <w:right w:val="nil"/>
            </w:tcBorders>
            <w:shd w:val="clear" w:color="C0C0C0" w:fill="FFFFFF"/>
          </w:tcPr>
          <w:p w14:paraId="370E2DDF"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360288DF"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1A49AA15"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70E9DA8"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6C2E816"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E4E545C" w14:textId="77777777" w:rsidR="003662E4" w:rsidRDefault="003662E4">
            <w:pPr>
              <w:rPr>
                <w:szCs w:val="24"/>
              </w:rPr>
            </w:pPr>
          </w:p>
        </w:tc>
      </w:tr>
      <w:tr w:rsidR="003662E4" w14:paraId="709BDC0A" w14:textId="77777777">
        <w:trPr>
          <w:trHeight w:val="403"/>
        </w:trPr>
        <w:tc>
          <w:tcPr>
            <w:tcW w:w="3330" w:type="dxa"/>
            <w:tcBorders>
              <w:top w:val="single" w:sz="6" w:space="0" w:color="auto"/>
              <w:left w:val="double" w:sz="6" w:space="0" w:color="auto"/>
              <w:bottom w:val="nil"/>
              <w:right w:val="nil"/>
            </w:tcBorders>
            <w:shd w:val="clear" w:color="C0C0C0" w:fill="FFFFFF"/>
          </w:tcPr>
          <w:p w14:paraId="2DE5674A" w14:textId="77777777" w:rsidR="003662E4" w:rsidRDefault="003662E4">
            <w:r>
              <w:t>2.3.5 Soil Placement</w:t>
            </w:r>
          </w:p>
        </w:tc>
        <w:tc>
          <w:tcPr>
            <w:tcW w:w="1800" w:type="dxa"/>
            <w:tcBorders>
              <w:top w:val="single" w:sz="6" w:space="0" w:color="auto"/>
              <w:left w:val="single" w:sz="6" w:space="0" w:color="auto"/>
              <w:bottom w:val="nil"/>
              <w:right w:val="nil"/>
            </w:tcBorders>
            <w:shd w:val="clear" w:color="C0C0C0" w:fill="FFFFFF"/>
          </w:tcPr>
          <w:p w14:paraId="54B843D2"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3C0EA322" w14:textId="77777777" w:rsidR="003662E4" w:rsidRDefault="003662E4">
            <w:pPr>
              <w:rPr>
                <w:szCs w:val="24"/>
              </w:rPr>
            </w:pPr>
          </w:p>
        </w:tc>
        <w:tc>
          <w:tcPr>
            <w:tcW w:w="1710" w:type="dxa"/>
            <w:tcBorders>
              <w:top w:val="single" w:sz="6" w:space="0" w:color="auto"/>
              <w:left w:val="single" w:sz="6" w:space="0" w:color="auto"/>
              <w:bottom w:val="nil"/>
              <w:right w:val="nil"/>
            </w:tcBorders>
            <w:shd w:val="clear" w:color="C0C0C0" w:fill="FFFFFF"/>
          </w:tcPr>
          <w:p w14:paraId="18953302"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ED29D88"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0F24106" w14:textId="77777777" w:rsidR="003662E4" w:rsidRDefault="003662E4">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8B55C1F" w14:textId="77777777" w:rsidR="003662E4" w:rsidRDefault="003662E4">
            <w:pPr>
              <w:rPr>
                <w:szCs w:val="24"/>
              </w:rPr>
            </w:pPr>
          </w:p>
        </w:tc>
      </w:tr>
      <w:tr w:rsidR="0067452A" w14:paraId="0AA5E292" w14:textId="77777777">
        <w:trPr>
          <w:trHeight w:val="403"/>
        </w:trPr>
        <w:tc>
          <w:tcPr>
            <w:tcW w:w="3330" w:type="dxa"/>
            <w:tcBorders>
              <w:top w:val="single" w:sz="6" w:space="0" w:color="auto"/>
              <w:left w:val="double" w:sz="6" w:space="0" w:color="auto"/>
              <w:bottom w:val="nil"/>
              <w:right w:val="nil"/>
            </w:tcBorders>
            <w:shd w:val="clear" w:color="C0C0C0" w:fill="FFFFFF"/>
          </w:tcPr>
          <w:p w14:paraId="2655501D" w14:textId="77777777" w:rsidR="0067452A" w:rsidRDefault="0067452A">
            <w:pPr>
              <w:rPr>
                <w:szCs w:val="24"/>
              </w:rPr>
            </w:pPr>
            <w:r>
              <w:t>2.4</w:t>
            </w:r>
            <w:r>
              <w:tab/>
              <w:t>Revegetation</w:t>
            </w:r>
          </w:p>
        </w:tc>
        <w:tc>
          <w:tcPr>
            <w:tcW w:w="1800" w:type="dxa"/>
            <w:tcBorders>
              <w:top w:val="single" w:sz="6" w:space="0" w:color="auto"/>
              <w:left w:val="single" w:sz="6" w:space="0" w:color="auto"/>
              <w:bottom w:val="nil"/>
              <w:right w:val="nil"/>
            </w:tcBorders>
            <w:shd w:val="solid" w:color="C0C0C0" w:fill="FFFFFF"/>
          </w:tcPr>
          <w:p w14:paraId="31EF3257"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406B0A39"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657405A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2F097C16"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19EA161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445EF9E7" w14:textId="77777777" w:rsidR="0067452A" w:rsidRDefault="0067452A">
            <w:pPr>
              <w:rPr>
                <w:szCs w:val="24"/>
              </w:rPr>
            </w:pPr>
          </w:p>
        </w:tc>
      </w:tr>
      <w:tr w:rsidR="0067452A" w14:paraId="7C4045ED" w14:textId="77777777">
        <w:trPr>
          <w:trHeight w:val="403"/>
        </w:trPr>
        <w:tc>
          <w:tcPr>
            <w:tcW w:w="3330" w:type="dxa"/>
            <w:tcBorders>
              <w:top w:val="single" w:sz="6" w:space="0" w:color="auto"/>
              <w:left w:val="double" w:sz="6" w:space="0" w:color="auto"/>
              <w:bottom w:val="nil"/>
              <w:right w:val="nil"/>
            </w:tcBorders>
            <w:shd w:val="clear" w:color="C0C0C0" w:fill="FFFFFF"/>
          </w:tcPr>
          <w:p w14:paraId="18F1B1BD" w14:textId="77777777" w:rsidR="0067452A" w:rsidRDefault="0067452A">
            <w:pPr>
              <w:rPr>
                <w:szCs w:val="24"/>
              </w:rPr>
            </w:pPr>
            <w:r>
              <w:t>2.4.1</w:t>
            </w:r>
            <w:r>
              <w:tab/>
              <w:t>Seeding</w:t>
            </w:r>
          </w:p>
        </w:tc>
        <w:tc>
          <w:tcPr>
            <w:tcW w:w="1800" w:type="dxa"/>
            <w:tcBorders>
              <w:top w:val="single" w:sz="6" w:space="0" w:color="auto"/>
              <w:left w:val="single" w:sz="6" w:space="0" w:color="auto"/>
              <w:bottom w:val="nil"/>
              <w:right w:val="nil"/>
            </w:tcBorders>
            <w:shd w:val="clear" w:color="C0C0C0" w:fill="FFFFFF"/>
          </w:tcPr>
          <w:p w14:paraId="0B3C6A11"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7BDCFD1"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7DA3CE6"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A5F115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C28B22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04899C8" w14:textId="77777777" w:rsidR="0067452A" w:rsidRDefault="0067452A">
            <w:pPr>
              <w:rPr>
                <w:szCs w:val="24"/>
              </w:rPr>
            </w:pPr>
          </w:p>
        </w:tc>
      </w:tr>
      <w:tr w:rsidR="0067452A" w14:paraId="7303FB85" w14:textId="77777777">
        <w:trPr>
          <w:trHeight w:val="403"/>
        </w:trPr>
        <w:tc>
          <w:tcPr>
            <w:tcW w:w="3330" w:type="dxa"/>
            <w:tcBorders>
              <w:top w:val="single" w:sz="6" w:space="0" w:color="auto"/>
              <w:left w:val="double" w:sz="6" w:space="0" w:color="auto"/>
              <w:bottom w:val="nil"/>
              <w:right w:val="nil"/>
            </w:tcBorders>
            <w:shd w:val="clear" w:color="C0C0C0" w:fill="FFFFFF"/>
          </w:tcPr>
          <w:p w14:paraId="48C77EBF" w14:textId="77777777" w:rsidR="0067452A" w:rsidRDefault="0067452A">
            <w:pPr>
              <w:rPr>
                <w:szCs w:val="24"/>
              </w:rPr>
            </w:pPr>
            <w:r>
              <w:t>2.4.2</w:t>
            </w:r>
            <w:r>
              <w:tab/>
              <w:t>Fertilize</w:t>
            </w:r>
          </w:p>
        </w:tc>
        <w:tc>
          <w:tcPr>
            <w:tcW w:w="1800" w:type="dxa"/>
            <w:tcBorders>
              <w:top w:val="single" w:sz="6" w:space="0" w:color="auto"/>
              <w:left w:val="single" w:sz="6" w:space="0" w:color="auto"/>
              <w:bottom w:val="nil"/>
              <w:right w:val="nil"/>
            </w:tcBorders>
            <w:shd w:val="clear" w:color="C0C0C0" w:fill="FFFFFF"/>
          </w:tcPr>
          <w:p w14:paraId="285651F6"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293056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D436C1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E961A6E"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F80954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2EC6C4F" w14:textId="77777777" w:rsidR="0067452A" w:rsidRDefault="0067452A">
            <w:pPr>
              <w:rPr>
                <w:szCs w:val="24"/>
              </w:rPr>
            </w:pPr>
          </w:p>
        </w:tc>
      </w:tr>
      <w:tr w:rsidR="0067452A" w14:paraId="1E565DFC" w14:textId="77777777">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7AD52203" w14:textId="77777777" w:rsidR="0067452A" w:rsidRDefault="0067452A">
            <w:pPr>
              <w:rPr>
                <w:szCs w:val="24"/>
              </w:rPr>
            </w:pPr>
            <w:r>
              <w:t>2.4.3</w:t>
            </w:r>
            <w:r>
              <w:tab/>
              <w:t>Mulch</w:t>
            </w:r>
          </w:p>
        </w:tc>
        <w:tc>
          <w:tcPr>
            <w:tcW w:w="1800" w:type="dxa"/>
            <w:tcBorders>
              <w:top w:val="single" w:sz="6" w:space="0" w:color="auto"/>
              <w:left w:val="single" w:sz="6" w:space="0" w:color="auto"/>
              <w:bottom w:val="single" w:sz="6" w:space="0" w:color="auto"/>
              <w:right w:val="nil"/>
            </w:tcBorders>
            <w:shd w:val="clear" w:color="C0C0C0" w:fill="FFFFFF"/>
          </w:tcPr>
          <w:p w14:paraId="5D86C14D"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15B29CB0"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0031CD21"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11971F8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6DA0CB17"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4C9C2C25" w14:textId="77777777" w:rsidR="0067452A" w:rsidRDefault="0067452A">
            <w:pPr>
              <w:rPr>
                <w:szCs w:val="24"/>
              </w:rPr>
            </w:pPr>
          </w:p>
        </w:tc>
      </w:tr>
      <w:tr w:rsidR="0067452A" w14:paraId="0D8A4DE1" w14:textId="77777777">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72605E84" w14:textId="77777777" w:rsidR="0067452A" w:rsidRDefault="0067452A">
            <w:pPr>
              <w:rPr>
                <w:szCs w:val="24"/>
              </w:rPr>
            </w:pPr>
            <w:r>
              <w:t>2.5</w:t>
            </w:r>
            <w:r>
              <w:tab/>
              <w:t>Site Grading and Drainage</w:t>
            </w:r>
          </w:p>
        </w:tc>
        <w:tc>
          <w:tcPr>
            <w:tcW w:w="1800" w:type="dxa"/>
            <w:tcBorders>
              <w:top w:val="single" w:sz="6" w:space="0" w:color="auto"/>
              <w:left w:val="single" w:sz="6" w:space="0" w:color="auto"/>
              <w:bottom w:val="single" w:sz="6" w:space="0" w:color="auto"/>
              <w:right w:val="nil"/>
            </w:tcBorders>
            <w:shd w:val="clear" w:color="C0C0C0" w:fill="FFFFFF"/>
          </w:tcPr>
          <w:p w14:paraId="7616E337"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67179928"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0F5B8E31"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466AAE8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05B6BB9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4E46CF44" w14:textId="77777777" w:rsidR="0067452A" w:rsidRDefault="0067452A">
            <w:pPr>
              <w:rPr>
                <w:szCs w:val="24"/>
              </w:rPr>
            </w:pPr>
          </w:p>
        </w:tc>
      </w:tr>
      <w:tr w:rsidR="0067452A" w14:paraId="0F5770C6" w14:textId="77777777">
        <w:trPr>
          <w:trHeight w:val="579"/>
        </w:trPr>
        <w:tc>
          <w:tcPr>
            <w:tcW w:w="3330" w:type="dxa"/>
            <w:tcBorders>
              <w:top w:val="single" w:sz="6" w:space="0" w:color="auto"/>
              <w:left w:val="double" w:sz="6" w:space="0" w:color="auto"/>
              <w:bottom w:val="nil"/>
              <w:right w:val="nil"/>
            </w:tcBorders>
            <w:shd w:val="clear" w:color="C0C0C0" w:fill="FFFFFF"/>
          </w:tcPr>
          <w:p w14:paraId="0DDA72FA" w14:textId="77777777" w:rsidR="0067452A" w:rsidRDefault="0067452A">
            <w:pPr>
              <w:rPr>
                <w:szCs w:val="24"/>
              </w:rPr>
            </w:pPr>
            <w:r>
              <w:t>2.6</w:t>
            </w:r>
            <w:r>
              <w:tab/>
              <w:t>Site Fencing and Security</w:t>
            </w:r>
          </w:p>
        </w:tc>
        <w:tc>
          <w:tcPr>
            <w:tcW w:w="1800" w:type="dxa"/>
            <w:tcBorders>
              <w:top w:val="single" w:sz="6" w:space="0" w:color="auto"/>
              <w:left w:val="single" w:sz="6" w:space="0" w:color="auto"/>
              <w:bottom w:val="nil"/>
              <w:right w:val="nil"/>
            </w:tcBorders>
            <w:shd w:val="clear" w:color="C0C0C0" w:fill="FFFFFF"/>
          </w:tcPr>
          <w:p w14:paraId="1079AA2E"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6825385"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0CAE09E"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217FC4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D369C7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31E600C" w14:textId="77777777" w:rsidR="0067452A" w:rsidRDefault="0067452A">
            <w:pPr>
              <w:rPr>
                <w:szCs w:val="24"/>
              </w:rPr>
            </w:pPr>
          </w:p>
        </w:tc>
      </w:tr>
      <w:tr w:rsidR="0067452A" w14:paraId="17852710" w14:textId="77777777">
        <w:trPr>
          <w:trHeight w:val="403"/>
        </w:trPr>
        <w:tc>
          <w:tcPr>
            <w:tcW w:w="3330" w:type="dxa"/>
            <w:tcBorders>
              <w:top w:val="single" w:sz="6" w:space="0" w:color="auto"/>
              <w:left w:val="double" w:sz="6" w:space="0" w:color="auto"/>
              <w:bottom w:val="nil"/>
              <w:right w:val="nil"/>
            </w:tcBorders>
            <w:shd w:val="clear" w:color="C0C0C0" w:fill="FFFFFF"/>
          </w:tcPr>
          <w:p w14:paraId="288E0930" w14:textId="77777777" w:rsidR="0067452A" w:rsidRDefault="0067452A">
            <w:pPr>
              <w:ind w:left="748" w:hanging="748"/>
              <w:rPr>
                <w:szCs w:val="24"/>
              </w:rPr>
            </w:pPr>
            <w:r>
              <w:t>2.7</w:t>
            </w:r>
            <w:r>
              <w:tab/>
              <w:t>Leachate Collection System Completion</w:t>
            </w:r>
          </w:p>
        </w:tc>
        <w:tc>
          <w:tcPr>
            <w:tcW w:w="1800" w:type="dxa"/>
            <w:tcBorders>
              <w:top w:val="single" w:sz="6" w:space="0" w:color="auto"/>
              <w:left w:val="single" w:sz="6" w:space="0" w:color="auto"/>
              <w:bottom w:val="single" w:sz="6" w:space="0" w:color="auto"/>
              <w:right w:val="nil"/>
            </w:tcBorders>
            <w:shd w:val="clear" w:color="C0C0C0" w:fill="FFFFFF"/>
          </w:tcPr>
          <w:p w14:paraId="6C03452F"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5482189B"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1DF6C7F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1F61A6B9"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0045BAD6"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0E1D5CFE" w14:textId="77777777" w:rsidR="0067452A" w:rsidRDefault="0067452A">
            <w:pPr>
              <w:rPr>
                <w:szCs w:val="24"/>
              </w:rPr>
            </w:pPr>
          </w:p>
        </w:tc>
      </w:tr>
      <w:tr w:rsidR="0067452A" w14:paraId="13D7025C" w14:textId="77777777">
        <w:trPr>
          <w:trHeight w:val="403"/>
        </w:trPr>
        <w:tc>
          <w:tcPr>
            <w:tcW w:w="3330" w:type="dxa"/>
            <w:tcBorders>
              <w:top w:val="single" w:sz="8" w:space="0" w:color="auto"/>
              <w:left w:val="double" w:sz="6" w:space="0" w:color="auto"/>
              <w:bottom w:val="nil"/>
              <w:right w:val="nil"/>
            </w:tcBorders>
            <w:shd w:val="clear" w:color="C0C0C0" w:fill="FFFFFF"/>
          </w:tcPr>
          <w:p w14:paraId="6A3847CA" w14:textId="77777777" w:rsidR="0067452A" w:rsidRDefault="0067452A">
            <w:pPr>
              <w:jc w:val="center"/>
              <w:rPr>
                <w:szCs w:val="24"/>
              </w:rPr>
            </w:pPr>
            <w:r>
              <w:rPr>
                <w:b/>
                <w:bCs/>
              </w:rPr>
              <w:t>Subtotal</w:t>
            </w:r>
          </w:p>
        </w:tc>
        <w:tc>
          <w:tcPr>
            <w:tcW w:w="1800" w:type="dxa"/>
            <w:tcBorders>
              <w:top w:val="single" w:sz="8" w:space="0" w:color="auto"/>
              <w:left w:val="single" w:sz="6" w:space="0" w:color="auto"/>
              <w:bottom w:val="nil"/>
              <w:right w:val="nil"/>
            </w:tcBorders>
            <w:shd w:val="solid" w:color="C0C0C0" w:fill="FFFFFF"/>
          </w:tcPr>
          <w:p w14:paraId="0C26FE83" w14:textId="77777777" w:rsidR="0067452A" w:rsidRDefault="0067452A">
            <w:pPr>
              <w:rPr>
                <w:szCs w:val="24"/>
              </w:rPr>
            </w:pPr>
          </w:p>
        </w:tc>
        <w:tc>
          <w:tcPr>
            <w:tcW w:w="1710" w:type="dxa"/>
            <w:tcBorders>
              <w:top w:val="single" w:sz="8" w:space="0" w:color="auto"/>
              <w:left w:val="single" w:sz="6" w:space="0" w:color="auto"/>
              <w:bottom w:val="nil"/>
              <w:right w:val="nil"/>
            </w:tcBorders>
            <w:shd w:val="solid" w:color="C0C0C0" w:fill="FFFFFF"/>
          </w:tcPr>
          <w:p w14:paraId="4EFEA362" w14:textId="77777777" w:rsidR="0067452A" w:rsidRDefault="0067452A">
            <w:pPr>
              <w:rPr>
                <w:szCs w:val="24"/>
              </w:rPr>
            </w:pPr>
          </w:p>
        </w:tc>
        <w:tc>
          <w:tcPr>
            <w:tcW w:w="1710" w:type="dxa"/>
            <w:tcBorders>
              <w:top w:val="single" w:sz="8" w:space="0" w:color="auto"/>
              <w:left w:val="single" w:sz="6" w:space="0" w:color="auto"/>
              <w:bottom w:val="nil"/>
              <w:right w:val="nil"/>
            </w:tcBorders>
            <w:shd w:val="solid" w:color="C0C0C0" w:fill="FFFFFF"/>
          </w:tcPr>
          <w:p w14:paraId="19CEBE7F"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2B6EC416"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53655170"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70F22088" w14:textId="77777777" w:rsidR="0067452A" w:rsidRDefault="0067452A">
            <w:pPr>
              <w:rPr>
                <w:szCs w:val="24"/>
              </w:rPr>
            </w:pPr>
          </w:p>
        </w:tc>
      </w:tr>
      <w:tr w:rsidR="0067452A" w14:paraId="038B0E70" w14:textId="77777777">
        <w:trPr>
          <w:trHeight w:val="403"/>
        </w:trPr>
        <w:tc>
          <w:tcPr>
            <w:tcW w:w="3330" w:type="dxa"/>
            <w:tcBorders>
              <w:top w:val="single" w:sz="6" w:space="0" w:color="auto"/>
              <w:left w:val="double" w:sz="6" w:space="0" w:color="auto"/>
              <w:bottom w:val="nil"/>
              <w:right w:val="nil"/>
            </w:tcBorders>
            <w:shd w:val="clear" w:color="C0C0C0" w:fill="FFFFFF"/>
          </w:tcPr>
          <w:p w14:paraId="3A824E20" w14:textId="77777777" w:rsidR="0067452A" w:rsidRDefault="00E7460F">
            <w:pPr>
              <w:jc w:val="center"/>
              <w:rPr>
                <w:szCs w:val="24"/>
              </w:rPr>
            </w:pPr>
            <w:r>
              <w:rPr>
                <w:b/>
                <w:bCs/>
              </w:rPr>
              <w:t>Contingency (10% to 50%)</w:t>
            </w:r>
          </w:p>
        </w:tc>
        <w:tc>
          <w:tcPr>
            <w:tcW w:w="1800" w:type="dxa"/>
            <w:tcBorders>
              <w:top w:val="single" w:sz="6" w:space="0" w:color="auto"/>
              <w:left w:val="single" w:sz="6" w:space="0" w:color="auto"/>
              <w:bottom w:val="nil"/>
              <w:right w:val="nil"/>
            </w:tcBorders>
            <w:shd w:val="solid" w:color="C0C0C0" w:fill="FFFFFF"/>
          </w:tcPr>
          <w:p w14:paraId="33FBFF23"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6577AF90"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3B971CF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F3E76D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A62B4E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7C3F498" w14:textId="77777777" w:rsidR="0067452A" w:rsidRDefault="0067452A">
            <w:pPr>
              <w:rPr>
                <w:szCs w:val="24"/>
              </w:rPr>
            </w:pPr>
          </w:p>
        </w:tc>
      </w:tr>
      <w:tr w:rsidR="0067452A" w14:paraId="2430D864" w14:textId="77777777" w:rsidTr="00B018DC">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08B5A067" w14:textId="77777777" w:rsidR="0067452A" w:rsidRDefault="0067452A">
            <w:pPr>
              <w:jc w:val="center"/>
              <w:rPr>
                <w:szCs w:val="24"/>
              </w:rPr>
            </w:pPr>
            <w:r>
              <w:rPr>
                <w:b/>
                <w:bCs/>
              </w:rPr>
              <w:t>Construction Total</w:t>
            </w:r>
          </w:p>
        </w:tc>
        <w:tc>
          <w:tcPr>
            <w:tcW w:w="1800" w:type="dxa"/>
            <w:tcBorders>
              <w:top w:val="single" w:sz="6" w:space="0" w:color="auto"/>
              <w:left w:val="single" w:sz="6" w:space="0" w:color="auto"/>
              <w:bottom w:val="single" w:sz="6" w:space="0" w:color="auto"/>
              <w:right w:val="nil"/>
            </w:tcBorders>
            <w:shd w:val="solid" w:color="C0C0C0" w:fill="FFFFFF"/>
          </w:tcPr>
          <w:p w14:paraId="3AD74E5C"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70E5E913"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3F2B6CF2"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7FFF613E"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034285DB"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2A15DFA0" w14:textId="77777777" w:rsidR="0067452A" w:rsidRDefault="0067452A">
            <w:pPr>
              <w:rPr>
                <w:szCs w:val="24"/>
              </w:rPr>
            </w:pPr>
          </w:p>
        </w:tc>
      </w:tr>
      <w:tr w:rsidR="00B018DC" w14:paraId="0540D777" w14:textId="77777777">
        <w:trPr>
          <w:trHeight w:val="403"/>
        </w:trPr>
        <w:tc>
          <w:tcPr>
            <w:tcW w:w="3330" w:type="dxa"/>
            <w:tcBorders>
              <w:top w:val="single" w:sz="6" w:space="0" w:color="auto"/>
              <w:left w:val="double" w:sz="6" w:space="0" w:color="auto"/>
              <w:bottom w:val="double" w:sz="6" w:space="0" w:color="auto"/>
              <w:right w:val="nil"/>
            </w:tcBorders>
            <w:shd w:val="clear" w:color="C0C0C0" w:fill="FFFFFF"/>
          </w:tcPr>
          <w:p w14:paraId="6D3DC006" w14:textId="77777777" w:rsidR="00B018DC" w:rsidRDefault="00B018DC">
            <w:pPr>
              <w:jc w:val="center"/>
              <w:rPr>
                <w:b/>
                <w:bCs/>
              </w:rPr>
            </w:pPr>
          </w:p>
        </w:tc>
        <w:tc>
          <w:tcPr>
            <w:tcW w:w="1800" w:type="dxa"/>
            <w:tcBorders>
              <w:top w:val="single" w:sz="6" w:space="0" w:color="auto"/>
              <w:left w:val="single" w:sz="6" w:space="0" w:color="auto"/>
              <w:bottom w:val="double" w:sz="6" w:space="0" w:color="auto"/>
              <w:right w:val="nil"/>
            </w:tcBorders>
            <w:shd w:val="solid" w:color="C0C0C0" w:fill="FFFFFF"/>
          </w:tcPr>
          <w:p w14:paraId="74FC91B3" w14:textId="77777777" w:rsidR="00B018DC" w:rsidRDefault="00B018DC">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186E730C" w14:textId="77777777" w:rsidR="00B018DC" w:rsidRDefault="00B018DC">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60403FF1" w14:textId="77777777" w:rsidR="00B018DC" w:rsidRDefault="00B018DC">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1BE1DD51" w14:textId="77777777" w:rsidR="00B018DC" w:rsidRDefault="00B018DC">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42F41AF5" w14:textId="77777777" w:rsidR="00B018DC" w:rsidRDefault="00B018DC">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29BAFB21" w14:textId="77777777" w:rsidR="00B018DC" w:rsidRDefault="00B018DC">
            <w:pPr>
              <w:rPr>
                <w:szCs w:val="24"/>
              </w:rPr>
            </w:pPr>
          </w:p>
        </w:tc>
      </w:tr>
    </w:tbl>
    <w:p w14:paraId="00EA47F4" w14:textId="77777777" w:rsidR="0067452A" w:rsidRDefault="0067452A">
      <w:pPr>
        <w:ind w:left="300"/>
      </w:pPr>
    </w:p>
    <w:tbl>
      <w:tblPr>
        <w:tblW w:w="0" w:type="auto"/>
        <w:tblLayout w:type="fixed"/>
        <w:tblCellMar>
          <w:left w:w="62" w:type="dxa"/>
          <w:right w:w="62" w:type="dxa"/>
        </w:tblCellMar>
        <w:tblLook w:val="0000" w:firstRow="0" w:lastRow="0" w:firstColumn="0" w:lastColumn="0" w:noHBand="0" w:noVBand="0"/>
      </w:tblPr>
      <w:tblGrid>
        <w:gridCol w:w="3330"/>
        <w:gridCol w:w="1800"/>
        <w:gridCol w:w="1710"/>
        <w:gridCol w:w="1710"/>
        <w:gridCol w:w="1890"/>
        <w:gridCol w:w="1890"/>
        <w:gridCol w:w="1890"/>
      </w:tblGrid>
      <w:tr w:rsidR="0067452A" w14:paraId="018E5FAD" w14:textId="77777777">
        <w:trPr>
          <w:cantSplit/>
        </w:trPr>
        <w:tc>
          <w:tcPr>
            <w:tcW w:w="3330" w:type="dxa"/>
            <w:tcBorders>
              <w:top w:val="double" w:sz="6" w:space="0" w:color="auto"/>
              <w:left w:val="double" w:sz="6" w:space="0" w:color="auto"/>
              <w:bottom w:val="double" w:sz="6" w:space="0" w:color="auto"/>
              <w:right w:val="nil"/>
            </w:tcBorders>
            <w:shd w:val="solid" w:color="C0C0C0" w:fill="FFFFFF"/>
          </w:tcPr>
          <w:p w14:paraId="36D70407" w14:textId="77777777" w:rsidR="0067452A" w:rsidRDefault="0067452A">
            <w:pPr>
              <w:jc w:val="center"/>
              <w:rPr>
                <w:szCs w:val="24"/>
              </w:rPr>
            </w:pPr>
            <w:r>
              <w:rPr>
                <w:b/>
                <w:bCs/>
              </w:rPr>
              <w:t>Item</w:t>
            </w:r>
          </w:p>
        </w:tc>
        <w:tc>
          <w:tcPr>
            <w:tcW w:w="1800" w:type="dxa"/>
            <w:tcBorders>
              <w:top w:val="double" w:sz="6" w:space="0" w:color="auto"/>
              <w:left w:val="double" w:sz="6" w:space="0" w:color="auto"/>
              <w:bottom w:val="double" w:sz="6" w:space="0" w:color="auto"/>
              <w:right w:val="nil"/>
            </w:tcBorders>
            <w:shd w:val="solid" w:color="C0C0C0" w:fill="FFFFFF"/>
          </w:tcPr>
          <w:p w14:paraId="71C256B5" w14:textId="77777777" w:rsidR="0067452A" w:rsidRDefault="0067452A">
            <w:pPr>
              <w:jc w:val="center"/>
              <w:rPr>
                <w:szCs w:val="24"/>
              </w:rPr>
            </w:pPr>
            <w:r>
              <w:rPr>
                <w:b/>
                <w:bCs/>
              </w:rPr>
              <w:t>Unit Measure</w:t>
            </w:r>
          </w:p>
        </w:tc>
        <w:tc>
          <w:tcPr>
            <w:tcW w:w="1710" w:type="dxa"/>
            <w:tcBorders>
              <w:top w:val="double" w:sz="6" w:space="0" w:color="auto"/>
              <w:left w:val="double" w:sz="6" w:space="0" w:color="auto"/>
              <w:bottom w:val="double" w:sz="6" w:space="0" w:color="auto"/>
              <w:right w:val="nil"/>
            </w:tcBorders>
            <w:shd w:val="solid" w:color="C0C0C0" w:fill="FFFFFF"/>
          </w:tcPr>
          <w:p w14:paraId="47856513" w14:textId="77777777" w:rsidR="0067452A" w:rsidRDefault="0067452A">
            <w:pPr>
              <w:jc w:val="center"/>
              <w:rPr>
                <w:szCs w:val="24"/>
              </w:rPr>
            </w:pPr>
            <w:r>
              <w:rPr>
                <w:b/>
                <w:bCs/>
              </w:rPr>
              <w:t>Cost/Unit</w:t>
            </w:r>
          </w:p>
        </w:tc>
        <w:tc>
          <w:tcPr>
            <w:tcW w:w="1710" w:type="dxa"/>
            <w:tcBorders>
              <w:top w:val="double" w:sz="6" w:space="0" w:color="auto"/>
              <w:left w:val="double" w:sz="6" w:space="0" w:color="auto"/>
              <w:bottom w:val="double" w:sz="6" w:space="0" w:color="auto"/>
              <w:right w:val="nil"/>
            </w:tcBorders>
            <w:shd w:val="solid" w:color="C0C0C0" w:fill="FFFFFF"/>
          </w:tcPr>
          <w:p w14:paraId="6383658A" w14:textId="77777777" w:rsidR="0067452A" w:rsidRDefault="0067452A">
            <w:pPr>
              <w:jc w:val="center"/>
              <w:rPr>
                <w:szCs w:val="24"/>
              </w:rPr>
            </w:pPr>
            <w:r>
              <w:rPr>
                <w:b/>
                <w:bCs/>
              </w:rPr>
              <w:t>No. Units</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42DB3E97" w14:textId="77777777" w:rsidR="0067452A" w:rsidRDefault="0067452A">
            <w:pPr>
              <w:jc w:val="center"/>
              <w:rPr>
                <w:szCs w:val="24"/>
              </w:rPr>
            </w:pPr>
            <w:r>
              <w:rPr>
                <w:b/>
                <w:bCs/>
              </w:rPr>
              <w:t>Total Cost</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6FFD106D" w14:textId="77777777" w:rsidR="0067452A" w:rsidRDefault="0067452A">
            <w:pPr>
              <w:jc w:val="center"/>
              <w:rPr>
                <w:b/>
                <w:bCs/>
              </w:rPr>
            </w:pPr>
            <w:r>
              <w:rPr>
                <w:b/>
                <w:bCs/>
              </w:rPr>
              <w:t>Source</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5A6C232D" w14:textId="77777777" w:rsidR="0067452A" w:rsidRDefault="0067452A">
            <w:pPr>
              <w:jc w:val="center"/>
              <w:rPr>
                <w:b/>
                <w:bCs/>
              </w:rPr>
            </w:pPr>
            <w:r>
              <w:rPr>
                <w:b/>
                <w:bCs/>
              </w:rPr>
              <w:t>Note</w:t>
            </w:r>
          </w:p>
        </w:tc>
      </w:tr>
      <w:tr w:rsidR="0067452A" w14:paraId="08044991" w14:textId="77777777">
        <w:trPr>
          <w:cantSplit/>
          <w:trHeight w:val="403"/>
        </w:trPr>
        <w:tc>
          <w:tcPr>
            <w:tcW w:w="3330" w:type="dxa"/>
            <w:tcBorders>
              <w:top w:val="nil"/>
              <w:left w:val="double" w:sz="6" w:space="0" w:color="auto"/>
              <w:bottom w:val="nil"/>
              <w:right w:val="nil"/>
            </w:tcBorders>
            <w:shd w:val="clear" w:color="C0C0C0" w:fill="FFFFFF"/>
          </w:tcPr>
          <w:p w14:paraId="4DF919A8" w14:textId="77777777" w:rsidR="0067452A" w:rsidRDefault="0067452A">
            <w:pPr>
              <w:rPr>
                <w:szCs w:val="24"/>
              </w:rPr>
            </w:pPr>
            <w:r>
              <w:t>3.0</w:t>
            </w:r>
            <w:r>
              <w:tab/>
              <w:t>Gas Collection System</w:t>
            </w:r>
          </w:p>
        </w:tc>
        <w:tc>
          <w:tcPr>
            <w:tcW w:w="1800" w:type="dxa"/>
            <w:tcBorders>
              <w:top w:val="nil"/>
              <w:left w:val="single" w:sz="6" w:space="0" w:color="auto"/>
              <w:bottom w:val="nil"/>
              <w:right w:val="nil"/>
            </w:tcBorders>
            <w:shd w:val="solid" w:color="C0C0C0" w:fill="FFFFFF"/>
          </w:tcPr>
          <w:p w14:paraId="685A2982" w14:textId="77777777" w:rsidR="0067452A" w:rsidRDefault="0067452A">
            <w:pPr>
              <w:rPr>
                <w:szCs w:val="24"/>
              </w:rPr>
            </w:pPr>
          </w:p>
        </w:tc>
        <w:tc>
          <w:tcPr>
            <w:tcW w:w="1710" w:type="dxa"/>
            <w:tcBorders>
              <w:top w:val="nil"/>
              <w:left w:val="single" w:sz="6" w:space="0" w:color="auto"/>
              <w:bottom w:val="nil"/>
              <w:right w:val="nil"/>
            </w:tcBorders>
            <w:shd w:val="solid" w:color="C0C0C0" w:fill="FFFFFF"/>
          </w:tcPr>
          <w:p w14:paraId="65F73F9C" w14:textId="77777777" w:rsidR="0067452A" w:rsidRDefault="0067452A">
            <w:pPr>
              <w:rPr>
                <w:szCs w:val="24"/>
              </w:rPr>
            </w:pPr>
          </w:p>
        </w:tc>
        <w:tc>
          <w:tcPr>
            <w:tcW w:w="1710" w:type="dxa"/>
            <w:tcBorders>
              <w:top w:val="nil"/>
              <w:left w:val="single" w:sz="6" w:space="0" w:color="auto"/>
              <w:bottom w:val="nil"/>
              <w:right w:val="nil"/>
            </w:tcBorders>
            <w:shd w:val="solid" w:color="C0C0C0" w:fill="FFFFFF"/>
          </w:tcPr>
          <w:p w14:paraId="59502647" w14:textId="77777777" w:rsidR="0067452A" w:rsidRDefault="0067452A">
            <w:pPr>
              <w:rPr>
                <w:szCs w:val="24"/>
              </w:rPr>
            </w:pPr>
          </w:p>
        </w:tc>
        <w:tc>
          <w:tcPr>
            <w:tcW w:w="1890" w:type="dxa"/>
            <w:tcBorders>
              <w:top w:val="nil"/>
              <w:left w:val="single" w:sz="6" w:space="0" w:color="auto"/>
              <w:bottom w:val="nil"/>
              <w:right w:val="double" w:sz="6" w:space="0" w:color="auto"/>
            </w:tcBorders>
            <w:shd w:val="solid" w:color="C0C0C0" w:fill="FFFFFF"/>
          </w:tcPr>
          <w:p w14:paraId="72D94D21" w14:textId="77777777" w:rsidR="0067452A" w:rsidRDefault="0067452A">
            <w:pPr>
              <w:rPr>
                <w:szCs w:val="24"/>
              </w:rPr>
            </w:pPr>
          </w:p>
        </w:tc>
        <w:tc>
          <w:tcPr>
            <w:tcW w:w="1890" w:type="dxa"/>
            <w:tcBorders>
              <w:top w:val="nil"/>
              <w:left w:val="single" w:sz="6" w:space="0" w:color="auto"/>
              <w:bottom w:val="nil"/>
              <w:right w:val="double" w:sz="6" w:space="0" w:color="auto"/>
            </w:tcBorders>
            <w:shd w:val="solid" w:color="C0C0C0" w:fill="FFFFFF"/>
          </w:tcPr>
          <w:p w14:paraId="1570D4F1" w14:textId="77777777" w:rsidR="0067452A" w:rsidRDefault="0067452A">
            <w:pPr>
              <w:rPr>
                <w:szCs w:val="24"/>
              </w:rPr>
            </w:pPr>
          </w:p>
        </w:tc>
        <w:tc>
          <w:tcPr>
            <w:tcW w:w="1890" w:type="dxa"/>
            <w:tcBorders>
              <w:top w:val="nil"/>
              <w:left w:val="single" w:sz="6" w:space="0" w:color="auto"/>
              <w:bottom w:val="nil"/>
              <w:right w:val="double" w:sz="6" w:space="0" w:color="auto"/>
            </w:tcBorders>
            <w:shd w:val="solid" w:color="C0C0C0" w:fill="FFFFFF"/>
          </w:tcPr>
          <w:p w14:paraId="24A5CF09" w14:textId="77777777" w:rsidR="0067452A" w:rsidRDefault="0067452A">
            <w:pPr>
              <w:rPr>
                <w:szCs w:val="24"/>
              </w:rPr>
            </w:pPr>
          </w:p>
        </w:tc>
      </w:tr>
      <w:tr w:rsidR="0067452A" w14:paraId="5A5DC2A2"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2786E31E" w14:textId="77777777" w:rsidR="0067452A" w:rsidRDefault="0067452A">
            <w:pPr>
              <w:rPr>
                <w:szCs w:val="24"/>
              </w:rPr>
            </w:pPr>
            <w:r>
              <w:t>3.1</w:t>
            </w:r>
            <w:r>
              <w:tab/>
              <w:t>System Design</w:t>
            </w:r>
          </w:p>
        </w:tc>
        <w:tc>
          <w:tcPr>
            <w:tcW w:w="1800" w:type="dxa"/>
            <w:tcBorders>
              <w:top w:val="single" w:sz="6" w:space="0" w:color="auto"/>
              <w:left w:val="single" w:sz="6" w:space="0" w:color="auto"/>
              <w:bottom w:val="nil"/>
              <w:right w:val="nil"/>
            </w:tcBorders>
            <w:shd w:val="clear" w:color="C0C0C0" w:fill="FFFFFF"/>
          </w:tcPr>
          <w:p w14:paraId="7CC3CC83"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E89BCE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520680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744598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42B0FE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30D9019" w14:textId="77777777" w:rsidR="0067452A" w:rsidRDefault="0067452A">
            <w:pPr>
              <w:rPr>
                <w:szCs w:val="24"/>
              </w:rPr>
            </w:pPr>
          </w:p>
        </w:tc>
      </w:tr>
      <w:tr w:rsidR="0067452A" w14:paraId="6C3EAE27"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5A00997E" w14:textId="77777777" w:rsidR="0067452A" w:rsidRDefault="0067452A">
            <w:pPr>
              <w:ind w:left="748" w:hanging="748"/>
            </w:pPr>
            <w:r>
              <w:t>3.2</w:t>
            </w:r>
            <w:r>
              <w:tab/>
              <w:t>Completion of Gas Collection System</w:t>
            </w:r>
          </w:p>
        </w:tc>
        <w:tc>
          <w:tcPr>
            <w:tcW w:w="1800" w:type="dxa"/>
            <w:tcBorders>
              <w:top w:val="single" w:sz="6" w:space="0" w:color="auto"/>
              <w:left w:val="single" w:sz="6" w:space="0" w:color="auto"/>
              <w:bottom w:val="single" w:sz="6" w:space="0" w:color="auto"/>
              <w:right w:val="nil"/>
            </w:tcBorders>
            <w:shd w:val="clear" w:color="C0C0C0" w:fill="FFFFFF"/>
          </w:tcPr>
          <w:p w14:paraId="640D4C0A"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6D2B1098"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282885D1"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35A25A4C"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306EF85E"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2C3AF110" w14:textId="77777777" w:rsidR="0067452A" w:rsidRDefault="0067452A">
            <w:pPr>
              <w:rPr>
                <w:szCs w:val="24"/>
              </w:rPr>
            </w:pPr>
          </w:p>
        </w:tc>
      </w:tr>
      <w:tr w:rsidR="0067452A" w14:paraId="1CA8C9E4"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3BAC08FA" w14:textId="77777777" w:rsidR="0067452A" w:rsidRDefault="0067452A">
            <w:pPr>
              <w:rPr>
                <w:szCs w:val="24"/>
              </w:rPr>
            </w:pPr>
            <w:r>
              <w:t>3.3</w:t>
            </w:r>
            <w:r>
              <w:tab/>
              <w:t>Equipment and Installation</w:t>
            </w:r>
          </w:p>
        </w:tc>
        <w:tc>
          <w:tcPr>
            <w:tcW w:w="1800" w:type="dxa"/>
            <w:tcBorders>
              <w:top w:val="single" w:sz="6" w:space="0" w:color="auto"/>
              <w:left w:val="single" w:sz="6" w:space="0" w:color="auto"/>
              <w:bottom w:val="single" w:sz="6" w:space="0" w:color="auto"/>
              <w:right w:val="nil"/>
            </w:tcBorders>
            <w:shd w:val="solid" w:color="C0C0C0" w:fill="FFFFFF"/>
          </w:tcPr>
          <w:p w14:paraId="51E12D92"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469E1035"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38E096BF"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1B0400E5"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03A30D10"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2138D750" w14:textId="77777777" w:rsidR="0067452A" w:rsidRDefault="0067452A">
            <w:pPr>
              <w:rPr>
                <w:szCs w:val="24"/>
              </w:rPr>
            </w:pPr>
          </w:p>
        </w:tc>
      </w:tr>
      <w:tr w:rsidR="0067452A" w14:paraId="40ED76A9"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125601A7" w14:textId="77777777" w:rsidR="0067452A" w:rsidRDefault="0067452A">
            <w:r>
              <w:t>3.3.1</w:t>
            </w:r>
            <w:r>
              <w:tab/>
              <w:t>Place Sand</w:t>
            </w:r>
          </w:p>
        </w:tc>
        <w:tc>
          <w:tcPr>
            <w:tcW w:w="1800" w:type="dxa"/>
            <w:tcBorders>
              <w:top w:val="single" w:sz="6" w:space="0" w:color="auto"/>
              <w:left w:val="single" w:sz="6" w:space="0" w:color="auto"/>
              <w:bottom w:val="nil"/>
              <w:right w:val="nil"/>
            </w:tcBorders>
            <w:shd w:val="clear" w:color="C0C0C0" w:fill="FFFFFF"/>
          </w:tcPr>
          <w:p w14:paraId="088A24A2"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6AC20D6"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4747E3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41BFBD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098855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63F996B" w14:textId="77777777" w:rsidR="0067452A" w:rsidRDefault="0067452A">
            <w:pPr>
              <w:rPr>
                <w:szCs w:val="24"/>
              </w:rPr>
            </w:pPr>
          </w:p>
        </w:tc>
      </w:tr>
      <w:tr w:rsidR="0067452A" w14:paraId="429D26FE"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70EE1499" w14:textId="77777777" w:rsidR="0067452A" w:rsidRDefault="0067452A">
            <w:r>
              <w:t>3.3.2</w:t>
            </w:r>
            <w:r>
              <w:tab/>
              <w:t>Install Geonet and Geotextile</w:t>
            </w:r>
          </w:p>
        </w:tc>
        <w:tc>
          <w:tcPr>
            <w:tcW w:w="1800" w:type="dxa"/>
            <w:tcBorders>
              <w:top w:val="single" w:sz="6" w:space="0" w:color="auto"/>
              <w:left w:val="single" w:sz="6" w:space="0" w:color="auto"/>
              <w:bottom w:val="nil"/>
              <w:right w:val="nil"/>
            </w:tcBorders>
            <w:shd w:val="clear" w:color="C0C0C0" w:fill="FFFFFF"/>
          </w:tcPr>
          <w:p w14:paraId="78991E4D"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52C5F65"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2545D11"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9831191"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445D0F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56DDBFB" w14:textId="77777777" w:rsidR="0067452A" w:rsidRDefault="0067452A">
            <w:pPr>
              <w:rPr>
                <w:szCs w:val="24"/>
              </w:rPr>
            </w:pPr>
          </w:p>
        </w:tc>
      </w:tr>
      <w:tr w:rsidR="0067452A" w14:paraId="01A1953F"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21EDACF3" w14:textId="77777777" w:rsidR="0067452A" w:rsidRDefault="0067452A">
            <w:r>
              <w:t>3.3.3</w:t>
            </w:r>
            <w:r>
              <w:tab/>
              <w:t>Install Passive Vents</w:t>
            </w:r>
          </w:p>
        </w:tc>
        <w:tc>
          <w:tcPr>
            <w:tcW w:w="1800" w:type="dxa"/>
            <w:tcBorders>
              <w:top w:val="single" w:sz="6" w:space="0" w:color="auto"/>
              <w:left w:val="single" w:sz="6" w:space="0" w:color="auto"/>
              <w:bottom w:val="nil"/>
              <w:right w:val="nil"/>
            </w:tcBorders>
            <w:shd w:val="clear" w:color="C0C0C0" w:fill="FFFFFF"/>
          </w:tcPr>
          <w:p w14:paraId="3610B57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A0EE2EF"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6824CDF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6FDEF6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6D5C2C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19EBC10" w14:textId="77777777" w:rsidR="0067452A" w:rsidRDefault="0067452A">
            <w:pPr>
              <w:rPr>
                <w:szCs w:val="24"/>
              </w:rPr>
            </w:pPr>
          </w:p>
        </w:tc>
      </w:tr>
      <w:tr w:rsidR="0067452A" w14:paraId="239BF066"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2EE746CA" w14:textId="77777777" w:rsidR="0067452A" w:rsidRDefault="0067452A">
            <w:pPr>
              <w:ind w:left="748" w:hanging="748"/>
            </w:pPr>
            <w:r>
              <w:t>3.3.4</w:t>
            </w:r>
            <w:r>
              <w:tab/>
              <w:t>Install, Rework or Replace Gas Control Equipment</w:t>
            </w:r>
          </w:p>
        </w:tc>
        <w:tc>
          <w:tcPr>
            <w:tcW w:w="1800" w:type="dxa"/>
            <w:tcBorders>
              <w:top w:val="single" w:sz="6" w:space="0" w:color="auto"/>
              <w:left w:val="single" w:sz="6" w:space="0" w:color="auto"/>
              <w:bottom w:val="nil"/>
              <w:right w:val="nil"/>
            </w:tcBorders>
            <w:shd w:val="clear" w:color="C0C0C0" w:fill="FFFFFF"/>
          </w:tcPr>
          <w:p w14:paraId="79936FFF"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83C9352"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6EC6E7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75644CA"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399BB6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BB6EC82" w14:textId="77777777" w:rsidR="0067452A" w:rsidRDefault="0067452A">
            <w:pPr>
              <w:rPr>
                <w:szCs w:val="24"/>
              </w:rPr>
            </w:pPr>
          </w:p>
        </w:tc>
      </w:tr>
      <w:tr w:rsidR="0067452A" w14:paraId="5DD64C0B" w14:textId="77777777">
        <w:trPr>
          <w:cantSplit/>
          <w:trHeight w:val="403"/>
        </w:trPr>
        <w:tc>
          <w:tcPr>
            <w:tcW w:w="3330" w:type="dxa"/>
            <w:tcBorders>
              <w:top w:val="single" w:sz="8" w:space="0" w:color="auto"/>
              <w:left w:val="double" w:sz="6" w:space="0" w:color="auto"/>
              <w:bottom w:val="nil"/>
              <w:right w:val="nil"/>
            </w:tcBorders>
            <w:shd w:val="clear" w:color="C0C0C0" w:fill="FFFFFF"/>
          </w:tcPr>
          <w:p w14:paraId="3062433C" w14:textId="77777777" w:rsidR="0067452A" w:rsidRDefault="0067452A">
            <w:pPr>
              <w:jc w:val="center"/>
              <w:rPr>
                <w:szCs w:val="24"/>
              </w:rPr>
            </w:pPr>
            <w:r>
              <w:rPr>
                <w:b/>
                <w:bCs/>
              </w:rPr>
              <w:t>Subtotal</w:t>
            </w:r>
          </w:p>
        </w:tc>
        <w:tc>
          <w:tcPr>
            <w:tcW w:w="1800" w:type="dxa"/>
            <w:tcBorders>
              <w:top w:val="single" w:sz="8" w:space="0" w:color="auto"/>
              <w:left w:val="single" w:sz="6" w:space="0" w:color="auto"/>
              <w:bottom w:val="nil"/>
              <w:right w:val="nil"/>
            </w:tcBorders>
            <w:shd w:val="solid" w:color="C0C0C0" w:fill="FFFFFF"/>
          </w:tcPr>
          <w:p w14:paraId="44BA27E4" w14:textId="77777777" w:rsidR="0067452A" w:rsidRDefault="0067452A">
            <w:pPr>
              <w:rPr>
                <w:szCs w:val="24"/>
              </w:rPr>
            </w:pPr>
          </w:p>
        </w:tc>
        <w:tc>
          <w:tcPr>
            <w:tcW w:w="1710" w:type="dxa"/>
            <w:tcBorders>
              <w:top w:val="single" w:sz="8" w:space="0" w:color="auto"/>
              <w:left w:val="single" w:sz="6" w:space="0" w:color="auto"/>
              <w:bottom w:val="nil"/>
              <w:right w:val="nil"/>
            </w:tcBorders>
            <w:shd w:val="solid" w:color="C0C0C0" w:fill="FFFFFF"/>
          </w:tcPr>
          <w:p w14:paraId="34994087" w14:textId="77777777" w:rsidR="0067452A" w:rsidRDefault="0067452A">
            <w:pPr>
              <w:rPr>
                <w:szCs w:val="24"/>
              </w:rPr>
            </w:pPr>
          </w:p>
        </w:tc>
        <w:tc>
          <w:tcPr>
            <w:tcW w:w="1710" w:type="dxa"/>
            <w:tcBorders>
              <w:top w:val="single" w:sz="8" w:space="0" w:color="auto"/>
              <w:left w:val="single" w:sz="6" w:space="0" w:color="auto"/>
              <w:bottom w:val="nil"/>
              <w:right w:val="nil"/>
            </w:tcBorders>
            <w:shd w:val="solid" w:color="C0C0C0" w:fill="FFFFFF"/>
          </w:tcPr>
          <w:p w14:paraId="764D47B1"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0DC44A8A"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3E6C3FB6" w14:textId="77777777" w:rsidR="0067452A" w:rsidRDefault="0067452A">
            <w:pPr>
              <w:rPr>
                <w:szCs w:val="24"/>
              </w:rPr>
            </w:pPr>
          </w:p>
        </w:tc>
        <w:tc>
          <w:tcPr>
            <w:tcW w:w="1890" w:type="dxa"/>
            <w:tcBorders>
              <w:top w:val="single" w:sz="8" w:space="0" w:color="auto"/>
              <w:left w:val="single" w:sz="6" w:space="0" w:color="auto"/>
              <w:bottom w:val="nil"/>
              <w:right w:val="double" w:sz="6" w:space="0" w:color="auto"/>
            </w:tcBorders>
            <w:shd w:val="clear" w:color="C0C0C0" w:fill="FFFFFF"/>
          </w:tcPr>
          <w:p w14:paraId="59D51011" w14:textId="77777777" w:rsidR="0067452A" w:rsidRDefault="0067452A">
            <w:pPr>
              <w:rPr>
                <w:szCs w:val="24"/>
              </w:rPr>
            </w:pPr>
          </w:p>
        </w:tc>
      </w:tr>
      <w:tr w:rsidR="0067452A" w14:paraId="66DF7872" w14:textId="77777777">
        <w:trPr>
          <w:cantSplit/>
          <w:trHeight w:val="403"/>
        </w:trPr>
        <w:tc>
          <w:tcPr>
            <w:tcW w:w="3330" w:type="dxa"/>
            <w:tcBorders>
              <w:top w:val="single" w:sz="6" w:space="0" w:color="auto"/>
              <w:left w:val="double" w:sz="6" w:space="0" w:color="auto"/>
              <w:bottom w:val="nil"/>
              <w:right w:val="nil"/>
            </w:tcBorders>
            <w:shd w:val="clear" w:color="C0C0C0" w:fill="FFFFFF"/>
          </w:tcPr>
          <w:p w14:paraId="0130231B" w14:textId="77777777" w:rsidR="0067452A" w:rsidRDefault="00E7460F">
            <w:pPr>
              <w:jc w:val="center"/>
              <w:rPr>
                <w:szCs w:val="24"/>
              </w:rPr>
            </w:pPr>
            <w:r>
              <w:rPr>
                <w:b/>
                <w:bCs/>
              </w:rPr>
              <w:t>Contingency (10% to 50%)</w:t>
            </w:r>
          </w:p>
        </w:tc>
        <w:tc>
          <w:tcPr>
            <w:tcW w:w="1800" w:type="dxa"/>
            <w:tcBorders>
              <w:top w:val="single" w:sz="6" w:space="0" w:color="auto"/>
              <w:left w:val="single" w:sz="6" w:space="0" w:color="auto"/>
              <w:bottom w:val="nil"/>
              <w:right w:val="nil"/>
            </w:tcBorders>
            <w:shd w:val="solid" w:color="C0C0C0" w:fill="FFFFFF"/>
          </w:tcPr>
          <w:p w14:paraId="2EBF85DF"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047F854C"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2B2965F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E38F95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AC2BA4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B70865D" w14:textId="77777777" w:rsidR="0067452A" w:rsidRDefault="0067452A">
            <w:pPr>
              <w:rPr>
                <w:szCs w:val="24"/>
              </w:rPr>
            </w:pPr>
          </w:p>
        </w:tc>
      </w:tr>
      <w:tr w:rsidR="0067452A" w14:paraId="3021DFD4" w14:textId="77777777">
        <w:trPr>
          <w:cantSplit/>
          <w:trHeight w:val="403"/>
        </w:trPr>
        <w:tc>
          <w:tcPr>
            <w:tcW w:w="3330" w:type="dxa"/>
            <w:tcBorders>
              <w:top w:val="single" w:sz="6" w:space="0" w:color="auto"/>
              <w:left w:val="double" w:sz="6" w:space="0" w:color="auto"/>
              <w:bottom w:val="double" w:sz="6" w:space="0" w:color="auto"/>
              <w:right w:val="nil"/>
            </w:tcBorders>
            <w:shd w:val="clear" w:color="C0C0C0" w:fill="FFFFFF"/>
          </w:tcPr>
          <w:p w14:paraId="261CA560" w14:textId="77777777" w:rsidR="0067452A" w:rsidRDefault="0067452A">
            <w:pPr>
              <w:jc w:val="center"/>
              <w:rPr>
                <w:szCs w:val="24"/>
              </w:rPr>
            </w:pPr>
            <w:r>
              <w:rPr>
                <w:b/>
                <w:bCs/>
              </w:rPr>
              <w:t>Gas Collection Total</w:t>
            </w:r>
          </w:p>
        </w:tc>
        <w:tc>
          <w:tcPr>
            <w:tcW w:w="1800" w:type="dxa"/>
            <w:tcBorders>
              <w:top w:val="single" w:sz="6" w:space="0" w:color="auto"/>
              <w:left w:val="single" w:sz="6" w:space="0" w:color="auto"/>
              <w:bottom w:val="double" w:sz="6" w:space="0" w:color="auto"/>
              <w:right w:val="nil"/>
            </w:tcBorders>
            <w:shd w:val="solid" w:color="C0C0C0" w:fill="FFFFFF"/>
          </w:tcPr>
          <w:p w14:paraId="3401264C" w14:textId="77777777" w:rsidR="0067452A" w:rsidRDefault="0067452A">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2B2703F5" w14:textId="77777777" w:rsidR="0067452A" w:rsidRDefault="0067452A">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12CF9963"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413C141A"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38DBF892"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69DBCBAF" w14:textId="77777777" w:rsidR="0067452A" w:rsidRDefault="0067452A">
            <w:pPr>
              <w:rPr>
                <w:szCs w:val="24"/>
              </w:rPr>
            </w:pPr>
          </w:p>
        </w:tc>
      </w:tr>
    </w:tbl>
    <w:p w14:paraId="1E948708" w14:textId="77777777" w:rsidR="0067452A" w:rsidRDefault="0067452A">
      <w:pPr>
        <w:ind w:left="300"/>
      </w:pPr>
    </w:p>
    <w:p w14:paraId="430D0E87" w14:textId="77777777" w:rsidR="0067452A" w:rsidRDefault="0067452A"/>
    <w:tbl>
      <w:tblPr>
        <w:tblW w:w="0" w:type="auto"/>
        <w:tblLayout w:type="fixed"/>
        <w:tblCellMar>
          <w:left w:w="62" w:type="dxa"/>
          <w:right w:w="62" w:type="dxa"/>
        </w:tblCellMar>
        <w:tblLook w:val="0000" w:firstRow="0" w:lastRow="0" w:firstColumn="0" w:lastColumn="0" w:noHBand="0" w:noVBand="0"/>
      </w:tblPr>
      <w:tblGrid>
        <w:gridCol w:w="3330"/>
        <w:gridCol w:w="1800"/>
        <w:gridCol w:w="1710"/>
        <w:gridCol w:w="1710"/>
        <w:gridCol w:w="1890"/>
        <w:gridCol w:w="1890"/>
        <w:gridCol w:w="1890"/>
      </w:tblGrid>
      <w:tr w:rsidR="0067452A" w14:paraId="53147269" w14:textId="77777777">
        <w:trPr>
          <w:tblHeader/>
        </w:trPr>
        <w:tc>
          <w:tcPr>
            <w:tcW w:w="3330" w:type="dxa"/>
            <w:tcBorders>
              <w:top w:val="double" w:sz="6" w:space="0" w:color="auto"/>
              <w:left w:val="double" w:sz="6" w:space="0" w:color="auto"/>
              <w:bottom w:val="double" w:sz="6" w:space="0" w:color="auto"/>
              <w:right w:val="nil"/>
            </w:tcBorders>
            <w:shd w:val="solid" w:color="C0C0C0" w:fill="FFFFFF"/>
          </w:tcPr>
          <w:p w14:paraId="66F33BF7" w14:textId="77777777" w:rsidR="0067452A" w:rsidRDefault="0067452A">
            <w:pPr>
              <w:jc w:val="center"/>
              <w:rPr>
                <w:szCs w:val="24"/>
              </w:rPr>
            </w:pPr>
            <w:r>
              <w:rPr>
                <w:b/>
                <w:bCs/>
              </w:rPr>
              <w:t>Item</w:t>
            </w:r>
          </w:p>
        </w:tc>
        <w:tc>
          <w:tcPr>
            <w:tcW w:w="1800" w:type="dxa"/>
            <w:tcBorders>
              <w:top w:val="double" w:sz="6" w:space="0" w:color="auto"/>
              <w:left w:val="double" w:sz="6" w:space="0" w:color="auto"/>
              <w:bottom w:val="double" w:sz="6" w:space="0" w:color="auto"/>
              <w:right w:val="nil"/>
            </w:tcBorders>
            <w:shd w:val="solid" w:color="C0C0C0" w:fill="FFFFFF"/>
          </w:tcPr>
          <w:p w14:paraId="1C50544A" w14:textId="77777777" w:rsidR="0067452A" w:rsidRDefault="0067452A">
            <w:pPr>
              <w:jc w:val="center"/>
              <w:rPr>
                <w:szCs w:val="24"/>
              </w:rPr>
            </w:pPr>
            <w:r>
              <w:rPr>
                <w:b/>
                <w:bCs/>
              </w:rPr>
              <w:t>Unit Measure</w:t>
            </w:r>
          </w:p>
        </w:tc>
        <w:tc>
          <w:tcPr>
            <w:tcW w:w="1710" w:type="dxa"/>
            <w:tcBorders>
              <w:top w:val="double" w:sz="6" w:space="0" w:color="auto"/>
              <w:left w:val="double" w:sz="6" w:space="0" w:color="auto"/>
              <w:bottom w:val="double" w:sz="6" w:space="0" w:color="auto"/>
              <w:right w:val="nil"/>
            </w:tcBorders>
            <w:shd w:val="solid" w:color="C0C0C0" w:fill="FFFFFF"/>
          </w:tcPr>
          <w:p w14:paraId="50BE6164" w14:textId="77777777" w:rsidR="0067452A" w:rsidRDefault="0067452A">
            <w:pPr>
              <w:jc w:val="center"/>
              <w:rPr>
                <w:szCs w:val="24"/>
              </w:rPr>
            </w:pPr>
            <w:r>
              <w:rPr>
                <w:b/>
                <w:bCs/>
              </w:rPr>
              <w:t>Cost/Unit</w:t>
            </w:r>
          </w:p>
        </w:tc>
        <w:tc>
          <w:tcPr>
            <w:tcW w:w="1710" w:type="dxa"/>
            <w:tcBorders>
              <w:top w:val="double" w:sz="6" w:space="0" w:color="auto"/>
              <w:left w:val="double" w:sz="6" w:space="0" w:color="auto"/>
              <w:bottom w:val="double" w:sz="6" w:space="0" w:color="auto"/>
              <w:right w:val="nil"/>
            </w:tcBorders>
            <w:shd w:val="solid" w:color="C0C0C0" w:fill="FFFFFF"/>
          </w:tcPr>
          <w:p w14:paraId="32AB103F" w14:textId="77777777" w:rsidR="0067452A" w:rsidRDefault="0067452A">
            <w:pPr>
              <w:jc w:val="center"/>
              <w:rPr>
                <w:szCs w:val="24"/>
              </w:rPr>
            </w:pPr>
            <w:r>
              <w:rPr>
                <w:b/>
                <w:bCs/>
              </w:rPr>
              <w:t>No. Units</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679B0F56" w14:textId="77777777" w:rsidR="0067452A" w:rsidRDefault="0067452A">
            <w:pPr>
              <w:jc w:val="center"/>
              <w:rPr>
                <w:szCs w:val="24"/>
              </w:rPr>
            </w:pPr>
            <w:r>
              <w:rPr>
                <w:b/>
                <w:bCs/>
              </w:rPr>
              <w:t>Total Cost</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42A836E6" w14:textId="77777777" w:rsidR="0067452A" w:rsidRDefault="0067452A">
            <w:pPr>
              <w:jc w:val="center"/>
              <w:rPr>
                <w:b/>
                <w:bCs/>
              </w:rPr>
            </w:pPr>
            <w:r>
              <w:rPr>
                <w:b/>
                <w:bCs/>
              </w:rPr>
              <w:t>Source</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4A4EFB88" w14:textId="77777777" w:rsidR="0067452A" w:rsidRDefault="0067452A">
            <w:pPr>
              <w:jc w:val="center"/>
              <w:rPr>
                <w:b/>
                <w:bCs/>
              </w:rPr>
            </w:pPr>
            <w:r>
              <w:rPr>
                <w:b/>
                <w:bCs/>
              </w:rPr>
              <w:t>Note</w:t>
            </w:r>
          </w:p>
        </w:tc>
      </w:tr>
      <w:tr w:rsidR="0067452A" w14:paraId="57FB9602" w14:textId="77777777">
        <w:trPr>
          <w:trHeight w:val="403"/>
        </w:trPr>
        <w:tc>
          <w:tcPr>
            <w:tcW w:w="3330" w:type="dxa"/>
            <w:tcBorders>
              <w:top w:val="single" w:sz="6" w:space="0" w:color="auto"/>
              <w:left w:val="double" w:sz="6" w:space="0" w:color="auto"/>
              <w:bottom w:val="nil"/>
              <w:right w:val="nil"/>
            </w:tcBorders>
            <w:shd w:val="clear" w:color="C0C0C0" w:fill="FFFFFF"/>
          </w:tcPr>
          <w:p w14:paraId="52761676" w14:textId="77777777" w:rsidR="0067452A" w:rsidRDefault="0067452A">
            <w:pPr>
              <w:rPr>
                <w:szCs w:val="24"/>
              </w:rPr>
            </w:pPr>
            <w:r>
              <w:t>4.0</w:t>
            </w:r>
            <w:r>
              <w:tab/>
              <w:t>Monitor Well Installation Cost</w:t>
            </w:r>
          </w:p>
        </w:tc>
        <w:tc>
          <w:tcPr>
            <w:tcW w:w="1800" w:type="dxa"/>
            <w:tcBorders>
              <w:top w:val="single" w:sz="6" w:space="0" w:color="auto"/>
              <w:left w:val="single" w:sz="6" w:space="0" w:color="auto"/>
              <w:bottom w:val="nil"/>
              <w:right w:val="nil"/>
            </w:tcBorders>
            <w:shd w:val="solid" w:color="C0C0C0" w:fill="FFFFFF"/>
          </w:tcPr>
          <w:p w14:paraId="1748916C"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55FFACEE"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4C9A185A"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4EA51221"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2DB5693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2392F632" w14:textId="77777777" w:rsidR="0067452A" w:rsidRDefault="0067452A">
            <w:pPr>
              <w:rPr>
                <w:szCs w:val="24"/>
              </w:rPr>
            </w:pPr>
          </w:p>
        </w:tc>
      </w:tr>
      <w:tr w:rsidR="0067452A" w14:paraId="674EC761" w14:textId="77777777">
        <w:trPr>
          <w:trHeight w:val="403"/>
        </w:trPr>
        <w:tc>
          <w:tcPr>
            <w:tcW w:w="3330" w:type="dxa"/>
            <w:tcBorders>
              <w:top w:val="single" w:sz="6" w:space="0" w:color="auto"/>
              <w:left w:val="double" w:sz="6" w:space="0" w:color="auto"/>
              <w:bottom w:val="nil"/>
              <w:right w:val="nil"/>
            </w:tcBorders>
            <w:shd w:val="clear" w:color="C0C0C0" w:fill="FFFFFF"/>
          </w:tcPr>
          <w:p w14:paraId="69B6AD41" w14:textId="77777777" w:rsidR="0067452A" w:rsidRDefault="0067452A">
            <w:pPr>
              <w:ind w:left="748" w:hanging="748"/>
              <w:rPr>
                <w:szCs w:val="24"/>
              </w:rPr>
            </w:pPr>
            <w:r>
              <w:t>4.1</w:t>
            </w:r>
            <w:r>
              <w:tab/>
              <w:t>Ground Water Monitoring Will Installation, Reworking, or Replacement</w:t>
            </w:r>
          </w:p>
        </w:tc>
        <w:tc>
          <w:tcPr>
            <w:tcW w:w="1800" w:type="dxa"/>
            <w:tcBorders>
              <w:top w:val="single" w:sz="6" w:space="0" w:color="auto"/>
              <w:left w:val="single" w:sz="6" w:space="0" w:color="auto"/>
              <w:bottom w:val="nil"/>
              <w:right w:val="nil"/>
            </w:tcBorders>
            <w:shd w:val="clear" w:color="C0C0C0" w:fill="FFFFFF"/>
          </w:tcPr>
          <w:p w14:paraId="20219159"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42D1CB0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056711F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E2896E1"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6311C6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51AFC53" w14:textId="77777777" w:rsidR="0067452A" w:rsidRDefault="0067452A">
            <w:pPr>
              <w:rPr>
                <w:szCs w:val="24"/>
              </w:rPr>
            </w:pPr>
          </w:p>
        </w:tc>
      </w:tr>
      <w:tr w:rsidR="0067452A" w14:paraId="03B89E98" w14:textId="77777777">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5443BC2A" w14:textId="77777777" w:rsidR="0067452A" w:rsidRDefault="0067452A">
            <w:pPr>
              <w:ind w:left="748" w:hanging="748"/>
            </w:pPr>
            <w:r>
              <w:t>4.2</w:t>
            </w:r>
            <w:r>
              <w:tab/>
              <w:t>Install, Rework, or Replace Methane Probe/s</w:t>
            </w:r>
          </w:p>
        </w:tc>
        <w:tc>
          <w:tcPr>
            <w:tcW w:w="1800" w:type="dxa"/>
            <w:tcBorders>
              <w:top w:val="single" w:sz="6" w:space="0" w:color="auto"/>
              <w:left w:val="single" w:sz="6" w:space="0" w:color="auto"/>
              <w:bottom w:val="single" w:sz="6" w:space="0" w:color="auto"/>
              <w:right w:val="nil"/>
            </w:tcBorders>
            <w:shd w:val="clear" w:color="C0C0C0" w:fill="FFFFFF"/>
          </w:tcPr>
          <w:p w14:paraId="45966EA0"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371EC206"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3206281D"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313DA266"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248BEFEF"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2780653D" w14:textId="77777777" w:rsidR="0067452A" w:rsidRDefault="0067452A">
            <w:pPr>
              <w:rPr>
                <w:szCs w:val="24"/>
              </w:rPr>
            </w:pPr>
          </w:p>
        </w:tc>
      </w:tr>
      <w:tr w:rsidR="0067452A" w14:paraId="1865FD72" w14:textId="77777777">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5CA8E0FE" w14:textId="77777777" w:rsidR="0067452A" w:rsidRDefault="0067452A">
            <w:pPr>
              <w:ind w:left="748" w:hanging="748"/>
              <w:rPr>
                <w:szCs w:val="24"/>
              </w:rPr>
            </w:pPr>
            <w:r>
              <w:t>4.3</w:t>
            </w:r>
            <w:r>
              <w:tab/>
              <w:t>Monitor Well, or Methane Probe Plugging</w:t>
            </w:r>
          </w:p>
        </w:tc>
        <w:tc>
          <w:tcPr>
            <w:tcW w:w="1800" w:type="dxa"/>
            <w:tcBorders>
              <w:top w:val="single" w:sz="6" w:space="0" w:color="auto"/>
              <w:left w:val="single" w:sz="6" w:space="0" w:color="auto"/>
              <w:bottom w:val="single" w:sz="6" w:space="0" w:color="auto"/>
              <w:right w:val="nil"/>
            </w:tcBorders>
            <w:shd w:val="clear" w:color="C0C0C0" w:fill="FFFFFF"/>
          </w:tcPr>
          <w:p w14:paraId="55CC5DD1"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1C380A32"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clear" w:color="C0C0C0" w:fill="FFFFFF"/>
          </w:tcPr>
          <w:p w14:paraId="2CEBEFE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725EBB7E"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374BBD6C"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clear" w:color="C0C0C0" w:fill="FFFFFF"/>
          </w:tcPr>
          <w:p w14:paraId="6FAE9A65" w14:textId="77777777" w:rsidR="0067452A" w:rsidRDefault="0067452A">
            <w:pPr>
              <w:rPr>
                <w:szCs w:val="24"/>
              </w:rPr>
            </w:pPr>
          </w:p>
        </w:tc>
      </w:tr>
      <w:tr w:rsidR="0067452A" w14:paraId="33068392" w14:textId="77777777">
        <w:trPr>
          <w:trHeight w:val="403"/>
        </w:trPr>
        <w:tc>
          <w:tcPr>
            <w:tcW w:w="3330" w:type="dxa"/>
            <w:tcBorders>
              <w:top w:val="single" w:sz="6" w:space="0" w:color="auto"/>
              <w:left w:val="double" w:sz="6" w:space="0" w:color="auto"/>
              <w:bottom w:val="nil"/>
              <w:right w:val="nil"/>
            </w:tcBorders>
            <w:shd w:val="clear" w:color="C0C0C0" w:fill="FFFFFF"/>
          </w:tcPr>
          <w:p w14:paraId="1BB8AF7F" w14:textId="77777777" w:rsidR="0067452A" w:rsidRDefault="0067452A">
            <w:pPr>
              <w:jc w:val="center"/>
              <w:rPr>
                <w:szCs w:val="24"/>
              </w:rPr>
            </w:pPr>
            <w:r>
              <w:rPr>
                <w:b/>
                <w:bCs/>
              </w:rPr>
              <w:t>Subtotal</w:t>
            </w:r>
          </w:p>
        </w:tc>
        <w:tc>
          <w:tcPr>
            <w:tcW w:w="1800" w:type="dxa"/>
            <w:tcBorders>
              <w:top w:val="single" w:sz="6" w:space="0" w:color="auto"/>
              <w:left w:val="single" w:sz="6" w:space="0" w:color="auto"/>
              <w:bottom w:val="nil"/>
              <w:right w:val="nil"/>
            </w:tcBorders>
            <w:shd w:val="solid" w:color="C0C0C0" w:fill="FFFFFF"/>
          </w:tcPr>
          <w:p w14:paraId="17314DA4"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597C5063"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1124CE91"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C155A08"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A2BB81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A41A292" w14:textId="77777777" w:rsidR="0067452A" w:rsidRDefault="0067452A">
            <w:pPr>
              <w:rPr>
                <w:szCs w:val="24"/>
              </w:rPr>
            </w:pPr>
          </w:p>
        </w:tc>
      </w:tr>
      <w:tr w:rsidR="0067452A" w14:paraId="1837A260" w14:textId="77777777">
        <w:trPr>
          <w:trHeight w:val="403"/>
        </w:trPr>
        <w:tc>
          <w:tcPr>
            <w:tcW w:w="3330" w:type="dxa"/>
            <w:tcBorders>
              <w:top w:val="single" w:sz="6" w:space="0" w:color="auto"/>
              <w:left w:val="double" w:sz="6" w:space="0" w:color="auto"/>
              <w:bottom w:val="nil"/>
              <w:right w:val="nil"/>
            </w:tcBorders>
            <w:shd w:val="clear" w:color="C0C0C0" w:fill="FFFFFF"/>
          </w:tcPr>
          <w:p w14:paraId="1BF24B49" w14:textId="77777777" w:rsidR="0067452A" w:rsidRDefault="0067452A">
            <w:pPr>
              <w:jc w:val="center"/>
              <w:rPr>
                <w:szCs w:val="24"/>
              </w:rPr>
            </w:pPr>
            <w:r>
              <w:rPr>
                <w:b/>
                <w:bCs/>
              </w:rPr>
              <w:t>Contingency</w:t>
            </w:r>
            <w:r w:rsidR="00E7460F">
              <w:rPr>
                <w:b/>
                <w:bCs/>
              </w:rPr>
              <w:t xml:space="preserve"> (10% to 50%)</w:t>
            </w:r>
          </w:p>
        </w:tc>
        <w:tc>
          <w:tcPr>
            <w:tcW w:w="1800" w:type="dxa"/>
            <w:tcBorders>
              <w:top w:val="single" w:sz="6" w:space="0" w:color="auto"/>
              <w:left w:val="single" w:sz="6" w:space="0" w:color="auto"/>
              <w:bottom w:val="nil"/>
              <w:right w:val="nil"/>
            </w:tcBorders>
            <w:shd w:val="solid" w:color="C0C0C0" w:fill="FFFFFF"/>
          </w:tcPr>
          <w:p w14:paraId="393F01CB"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41348D28"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18180B2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6D70A5EA"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599FE8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FC6C9C6" w14:textId="77777777" w:rsidR="0067452A" w:rsidRDefault="0067452A">
            <w:pPr>
              <w:rPr>
                <w:szCs w:val="24"/>
              </w:rPr>
            </w:pPr>
          </w:p>
        </w:tc>
      </w:tr>
      <w:tr w:rsidR="0067452A" w14:paraId="207EBBE0" w14:textId="77777777">
        <w:trPr>
          <w:trHeight w:val="403"/>
        </w:trPr>
        <w:tc>
          <w:tcPr>
            <w:tcW w:w="3330" w:type="dxa"/>
            <w:tcBorders>
              <w:top w:val="single" w:sz="6" w:space="0" w:color="auto"/>
              <w:left w:val="double" w:sz="6" w:space="0" w:color="auto"/>
              <w:bottom w:val="double" w:sz="6" w:space="0" w:color="auto"/>
              <w:right w:val="nil"/>
            </w:tcBorders>
            <w:shd w:val="clear" w:color="C0C0C0" w:fill="FFFFFF"/>
          </w:tcPr>
          <w:p w14:paraId="295CF081" w14:textId="77777777" w:rsidR="0067452A" w:rsidRDefault="0067452A">
            <w:pPr>
              <w:jc w:val="center"/>
              <w:rPr>
                <w:b/>
                <w:bCs/>
                <w:szCs w:val="24"/>
              </w:rPr>
            </w:pPr>
            <w:r>
              <w:rPr>
                <w:b/>
                <w:bCs/>
              </w:rPr>
              <w:t>Monitor Well Installation Total</w:t>
            </w:r>
          </w:p>
        </w:tc>
        <w:tc>
          <w:tcPr>
            <w:tcW w:w="1800" w:type="dxa"/>
            <w:tcBorders>
              <w:top w:val="single" w:sz="6" w:space="0" w:color="auto"/>
              <w:left w:val="single" w:sz="6" w:space="0" w:color="auto"/>
              <w:bottom w:val="double" w:sz="6" w:space="0" w:color="auto"/>
              <w:right w:val="nil"/>
            </w:tcBorders>
            <w:shd w:val="solid" w:color="C0C0C0" w:fill="FFFFFF"/>
          </w:tcPr>
          <w:p w14:paraId="6D833E1B" w14:textId="77777777" w:rsidR="0067452A" w:rsidRDefault="0067452A">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5EF28951" w14:textId="77777777" w:rsidR="0067452A" w:rsidRDefault="0067452A">
            <w:pPr>
              <w:rPr>
                <w:szCs w:val="24"/>
              </w:rPr>
            </w:pPr>
          </w:p>
        </w:tc>
        <w:tc>
          <w:tcPr>
            <w:tcW w:w="1710" w:type="dxa"/>
            <w:tcBorders>
              <w:top w:val="single" w:sz="6" w:space="0" w:color="auto"/>
              <w:left w:val="single" w:sz="6" w:space="0" w:color="auto"/>
              <w:bottom w:val="double" w:sz="6" w:space="0" w:color="auto"/>
              <w:right w:val="nil"/>
            </w:tcBorders>
            <w:shd w:val="solid" w:color="C0C0C0" w:fill="FFFFFF"/>
          </w:tcPr>
          <w:p w14:paraId="198ADDD7"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7F6D4CC8"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1F278008" w14:textId="77777777" w:rsidR="0067452A" w:rsidRDefault="0067452A">
            <w:pPr>
              <w:rPr>
                <w:szCs w:val="24"/>
              </w:rPr>
            </w:pPr>
          </w:p>
        </w:tc>
        <w:tc>
          <w:tcPr>
            <w:tcW w:w="1890" w:type="dxa"/>
            <w:tcBorders>
              <w:top w:val="single" w:sz="6" w:space="0" w:color="auto"/>
              <w:left w:val="single" w:sz="6" w:space="0" w:color="auto"/>
              <w:bottom w:val="double" w:sz="6" w:space="0" w:color="auto"/>
              <w:right w:val="double" w:sz="6" w:space="0" w:color="auto"/>
            </w:tcBorders>
            <w:shd w:val="clear" w:color="C0C0C0" w:fill="FFFFFF"/>
          </w:tcPr>
          <w:p w14:paraId="4967719F" w14:textId="77777777" w:rsidR="0067452A" w:rsidRDefault="0067452A">
            <w:pPr>
              <w:rPr>
                <w:szCs w:val="24"/>
              </w:rPr>
            </w:pPr>
          </w:p>
        </w:tc>
      </w:tr>
    </w:tbl>
    <w:p w14:paraId="38FA556B" w14:textId="77777777" w:rsidR="0067452A" w:rsidRDefault="0067452A">
      <w:pPr>
        <w:ind w:left="300"/>
        <w:rPr>
          <w:szCs w:val="24"/>
        </w:rPr>
      </w:pPr>
    </w:p>
    <w:p w14:paraId="76ABC9ED" w14:textId="77777777" w:rsidR="0067452A" w:rsidRDefault="0067452A">
      <w:pPr>
        <w:ind w:left="300"/>
        <w:rPr>
          <w:szCs w:val="24"/>
        </w:rPr>
        <w:sectPr w:rsidR="0067452A">
          <w:footnotePr>
            <w:numRestart w:val="eachSect"/>
          </w:footnotePr>
          <w:endnotePr>
            <w:numFmt w:val="decimal"/>
          </w:endnotePr>
          <w:type w:val="continuous"/>
          <w:pgSz w:w="15840" w:h="12240" w:orient="landscape" w:code="1"/>
          <w:pgMar w:top="720" w:right="720" w:bottom="720" w:left="720" w:header="634" w:footer="720" w:gutter="0"/>
          <w:cols w:space="720"/>
        </w:sectPr>
      </w:pPr>
    </w:p>
    <w:p w14:paraId="376E840E" w14:textId="77777777" w:rsidR="0067452A" w:rsidRDefault="0067452A">
      <w:pPr>
        <w:rPr>
          <w:szCs w:val="24"/>
        </w:rPr>
      </w:pPr>
    </w:p>
    <w:p w14:paraId="25CCE9C6" w14:textId="77777777" w:rsidR="0067452A" w:rsidRDefault="0067452A">
      <w:pPr>
        <w:rPr>
          <w:szCs w:val="24"/>
        </w:rPr>
      </w:pPr>
      <w:r>
        <w:rPr>
          <w:b/>
          <w:bCs/>
          <w:szCs w:val="24"/>
          <w:u w:val="single"/>
        </w:rPr>
        <w:t>Calculation of Total Closure Costs</w:t>
      </w:r>
    </w:p>
    <w:p w14:paraId="41311EDB" w14:textId="77777777" w:rsidR="0067452A" w:rsidRDefault="0067452A">
      <w:pPr>
        <w:rPr>
          <w:szCs w:val="24"/>
        </w:rPr>
      </w:pPr>
    </w:p>
    <w:p w14:paraId="14798DCE" w14:textId="77777777" w:rsidR="0067452A" w:rsidRDefault="0067452A">
      <w:pPr>
        <w:rPr>
          <w:szCs w:val="24"/>
        </w:rPr>
      </w:pPr>
    </w:p>
    <w:p w14:paraId="1641CDF0"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Engineering Total:</w:t>
      </w:r>
      <w:r>
        <w:rPr>
          <w:szCs w:val="24"/>
          <w:u w:val="single"/>
        </w:rPr>
        <w:tab/>
      </w:r>
      <w:r>
        <w:rPr>
          <w:szCs w:val="24"/>
          <w:u w:val="single"/>
        </w:rPr>
        <w:tab/>
      </w:r>
      <w:r>
        <w:rPr>
          <w:szCs w:val="24"/>
          <w:u w:val="single"/>
        </w:rPr>
        <w:tab/>
      </w:r>
      <w:r>
        <w:rPr>
          <w:szCs w:val="24"/>
          <w:u w:val="single"/>
        </w:rPr>
        <w:tab/>
      </w:r>
    </w:p>
    <w:p w14:paraId="75862934" w14:textId="77777777" w:rsidR="0067452A" w:rsidRDefault="0067452A">
      <w:pPr>
        <w:rPr>
          <w:szCs w:val="24"/>
          <w:u w:val="single"/>
        </w:rPr>
      </w:pPr>
    </w:p>
    <w:p w14:paraId="36E7B8DC"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Construction Total:</w:t>
      </w:r>
      <w:r>
        <w:rPr>
          <w:szCs w:val="24"/>
          <w:u w:val="single"/>
        </w:rPr>
        <w:tab/>
      </w:r>
      <w:r>
        <w:rPr>
          <w:szCs w:val="24"/>
          <w:u w:val="single"/>
        </w:rPr>
        <w:tab/>
      </w:r>
      <w:r>
        <w:rPr>
          <w:szCs w:val="24"/>
          <w:u w:val="single"/>
        </w:rPr>
        <w:tab/>
      </w:r>
      <w:r>
        <w:rPr>
          <w:szCs w:val="24"/>
          <w:u w:val="single"/>
        </w:rPr>
        <w:tab/>
      </w:r>
    </w:p>
    <w:p w14:paraId="72ABAB42" w14:textId="77777777" w:rsidR="0067452A" w:rsidRDefault="0067452A">
      <w:pPr>
        <w:rPr>
          <w:szCs w:val="24"/>
          <w:u w:val="single"/>
        </w:rPr>
      </w:pPr>
    </w:p>
    <w:p w14:paraId="3ED5ECED"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Gas Collection Total:</w:t>
      </w:r>
      <w:r>
        <w:rPr>
          <w:szCs w:val="24"/>
          <w:u w:val="single"/>
        </w:rPr>
        <w:tab/>
      </w:r>
      <w:r>
        <w:rPr>
          <w:szCs w:val="24"/>
          <w:u w:val="single"/>
        </w:rPr>
        <w:tab/>
      </w:r>
      <w:r>
        <w:rPr>
          <w:szCs w:val="24"/>
          <w:u w:val="single"/>
        </w:rPr>
        <w:tab/>
      </w:r>
      <w:r>
        <w:rPr>
          <w:szCs w:val="24"/>
          <w:u w:val="single"/>
        </w:rPr>
        <w:tab/>
      </w:r>
    </w:p>
    <w:p w14:paraId="2FEF13F2" w14:textId="77777777" w:rsidR="0067452A" w:rsidRDefault="0067452A">
      <w:pPr>
        <w:rPr>
          <w:szCs w:val="24"/>
          <w:u w:val="single"/>
        </w:rPr>
      </w:pPr>
    </w:p>
    <w:p w14:paraId="01DCE836"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Ground Water Total:</w:t>
      </w:r>
      <w:r>
        <w:rPr>
          <w:szCs w:val="24"/>
          <w:u w:val="single"/>
        </w:rPr>
        <w:tab/>
      </w:r>
      <w:r>
        <w:rPr>
          <w:szCs w:val="24"/>
          <w:u w:val="single"/>
        </w:rPr>
        <w:tab/>
      </w:r>
      <w:r>
        <w:rPr>
          <w:szCs w:val="24"/>
          <w:u w:val="single"/>
        </w:rPr>
        <w:tab/>
      </w:r>
      <w:r>
        <w:rPr>
          <w:szCs w:val="24"/>
          <w:u w:val="single"/>
        </w:rPr>
        <w:tab/>
      </w:r>
    </w:p>
    <w:p w14:paraId="12C50310" w14:textId="77777777" w:rsidR="0067452A" w:rsidRDefault="0067452A">
      <w:pPr>
        <w:rPr>
          <w:szCs w:val="24"/>
          <w:u w:val="single"/>
        </w:rPr>
      </w:pPr>
    </w:p>
    <w:p w14:paraId="2B132D12" w14:textId="77777777" w:rsidR="0067452A" w:rsidRDefault="0067452A">
      <w:pPr>
        <w:ind w:left="720"/>
        <w:rPr>
          <w:szCs w:val="24"/>
        </w:rPr>
      </w:pPr>
      <w:r>
        <w:rPr>
          <w:szCs w:val="24"/>
          <w:u w:val="single"/>
        </w:rPr>
        <w:t xml:space="preserve">         </w:t>
      </w:r>
      <w:r>
        <w:rPr>
          <w:szCs w:val="24"/>
        </w:rPr>
        <w:t xml:space="preserve">% Contract </w:t>
      </w:r>
    </w:p>
    <w:p w14:paraId="19B4D51F"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Performance Bond:</w:t>
      </w:r>
      <w:r>
        <w:rPr>
          <w:szCs w:val="24"/>
          <w:u w:val="single"/>
        </w:rPr>
        <w:tab/>
      </w:r>
      <w:r>
        <w:rPr>
          <w:szCs w:val="24"/>
          <w:u w:val="single"/>
        </w:rPr>
        <w:tab/>
      </w:r>
      <w:r>
        <w:rPr>
          <w:szCs w:val="24"/>
          <w:u w:val="single"/>
        </w:rPr>
        <w:tab/>
      </w:r>
      <w:r>
        <w:rPr>
          <w:szCs w:val="24"/>
          <w:u w:val="single"/>
        </w:rPr>
        <w:tab/>
      </w:r>
    </w:p>
    <w:p w14:paraId="4960C7F9" w14:textId="77777777" w:rsidR="0067452A" w:rsidRDefault="0067452A">
      <w:pPr>
        <w:rPr>
          <w:szCs w:val="24"/>
        </w:rPr>
      </w:pPr>
    </w:p>
    <w:p w14:paraId="20E480C3"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SUBTOTAL:</w:t>
      </w:r>
      <w:r>
        <w:rPr>
          <w:szCs w:val="24"/>
          <w:u w:val="single"/>
        </w:rPr>
        <w:tab/>
      </w:r>
      <w:r>
        <w:rPr>
          <w:szCs w:val="24"/>
          <w:u w:val="single"/>
        </w:rPr>
        <w:tab/>
      </w:r>
      <w:r>
        <w:rPr>
          <w:szCs w:val="24"/>
          <w:u w:val="single"/>
        </w:rPr>
        <w:tab/>
      </w:r>
      <w:r>
        <w:rPr>
          <w:szCs w:val="24"/>
          <w:u w:val="single"/>
        </w:rPr>
        <w:tab/>
      </w:r>
      <w:r>
        <w:rPr>
          <w:szCs w:val="24"/>
          <w:u w:val="single"/>
        </w:rPr>
        <w:tab/>
      </w:r>
    </w:p>
    <w:p w14:paraId="792C827E" w14:textId="77777777" w:rsidR="0067452A" w:rsidRDefault="0067452A">
      <w:pPr>
        <w:rPr>
          <w:szCs w:val="24"/>
        </w:rPr>
      </w:pPr>
    </w:p>
    <w:p w14:paraId="3B970AD1" w14:textId="77777777" w:rsidR="00E7460F" w:rsidRDefault="00E7460F">
      <w:pPr>
        <w:rPr>
          <w:szCs w:val="24"/>
        </w:rPr>
      </w:pPr>
      <w:r>
        <w:rPr>
          <w:szCs w:val="24"/>
        </w:rPr>
        <w:tab/>
        <w:t>DEQ Review Fee</w:t>
      </w:r>
    </w:p>
    <w:p w14:paraId="2C86D542" w14:textId="77777777" w:rsidR="00E7460F" w:rsidRPr="00864975" w:rsidRDefault="00E7460F" w:rsidP="00E7460F">
      <w:pPr>
        <w:ind w:firstLine="720"/>
        <w:rPr>
          <w:szCs w:val="24"/>
          <w:u w:val="single"/>
        </w:rPr>
      </w:pPr>
      <w:r>
        <w:rPr>
          <w:szCs w:val="24"/>
        </w:rPr>
        <w:t>($90.00 per Hour)</w:t>
      </w:r>
      <w:r w:rsidR="00864975">
        <w:rPr>
          <w:szCs w:val="24"/>
        </w:rPr>
        <w:t>:</w:t>
      </w:r>
      <w:r w:rsidR="00864975">
        <w:rPr>
          <w:szCs w:val="24"/>
          <w:u w:val="single"/>
        </w:rPr>
        <w:tab/>
      </w:r>
      <w:r w:rsidR="00864975">
        <w:rPr>
          <w:szCs w:val="24"/>
          <w:u w:val="single"/>
        </w:rPr>
        <w:tab/>
      </w:r>
      <w:r w:rsidR="00864975">
        <w:rPr>
          <w:szCs w:val="24"/>
          <w:u w:val="single"/>
        </w:rPr>
        <w:tab/>
      </w:r>
      <w:r w:rsidR="00864975">
        <w:rPr>
          <w:szCs w:val="24"/>
          <w:u w:val="single"/>
        </w:rPr>
        <w:tab/>
      </w:r>
    </w:p>
    <w:p w14:paraId="4BB01CF1" w14:textId="77777777" w:rsidR="00E7460F" w:rsidRDefault="00E7460F">
      <w:pPr>
        <w:rPr>
          <w:szCs w:val="24"/>
        </w:rPr>
      </w:pPr>
    </w:p>
    <w:p w14:paraId="3E532CD5" w14:textId="77777777" w:rsidR="0067452A" w:rsidRDefault="0067452A">
      <w:pPr>
        <w:rPr>
          <w:szCs w:val="24"/>
        </w:rPr>
      </w:pPr>
      <w:r>
        <w:rPr>
          <w:szCs w:val="24"/>
        </w:rPr>
        <w:tab/>
        <w:t>Legal Fees</w:t>
      </w:r>
    </w:p>
    <w:p w14:paraId="17EBB4B5"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(_____% Of Subtotal):</w:t>
      </w:r>
      <w:r>
        <w:rPr>
          <w:szCs w:val="24"/>
          <w:u w:val="single"/>
        </w:rPr>
        <w:tab/>
      </w:r>
      <w:r>
        <w:rPr>
          <w:szCs w:val="24"/>
          <w:u w:val="single"/>
        </w:rPr>
        <w:tab/>
      </w:r>
      <w:r>
        <w:rPr>
          <w:szCs w:val="24"/>
          <w:u w:val="single"/>
        </w:rPr>
        <w:tab/>
      </w:r>
      <w:r>
        <w:rPr>
          <w:szCs w:val="24"/>
          <w:u w:val="single"/>
        </w:rPr>
        <w:tab/>
      </w:r>
    </w:p>
    <w:p w14:paraId="4880489D" w14:textId="77777777" w:rsidR="0067452A" w:rsidRDefault="0067452A">
      <w:pPr>
        <w:rPr>
          <w:szCs w:val="24"/>
        </w:rPr>
      </w:pPr>
    </w:p>
    <w:p w14:paraId="7C6E8619" w14:textId="77777777" w:rsidR="0067452A" w:rsidRDefault="0067452A">
      <w:pPr>
        <w:tabs>
          <w:tab w:val="left" w:pos="720"/>
          <w:tab w:val="left" w:pos="1440"/>
          <w:tab w:val="left" w:pos="2160"/>
          <w:tab w:val="left" w:pos="2880"/>
          <w:tab w:val="left" w:pos="3600"/>
          <w:tab w:val="left" w:pos="4320"/>
        </w:tabs>
        <w:ind w:left="4320" w:hanging="4320"/>
        <w:rPr>
          <w:szCs w:val="24"/>
        </w:rPr>
      </w:pPr>
      <w:r>
        <w:rPr>
          <w:szCs w:val="24"/>
        </w:rPr>
        <w:tab/>
        <w:t>TOTAL CLOSURE COSTS:</w:t>
      </w:r>
      <w:r>
        <w:rPr>
          <w:szCs w:val="24"/>
          <w:u w:val="single"/>
        </w:rPr>
        <w:tab/>
      </w:r>
      <w:r>
        <w:rPr>
          <w:szCs w:val="24"/>
          <w:u w:val="single"/>
        </w:rPr>
        <w:tab/>
      </w:r>
      <w:r>
        <w:rPr>
          <w:szCs w:val="24"/>
          <w:u w:val="single"/>
        </w:rPr>
        <w:tab/>
      </w:r>
      <w:r>
        <w:rPr>
          <w:szCs w:val="24"/>
          <w:u w:val="single"/>
        </w:rPr>
        <w:tab/>
      </w:r>
    </w:p>
    <w:p w14:paraId="371B6FD5" w14:textId="77777777" w:rsidR="0067452A" w:rsidRDefault="0067452A">
      <w:pPr>
        <w:rPr>
          <w:szCs w:val="24"/>
        </w:rPr>
        <w:sectPr w:rsidR="0067452A">
          <w:footnotePr>
            <w:numRestart w:val="eachSect"/>
          </w:footnotePr>
          <w:endnotePr>
            <w:numFmt w:val="decimal"/>
          </w:endnotePr>
          <w:pgSz w:w="15840" w:h="12240" w:orient="landscape" w:code="1"/>
          <w:pgMar w:top="1440" w:right="1440" w:bottom="1440" w:left="1440" w:header="720" w:footer="720" w:gutter="0"/>
          <w:cols w:space="720"/>
        </w:sectPr>
      </w:pPr>
    </w:p>
    <w:p w14:paraId="329E16DF" w14:textId="77777777" w:rsidR="0067452A" w:rsidRDefault="0067452A">
      <w:pPr>
        <w:rPr>
          <w:szCs w:val="24"/>
        </w:rPr>
      </w:pPr>
      <w:r>
        <w:rPr>
          <w:b/>
          <w:bCs/>
          <w:szCs w:val="24"/>
          <w:u w:val="words"/>
        </w:rPr>
        <w:lastRenderedPageBreak/>
        <w:t>Landfill Post-Closure Care Cost Estimate Worksheet</w:t>
      </w:r>
    </w:p>
    <w:p w14:paraId="75E03057" w14:textId="77777777" w:rsidR="0067452A" w:rsidRDefault="0067452A">
      <w:pPr>
        <w:rPr>
          <w:szCs w:val="24"/>
        </w:rPr>
        <w:sectPr w:rsidR="0067452A">
          <w:footnotePr>
            <w:numRestart w:val="eachSect"/>
          </w:footnotePr>
          <w:endnotePr>
            <w:numFmt w:val="decimal"/>
          </w:endnotePr>
          <w:pgSz w:w="15840" w:h="12240" w:orient="landscape"/>
          <w:pgMar w:top="720" w:right="1440" w:bottom="720" w:left="1440" w:header="720" w:footer="720" w:gutter="0"/>
          <w:cols w:space="720"/>
        </w:sectPr>
      </w:pPr>
    </w:p>
    <w:p w14:paraId="34AB76D0" w14:textId="77777777" w:rsidR="0067452A" w:rsidRDefault="0067452A">
      <w:pPr>
        <w:rPr>
          <w:szCs w:val="24"/>
        </w:rPr>
      </w:pPr>
    </w:p>
    <w:tbl>
      <w:tblPr>
        <w:tblW w:w="0" w:type="auto"/>
        <w:tblLayout w:type="fixed"/>
        <w:tblCellMar>
          <w:left w:w="62" w:type="dxa"/>
          <w:right w:w="62" w:type="dxa"/>
        </w:tblCellMar>
        <w:tblLook w:val="0000" w:firstRow="0" w:lastRow="0" w:firstColumn="0" w:lastColumn="0" w:noHBand="0" w:noVBand="0"/>
      </w:tblPr>
      <w:tblGrid>
        <w:gridCol w:w="3330"/>
        <w:gridCol w:w="1800"/>
        <w:gridCol w:w="1710"/>
        <w:gridCol w:w="1710"/>
        <w:gridCol w:w="1890"/>
        <w:gridCol w:w="1890"/>
        <w:gridCol w:w="1890"/>
      </w:tblGrid>
      <w:tr w:rsidR="0067452A" w14:paraId="29CCA3FD" w14:textId="77777777">
        <w:trPr>
          <w:tblHeader/>
        </w:trPr>
        <w:tc>
          <w:tcPr>
            <w:tcW w:w="3330" w:type="dxa"/>
            <w:tcBorders>
              <w:top w:val="double" w:sz="6" w:space="0" w:color="auto"/>
              <w:left w:val="double" w:sz="6" w:space="0" w:color="auto"/>
              <w:bottom w:val="double" w:sz="6" w:space="0" w:color="auto"/>
              <w:right w:val="nil"/>
            </w:tcBorders>
            <w:shd w:val="solid" w:color="C0C0C0" w:fill="FFFFFF"/>
          </w:tcPr>
          <w:p w14:paraId="30F9D11F" w14:textId="77777777" w:rsidR="0067452A" w:rsidRDefault="0067452A">
            <w:pPr>
              <w:jc w:val="center"/>
              <w:rPr>
                <w:szCs w:val="24"/>
              </w:rPr>
            </w:pPr>
            <w:r>
              <w:rPr>
                <w:b/>
                <w:bCs/>
              </w:rPr>
              <w:t>Item</w:t>
            </w:r>
          </w:p>
        </w:tc>
        <w:tc>
          <w:tcPr>
            <w:tcW w:w="1800" w:type="dxa"/>
            <w:tcBorders>
              <w:top w:val="double" w:sz="6" w:space="0" w:color="auto"/>
              <w:left w:val="double" w:sz="6" w:space="0" w:color="auto"/>
              <w:bottom w:val="double" w:sz="6" w:space="0" w:color="auto"/>
              <w:right w:val="nil"/>
            </w:tcBorders>
            <w:shd w:val="solid" w:color="C0C0C0" w:fill="FFFFFF"/>
          </w:tcPr>
          <w:p w14:paraId="7AD857A4" w14:textId="77777777" w:rsidR="0067452A" w:rsidRDefault="0067452A">
            <w:pPr>
              <w:jc w:val="center"/>
              <w:rPr>
                <w:szCs w:val="24"/>
              </w:rPr>
            </w:pPr>
            <w:r>
              <w:rPr>
                <w:b/>
                <w:bCs/>
              </w:rPr>
              <w:t>Unit Measure</w:t>
            </w:r>
          </w:p>
        </w:tc>
        <w:tc>
          <w:tcPr>
            <w:tcW w:w="1710" w:type="dxa"/>
            <w:tcBorders>
              <w:top w:val="double" w:sz="6" w:space="0" w:color="auto"/>
              <w:left w:val="double" w:sz="6" w:space="0" w:color="auto"/>
              <w:bottom w:val="double" w:sz="6" w:space="0" w:color="auto"/>
              <w:right w:val="nil"/>
            </w:tcBorders>
            <w:shd w:val="solid" w:color="C0C0C0" w:fill="FFFFFF"/>
          </w:tcPr>
          <w:p w14:paraId="58A7366C" w14:textId="77777777" w:rsidR="0067452A" w:rsidRDefault="0067452A">
            <w:pPr>
              <w:jc w:val="center"/>
              <w:rPr>
                <w:szCs w:val="24"/>
              </w:rPr>
            </w:pPr>
            <w:r>
              <w:rPr>
                <w:b/>
                <w:bCs/>
              </w:rPr>
              <w:t>Cost/Unit</w:t>
            </w:r>
          </w:p>
        </w:tc>
        <w:tc>
          <w:tcPr>
            <w:tcW w:w="1710" w:type="dxa"/>
            <w:tcBorders>
              <w:top w:val="double" w:sz="6" w:space="0" w:color="auto"/>
              <w:left w:val="double" w:sz="6" w:space="0" w:color="auto"/>
              <w:bottom w:val="double" w:sz="6" w:space="0" w:color="auto"/>
              <w:right w:val="nil"/>
            </w:tcBorders>
            <w:shd w:val="solid" w:color="C0C0C0" w:fill="FFFFFF"/>
          </w:tcPr>
          <w:p w14:paraId="21DFB337" w14:textId="77777777" w:rsidR="0067452A" w:rsidRDefault="0067452A">
            <w:pPr>
              <w:jc w:val="center"/>
              <w:rPr>
                <w:szCs w:val="24"/>
              </w:rPr>
            </w:pPr>
            <w:r>
              <w:rPr>
                <w:b/>
                <w:bCs/>
              </w:rPr>
              <w:t>No. Units</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1DEB00A0" w14:textId="77777777" w:rsidR="0067452A" w:rsidRDefault="0067452A">
            <w:pPr>
              <w:jc w:val="center"/>
              <w:rPr>
                <w:szCs w:val="24"/>
              </w:rPr>
            </w:pPr>
            <w:r>
              <w:rPr>
                <w:b/>
                <w:bCs/>
              </w:rPr>
              <w:t>Total Cost</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5B83C414" w14:textId="77777777" w:rsidR="0067452A" w:rsidRDefault="0067452A">
            <w:pPr>
              <w:jc w:val="center"/>
              <w:rPr>
                <w:b/>
                <w:bCs/>
              </w:rPr>
            </w:pPr>
            <w:r>
              <w:rPr>
                <w:b/>
                <w:bCs/>
              </w:rPr>
              <w:t>Source</w:t>
            </w:r>
          </w:p>
        </w:tc>
        <w:tc>
          <w:tcPr>
            <w:tcW w:w="1890" w:type="dxa"/>
            <w:tcBorders>
              <w:top w:val="double" w:sz="6" w:space="0" w:color="auto"/>
              <w:left w:val="double" w:sz="6" w:space="0" w:color="auto"/>
              <w:bottom w:val="double" w:sz="6" w:space="0" w:color="auto"/>
              <w:right w:val="double" w:sz="6" w:space="0" w:color="auto"/>
            </w:tcBorders>
            <w:shd w:val="solid" w:color="C0C0C0" w:fill="FFFFFF"/>
          </w:tcPr>
          <w:p w14:paraId="690617D1" w14:textId="77777777" w:rsidR="0067452A" w:rsidRDefault="0067452A">
            <w:pPr>
              <w:jc w:val="center"/>
              <w:rPr>
                <w:b/>
                <w:bCs/>
              </w:rPr>
            </w:pPr>
            <w:r>
              <w:rPr>
                <w:b/>
                <w:bCs/>
              </w:rPr>
              <w:t>Note</w:t>
            </w:r>
          </w:p>
        </w:tc>
      </w:tr>
      <w:tr w:rsidR="0067452A" w14:paraId="7D0DDAB6" w14:textId="77777777">
        <w:trPr>
          <w:trHeight w:val="403"/>
        </w:trPr>
        <w:tc>
          <w:tcPr>
            <w:tcW w:w="3330" w:type="dxa"/>
            <w:tcBorders>
              <w:top w:val="nil"/>
              <w:left w:val="double" w:sz="6" w:space="0" w:color="auto"/>
              <w:bottom w:val="nil"/>
              <w:right w:val="nil"/>
            </w:tcBorders>
            <w:shd w:val="clear" w:color="C0C0C0" w:fill="FFFFFF"/>
          </w:tcPr>
          <w:p w14:paraId="2ABBEC71" w14:textId="77777777" w:rsidR="0067452A" w:rsidRDefault="0067452A">
            <w:pPr>
              <w:rPr>
                <w:szCs w:val="24"/>
              </w:rPr>
            </w:pPr>
            <w:r>
              <w:t>1.0</w:t>
            </w:r>
            <w:r>
              <w:tab/>
              <w:t>Engineering Costs</w:t>
            </w:r>
          </w:p>
        </w:tc>
        <w:tc>
          <w:tcPr>
            <w:tcW w:w="1800" w:type="dxa"/>
            <w:tcBorders>
              <w:top w:val="nil"/>
              <w:left w:val="single" w:sz="6" w:space="0" w:color="auto"/>
              <w:bottom w:val="nil"/>
              <w:right w:val="nil"/>
            </w:tcBorders>
            <w:shd w:val="solid" w:color="C0C0C0" w:fill="FFFFFF"/>
          </w:tcPr>
          <w:p w14:paraId="066A6220" w14:textId="77777777" w:rsidR="0067452A" w:rsidRDefault="0067452A">
            <w:pPr>
              <w:rPr>
                <w:szCs w:val="24"/>
              </w:rPr>
            </w:pPr>
          </w:p>
        </w:tc>
        <w:tc>
          <w:tcPr>
            <w:tcW w:w="1710" w:type="dxa"/>
            <w:tcBorders>
              <w:top w:val="nil"/>
              <w:left w:val="single" w:sz="6" w:space="0" w:color="auto"/>
              <w:bottom w:val="nil"/>
              <w:right w:val="nil"/>
            </w:tcBorders>
            <w:shd w:val="solid" w:color="C0C0C0" w:fill="FFFFFF"/>
          </w:tcPr>
          <w:p w14:paraId="3A432C82" w14:textId="77777777" w:rsidR="0067452A" w:rsidRDefault="0067452A">
            <w:pPr>
              <w:rPr>
                <w:szCs w:val="24"/>
              </w:rPr>
            </w:pPr>
          </w:p>
        </w:tc>
        <w:tc>
          <w:tcPr>
            <w:tcW w:w="1710" w:type="dxa"/>
            <w:tcBorders>
              <w:top w:val="nil"/>
              <w:left w:val="single" w:sz="6" w:space="0" w:color="auto"/>
              <w:bottom w:val="nil"/>
              <w:right w:val="nil"/>
            </w:tcBorders>
            <w:shd w:val="solid" w:color="C0C0C0" w:fill="FFFFFF"/>
          </w:tcPr>
          <w:p w14:paraId="3E0F4A9F" w14:textId="77777777" w:rsidR="0067452A" w:rsidRDefault="0067452A">
            <w:pPr>
              <w:rPr>
                <w:szCs w:val="24"/>
              </w:rPr>
            </w:pPr>
          </w:p>
        </w:tc>
        <w:tc>
          <w:tcPr>
            <w:tcW w:w="1890" w:type="dxa"/>
            <w:tcBorders>
              <w:top w:val="nil"/>
              <w:left w:val="single" w:sz="6" w:space="0" w:color="auto"/>
              <w:bottom w:val="nil"/>
              <w:right w:val="double" w:sz="6" w:space="0" w:color="auto"/>
            </w:tcBorders>
            <w:shd w:val="solid" w:color="C0C0C0" w:fill="FFFFFF"/>
          </w:tcPr>
          <w:p w14:paraId="6BAE95F8" w14:textId="77777777" w:rsidR="0067452A" w:rsidRDefault="0067452A">
            <w:pPr>
              <w:rPr>
                <w:szCs w:val="24"/>
              </w:rPr>
            </w:pPr>
          </w:p>
        </w:tc>
        <w:tc>
          <w:tcPr>
            <w:tcW w:w="1890" w:type="dxa"/>
            <w:tcBorders>
              <w:top w:val="nil"/>
              <w:left w:val="single" w:sz="6" w:space="0" w:color="auto"/>
              <w:bottom w:val="nil"/>
              <w:right w:val="double" w:sz="6" w:space="0" w:color="auto"/>
            </w:tcBorders>
            <w:shd w:val="solid" w:color="C0C0C0" w:fill="FFFFFF"/>
          </w:tcPr>
          <w:p w14:paraId="23BC2DA0" w14:textId="77777777" w:rsidR="0067452A" w:rsidRDefault="0067452A">
            <w:pPr>
              <w:rPr>
                <w:szCs w:val="24"/>
              </w:rPr>
            </w:pPr>
          </w:p>
        </w:tc>
        <w:tc>
          <w:tcPr>
            <w:tcW w:w="1890" w:type="dxa"/>
            <w:tcBorders>
              <w:top w:val="nil"/>
              <w:left w:val="single" w:sz="6" w:space="0" w:color="auto"/>
              <w:bottom w:val="nil"/>
              <w:right w:val="double" w:sz="6" w:space="0" w:color="auto"/>
            </w:tcBorders>
            <w:shd w:val="solid" w:color="C0C0C0" w:fill="FFFFFF"/>
          </w:tcPr>
          <w:p w14:paraId="052F2793" w14:textId="77777777" w:rsidR="0067452A" w:rsidRDefault="0067452A">
            <w:pPr>
              <w:rPr>
                <w:szCs w:val="24"/>
              </w:rPr>
            </w:pPr>
          </w:p>
        </w:tc>
      </w:tr>
      <w:tr w:rsidR="0067452A" w14:paraId="3D961E3B" w14:textId="77777777">
        <w:trPr>
          <w:trHeight w:val="403"/>
        </w:trPr>
        <w:tc>
          <w:tcPr>
            <w:tcW w:w="3330" w:type="dxa"/>
            <w:tcBorders>
              <w:top w:val="single" w:sz="6" w:space="0" w:color="auto"/>
              <w:left w:val="double" w:sz="6" w:space="0" w:color="auto"/>
              <w:bottom w:val="nil"/>
              <w:right w:val="nil"/>
            </w:tcBorders>
            <w:shd w:val="clear" w:color="C0C0C0" w:fill="FFFFFF"/>
          </w:tcPr>
          <w:p w14:paraId="178C6DAF" w14:textId="77777777" w:rsidR="0067452A" w:rsidRDefault="0067452A">
            <w:pPr>
              <w:ind w:left="748" w:hanging="748"/>
              <w:rPr>
                <w:szCs w:val="24"/>
              </w:rPr>
            </w:pPr>
            <w:r>
              <w:t>1.1</w:t>
            </w:r>
            <w:r>
              <w:tab/>
              <w:t>Post-Closure Plan and Post-Closure permits</w:t>
            </w:r>
          </w:p>
        </w:tc>
        <w:tc>
          <w:tcPr>
            <w:tcW w:w="1800" w:type="dxa"/>
            <w:tcBorders>
              <w:top w:val="single" w:sz="6" w:space="0" w:color="auto"/>
              <w:left w:val="single" w:sz="6" w:space="0" w:color="auto"/>
              <w:bottom w:val="nil"/>
              <w:right w:val="nil"/>
            </w:tcBorders>
            <w:shd w:val="clear" w:color="C0C0C0" w:fill="FFFFFF"/>
          </w:tcPr>
          <w:p w14:paraId="015885E7"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C15B2A7"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2773924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7C06CEA"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C1F17C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FE05E7F" w14:textId="77777777" w:rsidR="0067452A" w:rsidRDefault="0067452A">
            <w:pPr>
              <w:rPr>
                <w:szCs w:val="24"/>
              </w:rPr>
            </w:pPr>
          </w:p>
        </w:tc>
      </w:tr>
      <w:tr w:rsidR="0067452A" w14:paraId="0FD7125A" w14:textId="77777777">
        <w:trPr>
          <w:trHeight w:val="403"/>
        </w:trPr>
        <w:tc>
          <w:tcPr>
            <w:tcW w:w="3330" w:type="dxa"/>
            <w:tcBorders>
              <w:top w:val="single" w:sz="6" w:space="0" w:color="auto"/>
              <w:left w:val="double" w:sz="6" w:space="0" w:color="auto"/>
              <w:bottom w:val="nil"/>
              <w:right w:val="nil"/>
            </w:tcBorders>
            <w:shd w:val="clear" w:color="C0C0C0" w:fill="FFFFFF"/>
          </w:tcPr>
          <w:p w14:paraId="43128D15" w14:textId="77777777" w:rsidR="0067452A" w:rsidRDefault="0067452A">
            <w:pPr>
              <w:ind w:left="748" w:hanging="748"/>
              <w:rPr>
                <w:szCs w:val="24"/>
              </w:rPr>
            </w:pPr>
            <w:r>
              <w:t>1.2</w:t>
            </w:r>
            <w:r>
              <w:tab/>
              <w:t>Site Inspection and Record keeping (annual)</w:t>
            </w:r>
          </w:p>
        </w:tc>
        <w:tc>
          <w:tcPr>
            <w:tcW w:w="1800" w:type="dxa"/>
            <w:tcBorders>
              <w:top w:val="single" w:sz="6" w:space="0" w:color="auto"/>
              <w:left w:val="single" w:sz="6" w:space="0" w:color="auto"/>
              <w:bottom w:val="nil"/>
              <w:right w:val="nil"/>
            </w:tcBorders>
            <w:shd w:val="clear" w:color="C0C0C0" w:fill="FFFFFF"/>
          </w:tcPr>
          <w:p w14:paraId="39BB3BB1"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EEDBFB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61E0446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3AC8EA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3DE9DD8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FE49939" w14:textId="77777777" w:rsidR="0067452A" w:rsidRDefault="0067452A">
            <w:pPr>
              <w:rPr>
                <w:szCs w:val="24"/>
              </w:rPr>
            </w:pPr>
          </w:p>
        </w:tc>
      </w:tr>
      <w:tr w:rsidR="0067452A" w14:paraId="0335CBED" w14:textId="77777777">
        <w:trPr>
          <w:trHeight w:val="403"/>
        </w:trPr>
        <w:tc>
          <w:tcPr>
            <w:tcW w:w="3330" w:type="dxa"/>
            <w:tcBorders>
              <w:top w:val="single" w:sz="6" w:space="0" w:color="auto"/>
              <w:left w:val="double" w:sz="6" w:space="0" w:color="auto"/>
              <w:bottom w:val="nil"/>
              <w:right w:val="nil"/>
            </w:tcBorders>
            <w:shd w:val="clear" w:color="C0C0C0" w:fill="FFFFFF"/>
          </w:tcPr>
          <w:p w14:paraId="48E7B6B9" w14:textId="77777777" w:rsidR="0067452A" w:rsidRDefault="0067452A">
            <w:pPr>
              <w:ind w:left="748" w:hanging="748"/>
              <w:rPr>
                <w:szCs w:val="24"/>
              </w:rPr>
            </w:pPr>
            <w:r>
              <w:t>1.3</w:t>
            </w:r>
            <w:r>
              <w:tab/>
              <w:t>Correctional Plans and Specifications (annual)</w:t>
            </w:r>
          </w:p>
        </w:tc>
        <w:tc>
          <w:tcPr>
            <w:tcW w:w="1800" w:type="dxa"/>
            <w:tcBorders>
              <w:top w:val="single" w:sz="6" w:space="0" w:color="auto"/>
              <w:left w:val="single" w:sz="6" w:space="0" w:color="auto"/>
              <w:bottom w:val="nil"/>
              <w:right w:val="nil"/>
            </w:tcBorders>
            <w:shd w:val="clear" w:color="C0C0C0" w:fill="FFFFFF"/>
          </w:tcPr>
          <w:p w14:paraId="7C59C19A"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1A652E7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6B3D53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C072D85"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A6A03E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025BFA4" w14:textId="77777777" w:rsidR="0067452A" w:rsidRDefault="0067452A">
            <w:pPr>
              <w:rPr>
                <w:szCs w:val="24"/>
              </w:rPr>
            </w:pPr>
          </w:p>
        </w:tc>
      </w:tr>
      <w:tr w:rsidR="003F3111" w14:paraId="686AE045" w14:textId="77777777">
        <w:trPr>
          <w:trHeight w:val="403"/>
        </w:trPr>
        <w:tc>
          <w:tcPr>
            <w:tcW w:w="3330" w:type="dxa"/>
            <w:tcBorders>
              <w:top w:val="single" w:sz="6" w:space="0" w:color="auto"/>
              <w:left w:val="double" w:sz="6" w:space="0" w:color="auto"/>
              <w:bottom w:val="nil"/>
              <w:right w:val="nil"/>
            </w:tcBorders>
            <w:shd w:val="clear" w:color="C0C0C0" w:fill="FFFFFF"/>
          </w:tcPr>
          <w:p w14:paraId="41DCF24D" w14:textId="77777777" w:rsidR="003F3111" w:rsidRDefault="003F3111">
            <w:pPr>
              <w:ind w:left="748" w:hanging="748"/>
            </w:pPr>
            <w:r>
              <w:t>1.4</w:t>
            </w:r>
            <w:r>
              <w:tab/>
              <w:t>Administration Costs</w:t>
            </w:r>
          </w:p>
        </w:tc>
        <w:tc>
          <w:tcPr>
            <w:tcW w:w="1800" w:type="dxa"/>
            <w:tcBorders>
              <w:top w:val="single" w:sz="6" w:space="0" w:color="auto"/>
              <w:left w:val="single" w:sz="6" w:space="0" w:color="auto"/>
              <w:bottom w:val="nil"/>
              <w:right w:val="nil"/>
            </w:tcBorders>
            <w:shd w:val="clear" w:color="C0C0C0" w:fill="FFFFFF"/>
          </w:tcPr>
          <w:p w14:paraId="54485E72" w14:textId="77777777" w:rsidR="003F3111" w:rsidRDefault="003F3111">
            <w:pPr>
              <w:rPr>
                <w:szCs w:val="24"/>
              </w:rPr>
            </w:pPr>
          </w:p>
        </w:tc>
        <w:tc>
          <w:tcPr>
            <w:tcW w:w="1710" w:type="dxa"/>
            <w:tcBorders>
              <w:top w:val="single" w:sz="6" w:space="0" w:color="auto"/>
              <w:left w:val="single" w:sz="6" w:space="0" w:color="auto"/>
              <w:bottom w:val="nil"/>
              <w:right w:val="nil"/>
            </w:tcBorders>
            <w:shd w:val="clear" w:color="C0C0C0" w:fill="FFFFFF"/>
          </w:tcPr>
          <w:p w14:paraId="775C3086" w14:textId="77777777" w:rsidR="003F3111" w:rsidRDefault="003F3111">
            <w:pPr>
              <w:rPr>
                <w:szCs w:val="24"/>
              </w:rPr>
            </w:pPr>
          </w:p>
        </w:tc>
        <w:tc>
          <w:tcPr>
            <w:tcW w:w="1710" w:type="dxa"/>
            <w:tcBorders>
              <w:top w:val="single" w:sz="6" w:space="0" w:color="auto"/>
              <w:left w:val="single" w:sz="6" w:space="0" w:color="auto"/>
              <w:bottom w:val="nil"/>
              <w:right w:val="nil"/>
            </w:tcBorders>
            <w:shd w:val="clear" w:color="C0C0C0" w:fill="FFFFFF"/>
          </w:tcPr>
          <w:p w14:paraId="26BE8136" w14:textId="77777777" w:rsidR="003F3111" w:rsidRDefault="003F3111">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56FCA42" w14:textId="77777777" w:rsidR="003F3111" w:rsidRDefault="003F3111">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CAF376B" w14:textId="77777777" w:rsidR="003F3111" w:rsidRDefault="003F3111">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8EDDE02" w14:textId="77777777" w:rsidR="003F3111" w:rsidRDefault="003F3111">
            <w:pPr>
              <w:rPr>
                <w:szCs w:val="24"/>
              </w:rPr>
            </w:pPr>
          </w:p>
        </w:tc>
      </w:tr>
      <w:tr w:rsidR="0067452A" w14:paraId="6AA8D871" w14:textId="77777777">
        <w:trPr>
          <w:trHeight w:val="403"/>
        </w:trPr>
        <w:tc>
          <w:tcPr>
            <w:tcW w:w="3330" w:type="dxa"/>
            <w:tcBorders>
              <w:top w:val="single" w:sz="6" w:space="0" w:color="auto"/>
              <w:left w:val="double" w:sz="6" w:space="0" w:color="auto"/>
              <w:bottom w:val="nil"/>
              <w:right w:val="nil"/>
            </w:tcBorders>
            <w:shd w:val="clear" w:color="C0C0C0" w:fill="FFFFFF"/>
          </w:tcPr>
          <w:p w14:paraId="672AA655" w14:textId="77777777" w:rsidR="0067452A" w:rsidRDefault="0067452A">
            <w:pPr>
              <w:rPr>
                <w:szCs w:val="24"/>
              </w:rPr>
            </w:pPr>
            <w:r>
              <w:t>1.</w:t>
            </w:r>
            <w:r w:rsidR="00A451D9">
              <w:t>5</w:t>
            </w:r>
            <w:r>
              <w:tab/>
              <w:t>Site Monitoring</w:t>
            </w:r>
          </w:p>
        </w:tc>
        <w:tc>
          <w:tcPr>
            <w:tcW w:w="1800" w:type="dxa"/>
            <w:tcBorders>
              <w:top w:val="single" w:sz="6" w:space="0" w:color="auto"/>
              <w:left w:val="single" w:sz="6" w:space="0" w:color="auto"/>
              <w:bottom w:val="nil"/>
              <w:right w:val="nil"/>
            </w:tcBorders>
            <w:shd w:val="solid" w:color="C0C0C0" w:fill="FFFFFF"/>
          </w:tcPr>
          <w:p w14:paraId="6A3C00F7"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1AFDE7C3"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19B0EA20"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33128FA3"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6A1D3B07"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7E6E5B13" w14:textId="77777777" w:rsidR="0067452A" w:rsidRDefault="0067452A">
            <w:pPr>
              <w:rPr>
                <w:szCs w:val="24"/>
              </w:rPr>
            </w:pPr>
          </w:p>
        </w:tc>
      </w:tr>
      <w:tr w:rsidR="0067452A" w14:paraId="35671B06" w14:textId="77777777">
        <w:trPr>
          <w:trHeight w:val="403"/>
        </w:trPr>
        <w:tc>
          <w:tcPr>
            <w:tcW w:w="3330" w:type="dxa"/>
            <w:tcBorders>
              <w:top w:val="single" w:sz="6" w:space="0" w:color="auto"/>
              <w:left w:val="double" w:sz="6" w:space="0" w:color="auto"/>
              <w:bottom w:val="nil"/>
              <w:right w:val="nil"/>
            </w:tcBorders>
            <w:shd w:val="clear" w:color="C0C0C0" w:fill="FFFFFF"/>
          </w:tcPr>
          <w:p w14:paraId="6A8460A8" w14:textId="77777777" w:rsidR="0067452A" w:rsidRDefault="0067452A">
            <w:pPr>
              <w:rPr>
                <w:szCs w:val="24"/>
              </w:rPr>
            </w:pPr>
            <w:r>
              <w:t>1.</w:t>
            </w:r>
            <w:r w:rsidR="00A451D9">
              <w:t>5</w:t>
            </w:r>
            <w:r>
              <w:t>.1</w:t>
            </w:r>
            <w:r>
              <w:tab/>
              <w:t>Ground Water Monitoring</w:t>
            </w:r>
          </w:p>
        </w:tc>
        <w:tc>
          <w:tcPr>
            <w:tcW w:w="1800" w:type="dxa"/>
            <w:tcBorders>
              <w:top w:val="single" w:sz="6" w:space="0" w:color="auto"/>
              <w:left w:val="single" w:sz="6" w:space="0" w:color="auto"/>
              <w:bottom w:val="nil"/>
              <w:right w:val="nil"/>
            </w:tcBorders>
            <w:shd w:val="solid" w:color="C0C0C0" w:fill="FFFFFF"/>
          </w:tcPr>
          <w:p w14:paraId="737D05AA"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1E4F3588" w14:textId="77777777" w:rsidR="0067452A" w:rsidRDefault="0067452A">
            <w:pPr>
              <w:rPr>
                <w:szCs w:val="24"/>
              </w:rPr>
            </w:pPr>
          </w:p>
        </w:tc>
        <w:tc>
          <w:tcPr>
            <w:tcW w:w="1710" w:type="dxa"/>
            <w:tcBorders>
              <w:top w:val="single" w:sz="6" w:space="0" w:color="auto"/>
              <w:left w:val="single" w:sz="6" w:space="0" w:color="auto"/>
              <w:bottom w:val="nil"/>
              <w:right w:val="nil"/>
            </w:tcBorders>
            <w:shd w:val="solid" w:color="C0C0C0" w:fill="FFFFFF"/>
          </w:tcPr>
          <w:p w14:paraId="5FC5761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3550992A"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7010B24D"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solid" w:color="C0C0C0" w:fill="FFFFFF"/>
          </w:tcPr>
          <w:p w14:paraId="4B953034" w14:textId="77777777" w:rsidR="0067452A" w:rsidRDefault="0067452A">
            <w:pPr>
              <w:rPr>
                <w:szCs w:val="24"/>
              </w:rPr>
            </w:pPr>
          </w:p>
        </w:tc>
      </w:tr>
      <w:tr w:rsidR="0067452A" w14:paraId="55DAFD0C" w14:textId="77777777">
        <w:trPr>
          <w:trHeight w:val="403"/>
        </w:trPr>
        <w:tc>
          <w:tcPr>
            <w:tcW w:w="3330" w:type="dxa"/>
            <w:tcBorders>
              <w:top w:val="single" w:sz="6" w:space="0" w:color="auto"/>
              <w:left w:val="double" w:sz="6" w:space="0" w:color="auto"/>
              <w:bottom w:val="nil"/>
              <w:right w:val="nil"/>
            </w:tcBorders>
            <w:shd w:val="clear" w:color="C0C0C0" w:fill="FFFFFF"/>
          </w:tcPr>
          <w:p w14:paraId="4F8490BE" w14:textId="77777777" w:rsidR="0067452A" w:rsidRDefault="0067452A">
            <w:pPr>
              <w:ind w:left="748" w:hanging="748"/>
              <w:rPr>
                <w:szCs w:val="24"/>
              </w:rPr>
            </w:pPr>
            <w:r>
              <w:t>1.</w:t>
            </w:r>
            <w:r w:rsidR="00A451D9">
              <w:t>5</w:t>
            </w:r>
            <w:r>
              <w:t>.1a</w:t>
            </w:r>
            <w:r>
              <w:tab/>
              <w:t>Ground Water Sample Collection</w:t>
            </w:r>
          </w:p>
        </w:tc>
        <w:tc>
          <w:tcPr>
            <w:tcW w:w="1800" w:type="dxa"/>
            <w:tcBorders>
              <w:top w:val="single" w:sz="6" w:space="0" w:color="auto"/>
              <w:left w:val="single" w:sz="6" w:space="0" w:color="auto"/>
              <w:bottom w:val="nil"/>
              <w:right w:val="nil"/>
            </w:tcBorders>
            <w:shd w:val="clear" w:color="C0C0C0" w:fill="FFFFFF"/>
          </w:tcPr>
          <w:p w14:paraId="2BB1A184"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88E0C49"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C7A235C"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4AB6E44"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4FB20B7B"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7C6F5348" w14:textId="77777777" w:rsidR="0067452A" w:rsidRDefault="0067452A">
            <w:pPr>
              <w:rPr>
                <w:szCs w:val="24"/>
              </w:rPr>
            </w:pPr>
          </w:p>
        </w:tc>
      </w:tr>
      <w:tr w:rsidR="0067452A" w14:paraId="5FAABC09" w14:textId="77777777">
        <w:trPr>
          <w:trHeight w:val="403"/>
        </w:trPr>
        <w:tc>
          <w:tcPr>
            <w:tcW w:w="3330" w:type="dxa"/>
            <w:tcBorders>
              <w:top w:val="single" w:sz="6" w:space="0" w:color="auto"/>
              <w:left w:val="double" w:sz="6" w:space="0" w:color="auto"/>
              <w:bottom w:val="nil"/>
              <w:right w:val="nil"/>
            </w:tcBorders>
            <w:shd w:val="clear" w:color="C0C0C0" w:fill="FFFFFF"/>
          </w:tcPr>
          <w:p w14:paraId="4D2A93FE" w14:textId="77777777" w:rsidR="0067452A" w:rsidRDefault="0067452A">
            <w:pPr>
              <w:ind w:left="748" w:hanging="748"/>
              <w:rPr>
                <w:szCs w:val="24"/>
              </w:rPr>
            </w:pPr>
            <w:r>
              <w:t>1.</w:t>
            </w:r>
            <w:r w:rsidR="00A451D9">
              <w:t>5</w:t>
            </w:r>
            <w:r>
              <w:t>.1b</w:t>
            </w:r>
            <w:r>
              <w:tab/>
              <w:t>Ground Water Sample Analysis</w:t>
            </w:r>
          </w:p>
        </w:tc>
        <w:tc>
          <w:tcPr>
            <w:tcW w:w="1800" w:type="dxa"/>
            <w:tcBorders>
              <w:top w:val="single" w:sz="6" w:space="0" w:color="auto"/>
              <w:left w:val="single" w:sz="6" w:space="0" w:color="auto"/>
              <w:bottom w:val="nil"/>
              <w:right w:val="nil"/>
            </w:tcBorders>
            <w:shd w:val="clear" w:color="C0C0C0" w:fill="FFFFFF"/>
          </w:tcPr>
          <w:p w14:paraId="757C60EB"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3F9F1BEB"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5FEECA6"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2FC973D2"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5E6D1F1F"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B4FCE51" w14:textId="77777777" w:rsidR="0067452A" w:rsidRDefault="0067452A">
            <w:pPr>
              <w:rPr>
                <w:szCs w:val="24"/>
              </w:rPr>
            </w:pPr>
          </w:p>
        </w:tc>
      </w:tr>
      <w:tr w:rsidR="0067452A" w14:paraId="796EBBCD" w14:textId="77777777">
        <w:trPr>
          <w:trHeight w:val="403"/>
        </w:trPr>
        <w:tc>
          <w:tcPr>
            <w:tcW w:w="3330" w:type="dxa"/>
            <w:tcBorders>
              <w:top w:val="single" w:sz="6" w:space="0" w:color="auto"/>
              <w:left w:val="double" w:sz="6" w:space="0" w:color="auto"/>
              <w:bottom w:val="nil"/>
              <w:right w:val="nil"/>
            </w:tcBorders>
            <w:shd w:val="clear" w:color="C0C0C0" w:fill="FFFFFF"/>
          </w:tcPr>
          <w:p w14:paraId="33FC9178" w14:textId="77777777" w:rsidR="0067452A" w:rsidRDefault="0067452A">
            <w:pPr>
              <w:ind w:left="748" w:hanging="748"/>
              <w:rPr>
                <w:szCs w:val="24"/>
              </w:rPr>
            </w:pPr>
            <w:r>
              <w:t>1.</w:t>
            </w:r>
            <w:r w:rsidR="00A451D9">
              <w:t>5</w:t>
            </w:r>
            <w:r>
              <w:t>.1c</w:t>
            </w:r>
            <w:r>
              <w:tab/>
              <w:t>Ground Water Sample Analysis Review and Reporting</w:t>
            </w:r>
          </w:p>
        </w:tc>
        <w:tc>
          <w:tcPr>
            <w:tcW w:w="1800" w:type="dxa"/>
            <w:tcBorders>
              <w:top w:val="single" w:sz="6" w:space="0" w:color="auto"/>
              <w:left w:val="single" w:sz="6" w:space="0" w:color="auto"/>
              <w:bottom w:val="nil"/>
              <w:right w:val="nil"/>
            </w:tcBorders>
            <w:shd w:val="clear" w:color="C0C0C0" w:fill="FFFFFF"/>
          </w:tcPr>
          <w:p w14:paraId="7B656728"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7C335D11" w14:textId="77777777" w:rsidR="0067452A" w:rsidRDefault="0067452A">
            <w:pPr>
              <w:rPr>
                <w:szCs w:val="24"/>
              </w:rPr>
            </w:pPr>
          </w:p>
        </w:tc>
        <w:tc>
          <w:tcPr>
            <w:tcW w:w="1710" w:type="dxa"/>
            <w:tcBorders>
              <w:top w:val="single" w:sz="6" w:space="0" w:color="auto"/>
              <w:left w:val="single" w:sz="6" w:space="0" w:color="auto"/>
              <w:bottom w:val="nil"/>
              <w:right w:val="nil"/>
            </w:tcBorders>
            <w:shd w:val="clear" w:color="C0C0C0" w:fill="FFFFFF"/>
          </w:tcPr>
          <w:p w14:paraId="598658F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21035C8"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12EBEDA9" w14:textId="77777777" w:rsidR="0067452A" w:rsidRDefault="0067452A">
            <w:pPr>
              <w:rPr>
                <w:szCs w:val="24"/>
              </w:rPr>
            </w:pPr>
          </w:p>
        </w:tc>
        <w:tc>
          <w:tcPr>
            <w:tcW w:w="1890" w:type="dxa"/>
            <w:tcBorders>
              <w:top w:val="single" w:sz="6" w:space="0" w:color="auto"/>
              <w:left w:val="single" w:sz="6" w:space="0" w:color="auto"/>
              <w:bottom w:val="nil"/>
              <w:right w:val="double" w:sz="6" w:space="0" w:color="auto"/>
            </w:tcBorders>
            <w:shd w:val="clear" w:color="C0C0C0" w:fill="FFFFFF"/>
          </w:tcPr>
          <w:p w14:paraId="0009221F" w14:textId="77777777" w:rsidR="0067452A" w:rsidRDefault="0067452A">
            <w:pPr>
              <w:rPr>
                <w:szCs w:val="24"/>
              </w:rPr>
            </w:pPr>
          </w:p>
        </w:tc>
      </w:tr>
      <w:tr w:rsidR="0067452A" w14:paraId="3D37EF4B" w14:textId="77777777">
        <w:trPr>
          <w:trHeight w:val="403"/>
        </w:trPr>
        <w:tc>
          <w:tcPr>
            <w:tcW w:w="3330" w:type="dxa"/>
            <w:tcBorders>
              <w:top w:val="single" w:sz="6" w:space="0" w:color="auto"/>
              <w:left w:val="double" w:sz="6" w:space="0" w:color="auto"/>
              <w:bottom w:val="single" w:sz="6" w:space="0" w:color="auto"/>
              <w:right w:val="nil"/>
            </w:tcBorders>
            <w:shd w:val="clear" w:color="C0C0C0" w:fill="FFFFFF"/>
          </w:tcPr>
          <w:p w14:paraId="28279EB0" w14:textId="77777777" w:rsidR="0067452A" w:rsidRDefault="0067452A">
            <w:pPr>
              <w:rPr>
                <w:szCs w:val="24"/>
              </w:rPr>
            </w:pPr>
            <w:r>
              <w:t>1.</w:t>
            </w:r>
            <w:r w:rsidR="00A451D9">
              <w:t>5</w:t>
            </w:r>
            <w:r>
              <w:t>.2</w:t>
            </w:r>
            <w:r>
              <w:tab/>
              <w:t>Landfill Gas Monitoring</w:t>
            </w:r>
          </w:p>
        </w:tc>
        <w:tc>
          <w:tcPr>
            <w:tcW w:w="1800" w:type="dxa"/>
            <w:tcBorders>
              <w:top w:val="single" w:sz="6" w:space="0" w:color="auto"/>
              <w:left w:val="single" w:sz="6" w:space="0" w:color="auto"/>
              <w:bottom w:val="single" w:sz="6" w:space="0" w:color="auto"/>
              <w:right w:val="nil"/>
            </w:tcBorders>
            <w:shd w:val="solid" w:color="C0C0C0" w:fill="FFFFFF"/>
          </w:tcPr>
          <w:p w14:paraId="12FF86C1"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6FE15228"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3219C3A4"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21732ED7"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5AD8B3C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46762360" w14:textId="77777777" w:rsidR="0067452A" w:rsidRDefault="0067452A">
            <w:pPr>
              <w:rPr>
                <w:szCs w:val="24"/>
              </w:rPr>
            </w:pPr>
          </w:p>
        </w:tc>
      </w:tr>
      <w:tr w:rsidR="0067452A" w14:paraId="6A137C71" w14:textId="77777777">
        <w:trPr>
          <w:trHeight w:val="403"/>
        </w:trPr>
        <w:tc>
          <w:tcPr>
            <w:tcW w:w="3330" w:type="dxa"/>
            <w:tcBorders>
              <w:top w:val="nil"/>
              <w:left w:val="double" w:sz="6" w:space="0" w:color="auto"/>
              <w:bottom w:val="single" w:sz="6" w:space="0" w:color="auto"/>
              <w:right w:val="nil"/>
            </w:tcBorders>
            <w:shd w:val="clear" w:color="C0C0C0" w:fill="FFFFFF"/>
          </w:tcPr>
          <w:p w14:paraId="25E3ECC9" w14:textId="77777777" w:rsidR="0067452A" w:rsidRDefault="0067452A">
            <w:pPr>
              <w:ind w:left="748" w:hanging="748"/>
              <w:rPr>
                <w:szCs w:val="24"/>
              </w:rPr>
            </w:pPr>
            <w:r>
              <w:t>1.</w:t>
            </w:r>
            <w:r w:rsidR="00A451D9">
              <w:t>5</w:t>
            </w:r>
            <w:r>
              <w:t>.2a</w:t>
            </w:r>
            <w:r>
              <w:tab/>
              <w:t>Gas Monitoring Data Collection</w:t>
            </w:r>
          </w:p>
        </w:tc>
        <w:tc>
          <w:tcPr>
            <w:tcW w:w="1800" w:type="dxa"/>
            <w:tcBorders>
              <w:top w:val="nil"/>
              <w:left w:val="single" w:sz="6" w:space="0" w:color="auto"/>
              <w:bottom w:val="single" w:sz="6" w:space="0" w:color="auto"/>
              <w:right w:val="nil"/>
            </w:tcBorders>
            <w:shd w:val="clear" w:color="C0C0C0" w:fill="FFFFFF"/>
          </w:tcPr>
          <w:p w14:paraId="33FF9B02"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6FEA7A35"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115F4555"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0EF38DF2"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30993C01"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019FC9F5" w14:textId="77777777" w:rsidR="0067452A" w:rsidRDefault="0067452A">
            <w:pPr>
              <w:rPr>
                <w:szCs w:val="24"/>
              </w:rPr>
            </w:pPr>
          </w:p>
        </w:tc>
      </w:tr>
      <w:tr w:rsidR="0067452A" w14:paraId="3A911BA4" w14:textId="77777777">
        <w:trPr>
          <w:trHeight w:val="403"/>
        </w:trPr>
        <w:tc>
          <w:tcPr>
            <w:tcW w:w="3330" w:type="dxa"/>
            <w:tcBorders>
              <w:top w:val="nil"/>
              <w:left w:val="double" w:sz="6" w:space="0" w:color="auto"/>
              <w:bottom w:val="single" w:sz="6" w:space="0" w:color="auto"/>
              <w:right w:val="nil"/>
            </w:tcBorders>
            <w:shd w:val="clear" w:color="C0C0C0" w:fill="FFFFFF"/>
          </w:tcPr>
          <w:p w14:paraId="0899DCFD" w14:textId="77777777" w:rsidR="0067452A" w:rsidRDefault="0067452A">
            <w:pPr>
              <w:ind w:left="748" w:hanging="748"/>
              <w:rPr>
                <w:szCs w:val="24"/>
              </w:rPr>
            </w:pPr>
            <w:r>
              <w:t>1.</w:t>
            </w:r>
            <w:r w:rsidR="00A451D9">
              <w:t>5</w:t>
            </w:r>
            <w:r>
              <w:t>.2b</w:t>
            </w:r>
            <w:r>
              <w:tab/>
              <w:t>Gas Monitoring Data Review and Reporting</w:t>
            </w:r>
          </w:p>
        </w:tc>
        <w:tc>
          <w:tcPr>
            <w:tcW w:w="1800" w:type="dxa"/>
            <w:tcBorders>
              <w:top w:val="nil"/>
              <w:left w:val="single" w:sz="6" w:space="0" w:color="auto"/>
              <w:bottom w:val="single" w:sz="6" w:space="0" w:color="auto"/>
              <w:right w:val="nil"/>
            </w:tcBorders>
            <w:shd w:val="clear" w:color="C0C0C0" w:fill="FFFFFF"/>
          </w:tcPr>
          <w:p w14:paraId="11BF7E00"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A51804A"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23B3A33A"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3D89A3CA"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45D4D4E"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A6B89C4" w14:textId="77777777" w:rsidR="0067452A" w:rsidRDefault="0067452A">
            <w:pPr>
              <w:rPr>
                <w:szCs w:val="24"/>
              </w:rPr>
            </w:pPr>
          </w:p>
        </w:tc>
      </w:tr>
      <w:tr w:rsidR="0067452A" w14:paraId="57BD637C" w14:textId="77777777">
        <w:trPr>
          <w:trHeight w:val="403"/>
        </w:trPr>
        <w:tc>
          <w:tcPr>
            <w:tcW w:w="3330" w:type="dxa"/>
            <w:tcBorders>
              <w:top w:val="nil"/>
              <w:left w:val="double" w:sz="6" w:space="0" w:color="auto"/>
              <w:bottom w:val="single" w:sz="6" w:space="0" w:color="auto"/>
              <w:right w:val="nil"/>
            </w:tcBorders>
            <w:shd w:val="clear" w:color="C0C0C0" w:fill="FFFFFF"/>
          </w:tcPr>
          <w:p w14:paraId="6BDE2A95" w14:textId="77777777" w:rsidR="0067452A" w:rsidRDefault="0067452A">
            <w:pPr>
              <w:rPr>
                <w:szCs w:val="24"/>
              </w:rPr>
            </w:pPr>
            <w:r>
              <w:t>2.0</w:t>
            </w:r>
            <w:r>
              <w:tab/>
              <w:t>Maintenance Costs</w:t>
            </w:r>
          </w:p>
        </w:tc>
        <w:tc>
          <w:tcPr>
            <w:tcW w:w="1800" w:type="dxa"/>
            <w:tcBorders>
              <w:top w:val="nil"/>
              <w:left w:val="single" w:sz="6" w:space="0" w:color="auto"/>
              <w:bottom w:val="single" w:sz="6" w:space="0" w:color="auto"/>
              <w:right w:val="nil"/>
            </w:tcBorders>
            <w:shd w:val="solid" w:color="C0C0C0" w:fill="FFFFFF"/>
          </w:tcPr>
          <w:p w14:paraId="45148553"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3F4B89E8"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4FF6716E"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3C6A753C"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5B204454"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7FEA39EE" w14:textId="77777777" w:rsidR="0067452A" w:rsidRDefault="0067452A">
            <w:pPr>
              <w:rPr>
                <w:szCs w:val="24"/>
              </w:rPr>
            </w:pPr>
          </w:p>
        </w:tc>
      </w:tr>
      <w:tr w:rsidR="0067452A" w14:paraId="2D967FE0" w14:textId="77777777">
        <w:trPr>
          <w:trHeight w:val="403"/>
        </w:trPr>
        <w:tc>
          <w:tcPr>
            <w:tcW w:w="3330" w:type="dxa"/>
            <w:tcBorders>
              <w:top w:val="nil"/>
              <w:left w:val="double" w:sz="6" w:space="0" w:color="auto"/>
              <w:bottom w:val="single" w:sz="6" w:space="0" w:color="auto"/>
              <w:right w:val="nil"/>
            </w:tcBorders>
            <w:shd w:val="clear" w:color="C0C0C0" w:fill="FFFFFF"/>
          </w:tcPr>
          <w:p w14:paraId="179E67FD" w14:textId="77777777" w:rsidR="0067452A" w:rsidRDefault="0067452A">
            <w:pPr>
              <w:rPr>
                <w:szCs w:val="24"/>
              </w:rPr>
            </w:pPr>
            <w:r>
              <w:t>2.1</w:t>
            </w:r>
            <w:r>
              <w:tab/>
              <w:t>Cover Maintenance Costs</w:t>
            </w:r>
          </w:p>
        </w:tc>
        <w:tc>
          <w:tcPr>
            <w:tcW w:w="1800" w:type="dxa"/>
            <w:tcBorders>
              <w:top w:val="nil"/>
              <w:left w:val="single" w:sz="6" w:space="0" w:color="auto"/>
              <w:bottom w:val="single" w:sz="6" w:space="0" w:color="auto"/>
              <w:right w:val="nil"/>
            </w:tcBorders>
            <w:shd w:val="solid" w:color="C0C0C0" w:fill="FFFFFF"/>
          </w:tcPr>
          <w:p w14:paraId="33080384"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557BB80B"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065056B7"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531B605A"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5C4C4D89"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76476FBC" w14:textId="77777777" w:rsidR="0067452A" w:rsidRDefault="0067452A">
            <w:pPr>
              <w:rPr>
                <w:szCs w:val="24"/>
              </w:rPr>
            </w:pPr>
          </w:p>
        </w:tc>
      </w:tr>
      <w:tr w:rsidR="0067452A" w14:paraId="06B34E68" w14:textId="77777777">
        <w:trPr>
          <w:trHeight w:val="403"/>
        </w:trPr>
        <w:tc>
          <w:tcPr>
            <w:tcW w:w="3330" w:type="dxa"/>
            <w:tcBorders>
              <w:top w:val="nil"/>
              <w:left w:val="double" w:sz="6" w:space="0" w:color="auto"/>
              <w:bottom w:val="single" w:sz="6" w:space="0" w:color="auto"/>
              <w:right w:val="nil"/>
            </w:tcBorders>
            <w:shd w:val="clear" w:color="C0C0C0" w:fill="FFFFFF"/>
          </w:tcPr>
          <w:p w14:paraId="01B48288" w14:textId="77777777" w:rsidR="0067452A" w:rsidRDefault="0067452A">
            <w:pPr>
              <w:rPr>
                <w:szCs w:val="24"/>
              </w:rPr>
            </w:pPr>
            <w:r>
              <w:t>2.1.1</w:t>
            </w:r>
            <w:r>
              <w:tab/>
              <w:t>Soil Replacement</w:t>
            </w:r>
          </w:p>
        </w:tc>
        <w:tc>
          <w:tcPr>
            <w:tcW w:w="1800" w:type="dxa"/>
            <w:tcBorders>
              <w:top w:val="nil"/>
              <w:left w:val="single" w:sz="6" w:space="0" w:color="auto"/>
              <w:bottom w:val="single" w:sz="6" w:space="0" w:color="auto"/>
              <w:right w:val="nil"/>
            </w:tcBorders>
            <w:shd w:val="clear" w:color="C0C0C0" w:fill="FFFFFF"/>
          </w:tcPr>
          <w:p w14:paraId="050039D5"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4B74A1D"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36A3320A"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2DC36966"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3CAF37A3"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28F629EE" w14:textId="77777777" w:rsidR="0067452A" w:rsidRDefault="0067452A">
            <w:pPr>
              <w:rPr>
                <w:szCs w:val="24"/>
              </w:rPr>
            </w:pPr>
          </w:p>
        </w:tc>
      </w:tr>
      <w:tr w:rsidR="0067452A" w14:paraId="50D88BF3" w14:textId="77777777">
        <w:trPr>
          <w:trHeight w:val="403"/>
        </w:trPr>
        <w:tc>
          <w:tcPr>
            <w:tcW w:w="3330" w:type="dxa"/>
            <w:tcBorders>
              <w:top w:val="nil"/>
              <w:left w:val="double" w:sz="6" w:space="0" w:color="auto"/>
              <w:bottom w:val="single" w:sz="6" w:space="0" w:color="auto"/>
              <w:right w:val="nil"/>
            </w:tcBorders>
            <w:shd w:val="clear" w:color="C0C0C0" w:fill="FFFFFF"/>
          </w:tcPr>
          <w:p w14:paraId="27D38F13" w14:textId="77777777" w:rsidR="0067452A" w:rsidRDefault="0067452A">
            <w:pPr>
              <w:rPr>
                <w:szCs w:val="24"/>
              </w:rPr>
            </w:pPr>
            <w:r>
              <w:t>2.1.2</w:t>
            </w:r>
            <w:r>
              <w:tab/>
              <w:t>Vegetation Reseeding</w:t>
            </w:r>
          </w:p>
        </w:tc>
        <w:tc>
          <w:tcPr>
            <w:tcW w:w="1800" w:type="dxa"/>
            <w:tcBorders>
              <w:top w:val="nil"/>
              <w:left w:val="single" w:sz="6" w:space="0" w:color="auto"/>
              <w:bottom w:val="single" w:sz="6" w:space="0" w:color="auto"/>
              <w:right w:val="nil"/>
            </w:tcBorders>
            <w:shd w:val="clear" w:color="C0C0C0" w:fill="FFFFFF"/>
          </w:tcPr>
          <w:p w14:paraId="7A249494"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6864F94F"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04BD3C2C"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ABA09BF"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E14D334"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FF76487" w14:textId="77777777" w:rsidR="0067452A" w:rsidRDefault="0067452A">
            <w:pPr>
              <w:rPr>
                <w:szCs w:val="24"/>
              </w:rPr>
            </w:pPr>
          </w:p>
        </w:tc>
      </w:tr>
      <w:tr w:rsidR="0067452A" w14:paraId="081930DE" w14:textId="77777777">
        <w:trPr>
          <w:trHeight w:val="403"/>
        </w:trPr>
        <w:tc>
          <w:tcPr>
            <w:tcW w:w="3330" w:type="dxa"/>
            <w:tcBorders>
              <w:top w:val="nil"/>
              <w:left w:val="double" w:sz="6" w:space="0" w:color="auto"/>
              <w:bottom w:val="single" w:sz="6" w:space="0" w:color="auto"/>
              <w:right w:val="nil"/>
            </w:tcBorders>
            <w:shd w:val="clear" w:color="C0C0C0" w:fill="FFFFFF"/>
          </w:tcPr>
          <w:p w14:paraId="1E7DBB54" w14:textId="77777777" w:rsidR="0067452A" w:rsidRDefault="0067452A">
            <w:pPr>
              <w:rPr>
                <w:szCs w:val="24"/>
              </w:rPr>
            </w:pPr>
            <w:r>
              <w:t>2.2</w:t>
            </w:r>
            <w:r>
              <w:tab/>
              <w:t>Equipment Maintenance</w:t>
            </w:r>
          </w:p>
        </w:tc>
        <w:tc>
          <w:tcPr>
            <w:tcW w:w="1800" w:type="dxa"/>
            <w:tcBorders>
              <w:top w:val="nil"/>
              <w:left w:val="single" w:sz="6" w:space="0" w:color="auto"/>
              <w:bottom w:val="single" w:sz="6" w:space="0" w:color="auto"/>
              <w:right w:val="nil"/>
            </w:tcBorders>
            <w:shd w:val="solid" w:color="C0C0C0" w:fill="FFFFFF"/>
          </w:tcPr>
          <w:p w14:paraId="58883505"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7C66E0CC"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11CAE61A"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2FEA2DD1"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45EC7182"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solid" w:color="C0C0C0" w:fill="FFFFFF"/>
          </w:tcPr>
          <w:p w14:paraId="1ACB661D" w14:textId="77777777" w:rsidR="0067452A" w:rsidRDefault="0067452A">
            <w:pPr>
              <w:rPr>
                <w:szCs w:val="24"/>
              </w:rPr>
            </w:pPr>
          </w:p>
        </w:tc>
      </w:tr>
      <w:tr w:rsidR="0067452A" w14:paraId="22853064" w14:textId="77777777">
        <w:trPr>
          <w:trHeight w:val="403"/>
        </w:trPr>
        <w:tc>
          <w:tcPr>
            <w:tcW w:w="3330" w:type="dxa"/>
            <w:tcBorders>
              <w:top w:val="nil"/>
              <w:left w:val="double" w:sz="6" w:space="0" w:color="auto"/>
              <w:bottom w:val="single" w:sz="6" w:space="0" w:color="auto"/>
              <w:right w:val="nil"/>
            </w:tcBorders>
            <w:shd w:val="clear" w:color="C0C0C0" w:fill="FFFFFF"/>
          </w:tcPr>
          <w:p w14:paraId="49746F51" w14:textId="77777777" w:rsidR="0067452A" w:rsidRDefault="0067452A">
            <w:pPr>
              <w:ind w:left="748" w:hanging="748"/>
              <w:rPr>
                <w:szCs w:val="24"/>
              </w:rPr>
            </w:pPr>
            <w:r>
              <w:t>2.2.1</w:t>
            </w:r>
            <w:r>
              <w:tab/>
              <w:t>Ground Water well Maintenance and Replacement</w:t>
            </w:r>
          </w:p>
        </w:tc>
        <w:tc>
          <w:tcPr>
            <w:tcW w:w="1800" w:type="dxa"/>
            <w:tcBorders>
              <w:top w:val="nil"/>
              <w:left w:val="single" w:sz="6" w:space="0" w:color="auto"/>
              <w:bottom w:val="single" w:sz="6" w:space="0" w:color="auto"/>
              <w:right w:val="nil"/>
            </w:tcBorders>
            <w:shd w:val="clear" w:color="C0C0C0" w:fill="FFFFFF"/>
          </w:tcPr>
          <w:p w14:paraId="12DF58E2"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1D61A381"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45CA57B1"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E92F43E"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6B0F1A5"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2D33425A" w14:textId="77777777" w:rsidR="0067452A" w:rsidRDefault="0067452A">
            <w:pPr>
              <w:rPr>
                <w:szCs w:val="24"/>
              </w:rPr>
            </w:pPr>
          </w:p>
        </w:tc>
      </w:tr>
      <w:tr w:rsidR="0067452A" w14:paraId="69684B76" w14:textId="77777777">
        <w:trPr>
          <w:trHeight w:val="403"/>
        </w:trPr>
        <w:tc>
          <w:tcPr>
            <w:tcW w:w="3330" w:type="dxa"/>
            <w:tcBorders>
              <w:top w:val="nil"/>
              <w:left w:val="double" w:sz="6" w:space="0" w:color="auto"/>
              <w:bottom w:val="single" w:sz="6" w:space="0" w:color="auto"/>
              <w:right w:val="nil"/>
            </w:tcBorders>
            <w:shd w:val="clear" w:color="C0C0C0" w:fill="FFFFFF"/>
          </w:tcPr>
          <w:p w14:paraId="6A9E40EB" w14:textId="77777777" w:rsidR="0067452A" w:rsidRDefault="0067452A">
            <w:pPr>
              <w:ind w:left="748" w:hanging="748"/>
            </w:pPr>
            <w:r>
              <w:t>2.2.2</w:t>
            </w:r>
            <w:r>
              <w:tab/>
              <w:t>Methane Probe Maintenance and Replacement</w:t>
            </w:r>
          </w:p>
        </w:tc>
        <w:tc>
          <w:tcPr>
            <w:tcW w:w="1800" w:type="dxa"/>
            <w:tcBorders>
              <w:top w:val="nil"/>
              <w:left w:val="single" w:sz="6" w:space="0" w:color="auto"/>
              <w:bottom w:val="single" w:sz="6" w:space="0" w:color="auto"/>
              <w:right w:val="nil"/>
            </w:tcBorders>
            <w:shd w:val="clear" w:color="C0C0C0" w:fill="FFFFFF"/>
          </w:tcPr>
          <w:p w14:paraId="542D7A58"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6FBB6F49"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04A94440"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CAC011F"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1DB3F31B"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1B821B91" w14:textId="77777777" w:rsidR="0067452A" w:rsidRDefault="0067452A">
            <w:pPr>
              <w:rPr>
                <w:szCs w:val="24"/>
              </w:rPr>
            </w:pPr>
          </w:p>
        </w:tc>
      </w:tr>
      <w:tr w:rsidR="0067452A" w14:paraId="4359DF19" w14:textId="77777777">
        <w:trPr>
          <w:trHeight w:val="403"/>
        </w:trPr>
        <w:tc>
          <w:tcPr>
            <w:tcW w:w="3330" w:type="dxa"/>
            <w:tcBorders>
              <w:top w:val="nil"/>
              <w:left w:val="double" w:sz="6" w:space="0" w:color="auto"/>
              <w:bottom w:val="single" w:sz="6" w:space="0" w:color="auto"/>
              <w:right w:val="nil"/>
            </w:tcBorders>
            <w:shd w:val="clear" w:color="C0C0C0" w:fill="FFFFFF"/>
          </w:tcPr>
          <w:p w14:paraId="6123DA23" w14:textId="77777777" w:rsidR="0067452A" w:rsidRDefault="0067452A">
            <w:pPr>
              <w:ind w:left="748" w:hanging="748"/>
              <w:rPr>
                <w:szCs w:val="24"/>
              </w:rPr>
            </w:pPr>
            <w:r>
              <w:lastRenderedPageBreak/>
              <w:t>2.2.3</w:t>
            </w:r>
            <w:r>
              <w:tab/>
              <w:t>Gas Collection System Operation</w:t>
            </w:r>
          </w:p>
        </w:tc>
        <w:tc>
          <w:tcPr>
            <w:tcW w:w="1800" w:type="dxa"/>
            <w:tcBorders>
              <w:top w:val="nil"/>
              <w:left w:val="single" w:sz="6" w:space="0" w:color="auto"/>
              <w:bottom w:val="single" w:sz="6" w:space="0" w:color="auto"/>
              <w:right w:val="nil"/>
            </w:tcBorders>
            <w:shd w:val="clear" w:color="C0C0C0" w:fill="FFFFFF"/>
          </w:tcPr>
          <w:p w14:paraId="37745C9D"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0611BC18"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1699C03"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B93213D"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66F0EA1"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D911EDC" w14:textId="77777777" w:rsidR="0067452A" w:rsidRDefault="0067452A">
            <w:pPr>
              <w:rPr>
                <w:szCs w:val="24"/>
              </w:rPr>
            </w:pPr>
          </w:p>
        </w:tc>
      </w:tr>
      <w:tr w:rsidR="0067452A" w14:paraId="611B6BAE" w14:textId="77777777">
        <w:trPr>
          <w:trHeight w:val="403"/>
        </w:trPr>
        <w:tc>
          <w:tcPr>
            <w:tcW w:w="3330" w:type="dxa"/>
            <w:tcBorders>
              <w:top w:val="nil"/>
              <w:left w:val="double" w:sz="6" w:space="0" w:color="auto"/>
              <w:bottom w:val="single" w:sz="6" w:space="0" w:color="auto"/>
              <w:right w:val="nil"/>
            </w:tcBorders>
            <w:shd w:val="clear" w:color="C0C0C0" w:fill="FFFFFF"/>
          </w:tcPr>
          <w:p w14:paraId="69D0A19D" w14:textId="77777777" w:rsidR="0067452A" w:rsidRDefault="0067452A">
            <w:pPr>
              <w:ind w:left="748" w:hanging="748"/>
              <w:rPr>
                <w:szCs w:val="24"/>
              </w:rPr>
            </w:pPr>
            <w:r>
              <w:t>2.2.4</w:t>
            </w:r>
            <w:r>
              <w:tab/>
              <w:t>Gas Collection System Maintenance and Repair</w:t>
            </w:r>
          </w:p>
        </w:tc>
        <w:tc>
          <w:tcPr>
            <w:tcW w:w="1800" w:type="dxa"/>
            <w:tcBorders>
              <w:top w:val="nil"/>
              <w:left w:val="single" w:sz="6" w:space="0" w:color="auto"/>
              <w:bottom w:val="single" w:sz="6" w:space="0" w:color="auto"/>
              <w:right w:val="nil"/>
            </w:tcBorders>
            <w:shd w:val="clear" w:color="C0C0C0" w:fill="FFFFFF"/>
          </w:tcPr>
          <w:p w14:paraId="03D4F495"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1BB7A4DD"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6F3C769E"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D9F7E69"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AC17B73"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1BA9EDFB" w14:textId="77777777" w:rsidR="0067452A" w:rsidRDefault="0067452A">
            <w:pPr>
              <w:rPr>
                <w:szCs w:val="24"/>
              </w:rPr>
            </w:pPr>
          </w:p>
        </w:tc>
      </w:tr>
      <w:tr w:rsidR="0067452A" w14:paraId="7E5109E1" w14:textId="77777777">
        <w:trPr>
          <w:trHeight w:val="403"/>
        </w:trPr>
        <w:tc>
          <w:tcPr>
            <w:tcW w:w="3330" w:type="dxa"/>
            <w:tcBorders>
              <w:top w:val="nil"/>
              <w:left w:val="double" w:sz="6" w:space="0" w:color="auto"/>
              <w:bottom w:val="single" w:sz="6" w:space="0" w:color="auto"/>
              <w:right w:val="nil"/>
            </w:tcBorders>
            <w:shd w:val="clear" w:color="C0C0C0" w:fill="FFFFFF"/>
          </w:tcPr>
          <w:p w14:paraId="73FEE692" w14:textId="77777777" w:rsidR="0067452A" w:rsidRDefault="0067452A">
            <w:pPr>
              <w:ind w:left="748" w:hanging="748"/>
              <w:rPr>
                <w:szCs w:val="24"/>
              </w:rPr>
            </w:pPr>
            <w:r>
              <w:t>2.2.5</w:t>
            </w:r>
            <w:r>
              <w:tab/>
              <w:t>Leachate Collection System</w:t>
            </w:r>
          </w:p>
        </w:tc>
        <w:tc>
          <w:tcPr>
            <w:tcW w:w="1800" w:type="dxa"/>
            <w:tcBorders>
              <w:top w:val="single" w:sz="6" w:space="0" w:color="auto"/>
              <w:left w:val="single" w:sz="6" w:space="0" w:color="auto"/>
              <w:bottom w:val="single" w:sz="6" w:space="0" w:color="auto"/>
              <w:right w:val="nil"/>
            </w:tcBorders>
            <w:shd w:val="solid" w:color="C0C0C0" w:fill="FFFFFF"/>
          </w:tcPr>
          <w:p w14:paraId="14E0729E"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0199C961"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03CF47A3"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41FBF0F0"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7956F96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18AB4A60" w14:textId="77777777" w:rsidR="0067452A" w:rsidRDefault="0067452A">
            <w:pPr>
              <w:rPr>
                <w:szCs w:val="24"/>
              </w:rPr>
            </w:pPr>
          </w:p>
        </w:tc>
      </w:tr>
      <w:tr w:rsidR="0067452A" w14:paraId="360341EC" w14:textId="77777777">
        <w:trPr>
          <w:trHeight w:val="403"/>
        </w:trPr>
        <w:tc>
          <w:tcPr>
            <w:tcW w:w="3330" w:type="dxa"/>
            <w:tcBorders>
              <w:top w:val="nil"/>
              <w:left w:val="double" w:sz="6" w:space="0" w:color="auto"/>
              <w:bottom w:val="single" w:sz="6" w:space="0" w:color="auto"/>
              <w:right w:val="nil"/>
            </w:tcBorders>
            <w:shd w:val="clear" w:color="C0C0C0" w:fill="FFFFFF"/>
          </w:tcPr>
          <w:p w14:paraId="05F5081C" w14:textId="77777777" w:rsidR="0067452A" w:rsidRDefault="0067452A">
            <w:pPr>
              <w:ind w:left="748" w:hanging="748"/>
              <w:rPr>
                <w:szCs w:val="24"/>
              </w:rPr>
            </w:pPr>
            <w:r>
              <w:t>2.2.5a</w:t>
            </w:r>
            <w:r>
              <w:tab/>
              <w:t>Leachate Collection System Repair and Maintenance</w:t>
            </w:r>
          </w:p>
        </w:tc>
        <w:tc>
          <w:tcPr>
            <w:tcW w:w="1800" w:type="dxa"/>
            <w:tcBorders>
              <w:top w:val="nil"/>
              <w:left w:val="single" w:sz="6" w:space="0" w:color="auto"/>
              <w:bottom w:val="single" w:sz="6" w:space="0" w:color="auto"/>
              <w:right w:val="nil"/>
            </w:tcBorders>
            <w:shd w:val="clear" w:color="C0C0C0" w:fill="FFFFFF"/>
          </w:tcPr>
          <w:p w14:paraId="2444C7F5"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DB7B4CD"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0BA02286"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19592082"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0B40ED0D"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4D2CCAF" w14:textId="77777777" w:rsidR="0067452A" w:rsidRDefault="0067452A">
            <w:pPr>
              <w:rPr>
                <w:szCs w:val="24"/>
              </w:rPr>
            </w:pPr>
          </w:p>
        </w:tc>
      </w:tr>
      <w:tr w:rsidR="0067452A" w14:paraId="4CB6694D" w14:textId="77777777">
        <w:trPr>
          <w:trHeight w:val="403"/>
        </w:trPr>
        <w:tc>
          <w:tcPr>
            <w:tcW w:w="3330" w:type="dxa"/>
            <w:tcBorders>
              <w:top w:val="nil"/>
              <w:left w:val="double" w:sz="6" w:space="0" w:color="auto"/>
              <w:bottom w:val="single" w:sz="6" w:space="0" w:color="auto"/>
              <w:right w:val="nil"/>
            </w:tcBorders>
            <w:shd w:val="clear" w:color="C0C0C0" w:fill="FFFFFF"/>
          </w:tcPr>
          <w:p w14:paraId="3604C73D" w14:textId="77777777" w:rsidR="0067452A" w:rsidRDefault="0067452A">
            <w:pPr>
              <w:ind w:left="748" w:hanging="748"/>
            </w:pPr>
            <w:r>
              <w:t>2.2.5b</w:t>
            </w:r>
            <w:r>
              <w:tab/>
              <w:t>Clean Leachate Lines</w:t>
            </w:r>
          </w:p>
        </w:tc>
        <w:tc>
          <w:tcPr>
            <w:tcW w:w="1800" w:type="dxa"/>
            <w:tcBorders>
              <w:top w:val="nil"/>
              <w:left w:val="single" w:sz="6" w:space="0" w:color="auto"/>
              <w:bottom w:val="single" w:sz="6" w:space="0" w:color="auto"/>
              <w:right w:val="nil"/>
            </w:tcBorders>
            <w:shd w:val="clear" w:color="C0C0C0" w:fill="FFFFFF"/>
          </w:tcPr>
          <w:p w14:paraId="705C3417"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1C475AC2"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8717673"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33DA1FE6"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20699CA"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246AF0D" w14:textId="77777777" w:rsidR="0067452A" w:rsidRDefault="0067452A">
            <w:pPr>
              <w:rPr>
                <w:szCs w:val="24"/>
              </w:rPr>
            </w:pPr>
          </w:p>
        </w:tc>
      </w:tr>
      <w:tr w:rsidR="0067452A" w14:paraId="7DB058F9" w14:textId="77777777">
        <w:trPr>
          <w:trHeight w:val="403"/>
        </w:trPr>
        <w:tc>
          <w:tcPr>
            <w:tcW w:w="3330" w:type="dxa"/>
            <w:tcBorders>
              <w:top w:val="nil"/>
              <w:left w:val="double" w:sz="6" w:space="0" w:color="auto"/>
              <w:bottom w:val="single" w:sz="6" w:space="0" w:color="auto"/>
              <w:right w:val="nil"/>
            </w:tcBorders>
            <w:shd w:val="clear" w:color="C0C0C0" w:fill="FFFFFF"/>
          </w:tcPr>
          <w:p w14:paraId="0CF2982D" w14:textId="77777777" w:rsidR="0067452A" w:rsidRDefault="0067452A">
            <w:pPr>
              <w:ind w:left="748" w:hanging="748"/>
            </w:pPr>
            <w:r>
              <w:t>3.0</w:t>
            </w:r>
            <w:r>
              <w:tab/>
              <w:t>Final Plugging of Monitoring Wells</w:t>
            </w:r>
          </w:p>
        </w:tc>
        <w:tc>
          <w:tcPr>
            <w:tcW w:w="1800" w:type="dxa"/>
            <w:tcBorders>
              <w:top w:val="single" w:sz="6" w:space="0" w:color="auto"/>
              <w:left w:val="single" w:sz="6" w:space="0" w:color="auto"/>
              <w:bottom w:val="single" w:sz="6" w:space="0" w:color="auto"/>
              <w:right w:val="nil"/>
            </w:tcBorders>
            <w:shd w:val="solid" w:color="C0C0C0" w:fill="FFFFFF"/>
          </w:tcPr>
          <w:p w14:paraId="51C4AAB9"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00D653C7" w14:textId="77777777" w:rsidR="0067452A" w:rsidRDefault="0067452A">
            <w:pPr>
              <w:rPr>
                <w:szCs w:val="24"/>
              </w:rPr>
            </w:pPr>
          </w:p>
        </w:tc>
        <w:tc>
          <w:tcPr>
            <w:tcW w:w="1710" w:type="dxa"/>
            <w:tcBorders>
              <w:top w:val="single" w:sz="6" w:space="0" w:color="auto"/>
              <w:left w:val="single" w:sz="6" w:space="0" w:color="auto"/>
              <w:bottom w:val="single" w:sz="6" w:space="0" w:color="auto"/>
              <w:right w:val="nil"/>
            </w:tcBorders>
            <w:shd w:val="solid" w:color="C0C0C0" w:fill="FFFFFF"/>
          </w:tcPr>
          <w:p w14:paraId="3958A13B"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182E2729"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3DA0FCDA" w14:textId="77777777" w:rsidR="0067452A" w:rsidRDefault="0067452A">
            <w:pPr>
              <w:rPr>
                <w:szCs w:val="24"/>
              </w:rPr>
            </w:pPr>
          </w:p>
        </w:tc>
        <w:tc>
          <w:tcPr>
            <w:tcW w:w="1890" w:type="dxa"/>
            <w:tcBorders>
              <w:top w:val="single" w:sz="6" w:space="0" w:color="auto"/>
              <w:left w:val="single" w:sz="6" w:space="0" w:color="auto"/>
              <w:bottom w:val="single" w:sz="6" w:space="0" w:color="auto"/>
              <w:right w:val="double" w:sz="6" w:space="0" w:color="auto"/>
            </w:tcBorders>
            <w:shd w:val="solid" w:color="C0C0C0" w:fill="FFFFFF"/>
          </w:tcPr>
          <w:p w14:paraId="6411106F" w14:textId="77777777" w:rsidR="0067452A" w:rsidRDefault="0067452A">
            <w:pPr>
              <w:rPr>
                <w:szCs w:val="24"/>
              </w:rPr>
            </w:pPr>
          </w:p>
        </w:tc>
      </w:tr>
      <w:tr w:rsidR="0067452A" w14:paraId="5E3DC4E6" w14:textId="77777777">
        <w:trPr>
          <w:trHeight w:val="403"/>
        </w:trPr>
        <w:tc>
          <w:tcPr>
            <w:tcW w:w="3330" w:type="dxa"/>
            <w:tcBorders>
              <w:top w:val="nil"/>
              <w:left w:val="double" w:sz="6" w:space="0" w:color="auto"/>
              <w:bottom w:val="single" w:sz="6" w:space="0" w:color="auto"/>
              <w:right w:val="nil"/>
            </w:tcBorders>
            <w:shd w:val="clear" w:color="C0C0C0" w:fill="FFFFFF"/>
          </w:tcPr>
          <w:p w14:paraId="715242D0" w14:textId="77777777" w:rsidR="0067452A" w:rsidRDefault="0067452A">
            <w:pPr>
              <w:ind w:left="748" w:hanging="748"/>
            </w:pPr>
            <w:r>
              <w:t>3.1</w:t>
            </w:r>
            <w:r>
              <w:tab/>
              <w:t>Final Plugging of Methane Probes</w:t>
            </w:r>
          </w:p>
        </w:tc>
        <w:tc>
          <w:tcPr>
            <w:tcW w:w="1800" w:type="dxa"/>
            <w:tcBorders>
              <w:top w:val="nil"/>
              <w:left w:val="single" w:sz="6" w:space="0" w:color="auto"/>
              <w:bottom w:val="single" w:sz="6" w:space="0" w:color="auto"/>
              <w:right w:val="nil"/>
            </w:tcBorders>
            <w:shd w:val="clear" w:color="C0C0C0" w:fill="FFFFFF"/>
          </w:tcPr>
          <w:p w14:paraId="7BDA173A"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8B9FB09"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11E088ED"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DF19AED"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8D16417"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43F9B912" w14:textId="77777777" w:rsidR="0067452A" w:rsidRDefault="0067452A">
            <w:pPr>
              <w:rPr>
                <w:szCs w:val="24"/>
              </w:rPr>
            </w:pPr>
          </w:p>
        </w:tc>
      </w:tr>
      <w:tr w:rsidR="0067452A" w14:paraId="37010169" w14:textId="77777777">
        <w:trPr>
          <w:trHeight w:val="403"/>
        </w:trPr>
        <w:tc>
          <w:tcPr>
            <w:tcW w:w="3330" w:type="dxa"/>
            <w:tcBorders>
              <w:top w:val="nil"/>
              <w:left w:val="double" w:sz="6" w:space="0" w:color="auto"/>
              <w:bottom w:val="single" w:sz="6" w:space="0" w:color="auto"/>
              <w:right w:val="nil"/>
            </w:tcBorders>
            <w:shd w:val="clear" w:color="C0C0C0" w:fill="FFFFFF"/>
          </w:tcPr>
          <w:p w14:paraId="02B791D6" w14:textId="77777777" w:rsidR="0067452A" w:rsidRDefault="0067452A">
            <w:pPr>
              <w:ind w:left="748" w:hanging="748"/>
            </w:pPr>
            <w:r>
              <w:t>3.2</w:t>
            </w:r>
            <w:r>
              <w:tab/>
              <w:t>Final Plugging of Ground Water Monitoring Wells</w:t>
            </w:r>
          </w:p>
        </w:tc>
        <w:tc>
          <w:tcPr>
            <w:tcW w:w="1800" w:type="dxa"/>
            <w:tcBorders>
              <w:top w:val="nil"/>
              <w:left w:val="single" w:sz="6" w:space="0" w:color="auto"/>
              <w:bottom w:val="single" w:sz="6" w:space="0" w:color="auto"/>
              <w:right w:val="nil"/>
            </w:tcBorders>
            <w:shd w:val="clear" w:color="C0C0C0" w:fill="FFFFFF"/>
          </w:tcPr>
          <w:p w14:paraId="57626FE5"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66B8406"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15B4D73D"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5B1F8C7"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27A1DE49"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07D950E4" w14:textId="77777777" w:rsidR="0067452A" w:rsidRDefault="0067452A">
            <w:pPr>
              <w:rPr>
                <w:szCs w:val="24"/>
              </w:rPr>
            </w:pPr>
          </w:p>
        </w:tc>
      </w:tr>
      <w:tr w:rsidR="0067452A" w14:paraId="64F1FA54" w14:textId="77777777">
        <w:trPr>
          <w:trHeight w:val="403"/>
        </w:trPr>
        <w:tc>
          <w:tcPr>
            <w:tcW w:w="3330" w:type="dxa"/>
            <w:tcBorders>
              <w:top w:val="nil"/>
              <w:left w:val="double" w:sz="6" w:space="0" w:color="auto"/>
              <w:bottom w:val="single" w:sz="6" w:space="0" w:color="auto"/>
              <w:right w:val="nil"/>
            </w:tcBorders>
            <w:shd w:val="clear" w:color="C0C0C0" w:fill="FFFFFF"/>
          </w:tcPr>
          <w:p w14:paraId="3C9FF708" w14:textId="77777777" w:rsidR="0067452A" w:rsidRDefault="0067452A">
            <w:pPr>
              <w:ind w:left="748" w:hanging="748"/>
            </w:pPr>
            <w:r>
              <w:t>3.3</w:t>
            </w:r>
            <w:r>
              <w:tab/>
              <w:t>Gas Control Equipment Removal</w:t>
            </w:r>
          </w:p>
        </w:tc>
        <w:tc>
          <w:tcPr>
            <w:tcW w:w="1800" w:type="dxa"/>
            <w:tcBorders>
              <w:top w:val="nil"/>
              <w:left w:val="single" w:sz="6" w:space="0" w:color="auto"/>
              <w:bottom w:val="single" w:sz="6" w:space="0" w:color="auto"/>
              <w:right w:val="nil"/>
            </w:tcBorders>
            <w:shd w:val="clear" w:color="C0C0C0" w:fill="FFFFFF"/>
          </w:tcPr>
          <w:p w14:paraId="5FD4B83C"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EACB6D3"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42EEC579"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D1A8082"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CC0D4FD"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CB7DEF9" w14:textId="77777777" w:rsidR="0067452A" w:rsidRDefault="0067452A">
            <w:pPr>
              <w:rPr>
                <w:szCs w:val="24"/>
              </w:rPr>
            </w:pPr>
          </w:p>
        </w:tc>
      </w:tr>
      <w:tr w:rsidR="0067452A" w14:paraId="73E4388B" w14:textId="77777777">
        <w:trPr>
          <w:trHeight w:val="403"/>
        </w:trPr>
        <w:tc>
          <w:tcPr>
            <w:tcW w:w="3330" w:type="dxa"/>
            <w:tcBorders>
              <w:top w:val="nil"/>
              <w:left w:val="double" w:sz="6" w:space="0" w:color="auto"/>
              <w:bottom w:val="single" w:sz="6" w:space="0" w:color="auto"/>
              <w:right w:val="nil"/>
            </w:tcBorders>
            <w:shd w:val="clear" w:color="C0C0C0" w:fill="FFFFFF"/>
          </w:tcPr>
          <w:p w14:paraId="321D5CBB" w14:textId="77777777" w:rsidR="0067452A" w:rsidRDefault="0067452A">
            <w:pPr>
              <w:rPr>
                <w:szCs w:val="24"/>
              </w:rPr>
            </w:pPr>
            <w:r>
              <w:t>4.0</w:t>
            </w:r>
            <w:r>
              <w:tab/>
              <w:t>Leachate Disposal</w:t>
            </w:r>
          </w:p>
        </w:tc>
        <w:tc>
          <w:tcPr>
            <w:tcW w:w="1800" w:type="dxa"/>
            <w:tcBorders>
              <w:top w:val="nil"/>
              <w:left w:val="single" w:sz="6" w:space="0" w:color="auto"/>
              <w:bottom w:val="single" w:sz="6" w:space="0" w:color="auto"/>
              <w:right w:val="nil"/>
            </w:tcBorders>
            <w:shd w:val="clear" w:color="C0C0C0" w:fill="FFFFFF"/>
          </w:tcPr>
          <w:p w14:paraId="2B7B4136"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32816ED6"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2A85E6C1"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6DF239E0"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00A33652"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1067A9A7" w14:textId="77777777" w:rsidR="0067452A" w:rsidRDefault="0067452A">
            <w:pPr>
              <w:rPr>
                <w:szCs w:val="24"/>
              </w:rPr>
            </w:pPr>
          </w:p>
        </w:tc>
      </w:tr>
      <w:tr w:rsidR="0067452A" w14:paraId="57303016" w14:textId="77777777">
        <w:trPr>
          <w:trHeight w:val="403"/>
        </w:trPr>
        <w:tc>
          <w:tcPr>
            <w:tcW w:w="3330" w:type="dxa"/>
            <w:tcBorders>
              <w:top w:val="nil"/>
              <w:left w:val="double" w:sz="6" w:space="0" w:color="auto"/>
              <w:bottom w:val="single" w:sz="6" w:space="0" w:color="auto"/>
              <w:right w:val="nil"/>
            </w:tcBorders>
            <w:shd w:val="clear" w:color="C0C0C0" w:fill="FFFFFF"/>
          </w:tcPr>
          <w:p w14:paraId="155A1FC7" w14:textId="77777777" w:rsidR="0067452A" w:rsidRDefault="0067452A">
            <w:pPr>
              <w:rPr>
                <w:szCs w:val="24"/>
              </w:rPr>
            </w:pPr>
            <w:r>
              <w:t>5.0</w:t>
            </w:r>
            <w:r>
              <w:tab/>
              <w:t>Site Maintenance</w:t>
            </w:r>
          </w:p>
        </w:tc>
        <w:tc>
          <w:tcPr>
            <w:tcW w:w="1800" w:type="dxa"/>
            <w:tcBorders>
              <w:top w:val="nil"/>
              <w:left w:val="single" w:sz="6" w:space="0" w:color="auto"/>
              <w:bottom w:val="single" w:sz="6" w:space="0" w:color="auto"/>
              <w:right w:val="nil"/>
            </w:tcBorders>
            <w:shd w:val="solid" w:color="C0C0C0" w:fill="FFFFFF"/>
          </w:tcPr>
          <w:p w14:paraId="3D81C71F"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36C0C216"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1BE286F5" w14:textId="77777777" w:rsidR="0067452A" w:rsidRDefault="0067452A">
            <w:pPr>
              <w:rPr>
                <w:szCs w:val="24"/>
              </w:rPr>
            </w:pPr>
          </w:p>
        </w:tc>
        <w:tc>
          <w:tcPr>
            <w:tcW w:w="1890" w:type="dxa"/>
            <w:tcBorders>
              <w:top w:val="nil"/>
              <w:left w:val="single" w:sz="6" w:space="0" w:color="auto"/>
              <w:bottom w:val="single" w:sz="6" w:space="0" w:color="auto"/>
              <w:right w:val="single" w:sz="6" w:space="0" w:color="auto"/>
            </w:tcBorders>
            <w:shd w:val="solid" w:color="C0C0C0" w:fill="FFFFFF"/>
          </w:tcPr>
          <w:p w14:paraId="5C602AFC" w14:textId="77777777" w:rsidR="0067452A" w:rsidRDefault="0067452A">
            <w:pPr>
              <w:rPr>
                <w:szCs w:val="24"/>
              </w:rPr>
            </w:pPr>
          </w:p>
        </w:tc>
        <w:tc>
          <w:tcPr>
            <w:tcW w:w="1890" w:type="dxa"/>
            <w:tcBorders>
              <w:top w:val="nil"/>
              <w:left w:val="single" w:sz="6" w:space="0" w:color="auto"/>
              <w:bottom w:val="single" w:sz="6" w:space="0" w:color="auto"/>
              <w:right w:val="single" w:sz="6" w:space="0" w:color="auto"/>
            </w:tcBorders>
            <w:shd w:val="solid" w:color="C0C0C0" w:fill="FFFFFF"/>
          </w:tcPr>
          <w:p w14:paraId="705DF869" w14:textId="77777777" w:rsidR="0067452A" w:rsidRDefault="0067452A">
            <w:pPr>
              <w:rPr>
                <w:szCs w:val="24"/>
              </w:rPr>
            </w:pPr>
          </w:p>
        </w:tc>
        <w:tc>
          <w:tcPr>
            <w:tcW w:w="1890" w:type="dxa"/>
            <w:tcBorders>
              <w:top w:val="nil"/>
              <w:left w:val="single" w:sz="6" w:space="0" w:color="auto"/>
              <w:bottom w:val="single" w:sz="6" w:space="0" w:color="auto"/>
              <w:right w:val="single" w:sz="6" w:space="0" w:color="auto"/>
            </w:tcBorders>
            <w:shd w:val="solid" w:color="C0C0C0" w:fill="FFFFFF"/>
          </w:tcPr>
          <w:p w14:paraId="600FBF71" w14:textId="77777777" w:rsidR="0067452A" w:rsidRDefault="0067452A">
            <w:pPr>
              <w:rPr>
                <w:szCs w:val="24"/>
              </w:rPr>
            </w:pPr>
          </w:p>
        </w:tc>
      </w:tr>
      <w:tr w:rsidR="0067452A" w14:paraId="51A49029" w14:textId="77777777">
        <w:trPr>
          <w:trHeight w:val="403"/>
        </w:trPr>
        <w:tc>
          <w:tcPr>
            <w:tcW w:w="3330" w:type="dxa"/>
            <w:tcBorders>
              <w:top w:val="nil"/>
              <w:left w:val="double" w:sz="6" w:space="0" w:color="auto"/>
              <w:bottom w:val="single" w:sz="6" w:space="0" w:color="auto"/>
              <w:right w:val="nil"/>
            </w:tcBorders>
            <w:shd w:val="clear" w:color="C0C0C0" w:fill="FFFFFF"/>
          </w:tcPr>
          <w:p w14:paraId="6EB19441" w14:textId="77777777" w:rsidR="0067452A" w:rsidRDefault="0067452A">
            <w:pPr>
              <w:ind w:left="748" w:hanging="748"/>
              <w:rPr>
                <w:szCs w:val="24"/>
              </w:rPr>
            </w:pPr>
            <w:r>
              <w:t>5.1</w:t>
            </w:r>
            <w:r>
              <w:tab/>
              <w:t>Repair of Surface Water Diversion Structures</w:t>
            </w:r>
          </w:p>
        </w:tc>
        <w:tc>
          <w:tcPr>
            <w:tcW w:w="1800" w:type="dxa"/>
            <w:tcBorders>
              <w:top w:val="nil"/>
              <w:left w:val="single" w:sz="6" w:space="0" w:color="auto"/>
              <w:bottom w:val="single" w:sz="6" w:space="0" w:color="auto"/>
              <w:right w:val="nil"/>
            </w:tcBorders>
            <w:shd w:val="clear" w:color="C0C0C0" w:fill="FFFFFF"/>
          </w:tcPr>
          <w:p w14:paraId="2D9180C5"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4205C27C"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7202DC5F"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2CD13BB"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407AEA70"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4680AE1E" w14:textId="77777777" w:rsidR="0067452A" w:rsidRDefault="0067452A">
            <w:pPr>
              <w:rPr>
                <w:szCs w:val="24"/>
              </w:rPr>
            </w:pPr>
          </w:p>
        </w:tc>
      </w:tr>
      <w:tr w:rsidR="0067452A" w14:paraId="70920F72" w14:textId="77777777">
        <w:trPr>
          <w:trHeight w:val="403"/>
        </w:trPr>
        <w:tc>
          <w:tcPr>
            <w:tcW w:w="3330" w:type="dxa"/>
            <w:tcBorders>
              <w:top w:val="nil"/>
              <w:left w:val="double" w:sz="6" w:space="0" w:color="auto"/>
              <w:bottom w:val="single" w:sz="6" w:space="0" w:color="auto"/>
              <w:right w:val="nil"/>
            </w:tcBorders>
            <w:shd w:val="clear" w:color="C0C0C0" w:fill="FFFFFF"/>
          </w:tcPr>
          <w:p w14:paraId="313B57E0" w14:textId="77777777" w:rsidR="0067452A" w:rsidRDefault="0067452A">
            <w:pPr>
              <w:rPr>
                <w:szCs w:val="24"/>
              </w:rPr>
            </w:pPr>
            <w:r>
              <w:t>5.2</w:t>
            </w:r>
            <w:r>
              <w:tab/>
              <w:t>Repair of Fences and Gates</w:t>
            </w:r>
          </w:p>
        </w:tc>
        <w:tc>
          <w:tcPr>
            <w:tcW w:w="1800" w:type="dxa"/>
            <w:tcBorders>
              <w:top w:val="nil"/>
              <w:left w:val="single" w:sz="6" w:space="0" w:color="auto"/>
              <w:bottom w:val="single" w:sz="6" w:space="0" w:color="auto"/>
              <w:right w:val="nil"/>
            </w:tcBorders>
            <w:shd w:val="clear" w:color="C0C0C0" w:fill="FFFFFF"/>
          </w:tcPr>
          <w:p w14:paraId="4CA70431"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3E58A125" w14:textId="77777777" w:rsidR="0067452A" w:rsidRDefault="0067452A">
            <w:pPr>
              <w:rPr>
                <w:szCs w:val="24"/>
              </w:rPr>
            </w:pPr>
          </w:p>
        </w:tc>
        <w:tc>
          <w:tcPr>
            <w:tcW w:w="1710" w:type="dxa"/>
            <w:tcBorders>
              <w:top w:val="nil"/>
              <w:left w:val="single" w:sz="6" w:space="0" w:color="auto"/>
              <w:bottom w:val="single" w:sz="6" w:space="0" w:color="auto"/>
              <w:right w:val="nil"/>
            </w:tcBorders>
            <w:shd w:val="clear" w:color="C0C0C0" w:fill="FFFFFF"/>
          </w:tcPr>
          <w:p w14:paraId="692ADE02"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2C93DD34"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3F99CBA3"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0A260B74" w14:textId="77777777" w:rsidR="0067452A" w:rsidRDefault="0067452A">
            <w:pPr>
              <w:rPr>
                <w:szCs w:val="24"/>
              </w:rPr>
            </w:pPr>
          </w:p>
        </w:tc>
      </w:tr>
      <w:tr w:rsidR="0067452A" w14:paraId="324ABBC5" w14:textId="77777777">
        <w:trPr>
          <w:trHeight w:val="403"/>
        </w:trPr>
        <w:tc>
          <w:tcPr>
            <w:tcW w:w="3330" w:type="dxa"/>
            <w:tcBorders>
              <w:top w:val="nil"/>
              <w:left w:val="double" w:sz="6" w:space="0" w:color="auto"/>
              <w:bottom w:val="single" w:sz="6" w:space="0" w:color="auto"/>
              <w:right w:val="nil"/>
            </w:tcBorders>
            <w:shd w:val="clear" w:color="C0C0C0" w:fill="FFFFFF"/>
          </w:tcPr>
          <w:p w14:paraId="2E676BFF" w14:textId="77777777" w:rsidR="0067452A" w:rsidRDefault="0067452A">
            <w:pPr>
              <w:rPr>
                <w:szCs w:val="24"/>
              </w:rPr>
            </w:pPr>
            <w:r>
              <w:t>5.3</w:t>
            </w:r>
            <w:r>
              <w:tab/>
              <w:t>General Maintenance</w:t>
            </w:r>
          </w:p>
        </w:tc>
        <w:tc>
          <w:tcPr>
            <w:tcW w:w="1800" w:type="dxa"/>
            <w:tcBorders>
              <w:top w:val="nil"/>
              <w:left w:val="single" w:sz="6" w:space="0" w:color="auto"/>
              <w:bottom w:val="single" w:sz="8" w:space="0" w:color="auto"/>
              <w:right w:val="nil"/>
            </w:tcBorders>
            <w:shd w:val="clear" w:color="C0C0C0" w:fill="FFFFFF"/>
          </w:tcPr>
          <w:p w14:paraId="50A6D88C" w14:textId="77777777" w:rsidR="0067452A" w:rsidRDefault="0067452A">
            <w:pPr>
              <w:rPr>
                <w:szCs w:val="24"/>
              </w:rPr>
            </w:pPr>
          </w:p>
        </w:tc>
        <w:tc>
          <w:tcPr>
            <w:tcW w:w="1710" w:type="dxa"/>
            <w:tcBorders>
              <w:top w:val="nil"/>
              <w:left w:val="single" w:sz="6" w:space="0" w:color="auto"/>
              <w:bottom w:val="single" w:sz="8" w:space="0" w:color="auto"/>
              <w:right w:val="nil"/>
            </w:tcBorders>
            <w:shd w:val="clear" w:color="C0C0C0" w:fill="FFFFFF"/>
          </w:tcPr>
          <w:p w14:paraId="2BCE5491" w14:textId="77777777" w:rsidR="0067452A" w:rsidRDefault="0067452A">
            <w:pPr>
              <w:rPr>
                <w:szCs w:val="24"/>
              </w:rPr>
            </w:pPr>
          </w:p>
        </w:tc>
        <w:tc>
          <w:tcPr>
            <w:tcW w:w="1710" w:type="dxa"/>
            <w:tcBorders>
              <w:top w:val="nil"/>
              <w:left w:val="single" w:sz="6" w:space="0" w:color="auto"/>
              <w:bottom w:val="single" w:sz="8" w:space="0" w:color="auto"/>
              <w:right w:val="nil"/>
            </w:tcBorders>
            <w:shd w:val="clear" w:color="C0C0C0" w:fill="FFFFFF"/>
          </w:tcPr>
          <w:p w14:paraId="258F131F"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CDD5AEF"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2F67863"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547547A7" w14:textId="77777777" w:rsidR="0067452A" w:rsidRDefault="0067452A">
            <w:pPr>
              <w:rPr>
                <w:szCs w:val="24"/>
              </w:rPr>
            </w:pPr>
          </w:p>
        </w:tc>
      </w:tr>
      <w:tr w:rsidR="0067452A" w14:paraId="2C14787F" w14:textId="77777777">
        <w:trPr>
          <w:trHeight w:val="403"/>
        </w:trPr>
        <w:tc>
          <w:tcPr>
            <w:tcW w:w="3330" w:type="dxa"/>
            <w:tcBorders>
              <w:top w:val="single" w:sz="8" w:space="0" w:color="auto"/>
              <w:left w:val="double" w:sz="6" w:space="0" w:color="auto"/>
              <w:bottom w:val="single" w:sz="6" w:space="0" w:color="auto"/>
              <w:right w:val="nil"/>
            </w:tcBorders>
            <w:shd w:val="clear" w:color="C0C0C0" w:fill="FFFFFF"/>
          </w:tcPr>
          <w:p w14:paraId="78122FD5" w14:textId="77777777" w:rsidR="0067452A" w:rsidRDefault="0067452A">
            <w:r>
              <w:t>6.0</w:t>
            </w:r>
            <w:r>
              <w:tab/>
              <w:t>Demonstration of stability</w:t>
            </w:r>
          </w:p>
        </w:tc>
        <w:tc>
          <w:tcPr>
            <w:tcW w:w="1800" w:type="dxa"/>
            <w:tcBorders>
              <w:top w:val="single" w:sz="8" w:space="0" w:color="auto"/>
              <w:left w:val="single" w:sz="6" w:space="0" w:color="auto"/>
              <w:bottom w:val="single" w:sz="8" w:space="0" w:color="auto"/>
              <w:right w:val="nil"/>
            </w:tcBorders>
            <w:shd w:val="clear" w:color="C0C0C0" w:fill="FFFFFF"/>
          </w:tcPr>
          <w:p w14:paraId="6CC1F237"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clear" w:color="C0C0C0" w:fill="FFFFFF"/>
          </w:tcPr>
          <w:p w14:paraId="6776214A" w14:textId="77777777" w:rsidR="0067452A" w:rsidRDefault="0067452A">
            <w:pPr>
              <w:rPr>
                <w:szCs w:val="24"/>
              </w:rPr>
            </w:pPr>
          </w:p>
        </w:tc>
        <w:tc>
          <w:tcPr>
            <w:tcW w:w="1710" w:type="dxa"/>
            <w:tcBorders>
              <w:top w:val="single" w:sz="8" w:space="0" w:color="auto"/>
              <w:left w:val="single" w:sz="6" w:space="0" w:color="auto"/>
              <w:bottom w:val="single" w:sz="8" w:space="0" w:color="auto"/>
              <w:right w:val="nil"/>
            </w:tcBorders>
            <w:shd w:val="clear" w:color="C0C0C0" w:fill="FFFFFF"/>
          </w:tcPr>
          <w:p w14:paraId="39E7F0B8" w14:textId="77777777" w:rsidR="0067452A" w:rsidRDefault="0067452A">
            <w:pPr>
              <w:rPr>
                <w:szCs w:val="24"/>
              </w:rPr>
            </w:pPr>
          </w:p>
        </w:tc>
        <w:tc>
          <w:tcPr>
            <w:tcW w:w="1890" w:type="dxa"/>
            <w:tcBorders>
              <w:top w:val="single" w:sz="8" w:space="0" w:color="auto"/>
              <w:left w:val="single" w:sz="6" w:space="0" w:color="auto"/>
              <w:bottom w:val="single" w:sz="6" w:space="0" w:color="auto"/>
              <w:right w:val="double" w:sz="6" w:space="0" w:color="auto"/>
            </w:tcBorders>
            <w:shd w:val="clear" w:color="C0C0C0" w:fill="FFFFFF"/>
          </w:tcPr>
          <w:p w14:paraId="120A9EB5" w14:textId="77777777" w:rsidR="0067452A" w:rsidRDefault="0067452A">
            <w:pPr>
              <w:rPr>
                <w:szCs w:val="24"/>
              </w:rPr>
            </w:pPr>
          </w:p>
        </w:tc>
        <w:tc>
          <w:tcPr>
            <w:tcW w:w="1890" w:type="dxa"/>
            <w:tcBorders>
              <w:top w:val="single" w:sz="8" w:space="0" w:color="auto"/>
              <w:left w:val="single" w:sz="6" w:space="0" w:color="auto"/>
              <w:bottom w:val="single" w:sz="6" w:space="0" w:color="auto"/>
              <w:right w:val="double" w:sz="6" w:space="0" w:color="auto"/>
            </w:tcBorders>
            <w:shd w:val="clear" w:color="C0C0C0" w:fill="FFFFFF"/>
          </w:tcPr>
          <w:p w14:paraId="3C7753C1" w14:textId="77777777" w:rsidR="0067452A" w:rsidRDefault="0067452A">
            <w:pPr>
              <w:rPr>
                <w:szCs w:val="24"/>
              </w:rPr>
            </w:pPr>
          </w:p>
        </w:tc>
        <w:tc>
          <w:tcPr>
            <w:tcW w:w="1890" w:type="dxa"/>
            <w:tcBorders>
              <w:top w:val="single" w:sz="8" w:space="0" w:color="auto"/>
              <w:left w:val="single" w:sz="6" w:space="0" w:color="auto"/>
              <w:bottom w:val="single" w:sz="6" w:space="0" w:color="auto"/>
              <w:right w:val="double" w:sz="6" w:space="0" w:color="auto"/>
            </w:tcBorders>
            <w:shd w:val="clear" w:color="C0C0C0" w:fill="FFFFFF"/>
          </w:tcPr>
          <w:p w14:paraId="48D4F053" w14:textId="77777777" w:rsidR="0067452A" w:rsidRDefault="0067452A">
            <w:pPr>
              <w:rPr>
                <w:szCs w:val="24"/>
              </w:rPr>
            </w:pPr>
          </w:p>
        </w:tc>
      </w:tr>
      <w:tr w:rsidR="0067452A" w14:paraId="31E8B915" w14:textId="77777777">
        <w:trPr>
          <w:trHeight w:val="403"/>
        </w:trPr>
        <w:tc>
          <w:tcPr>
            <w:tcW w:w="3330" w:type="dxa"/>
            <w:tcBorders>
              <w:top w:val="single" w:sz="8" w:space="0" w:color="auto"/>
              <w:left w:val="double" w:sz="6" w:space="0" w:color="auto"/>
              <w:bottom w:val="single" w:sz="6" w:space="0" w:color="auto"/>
              <w:right w:val="nil"/>
            </w:tcBorders>
            <w:shd w:val="clear" w:color="C0C0C0" w:fill="FFFFFF"/>
          </w:tcPr>
          <w:p w14:paraId="285F5989" w14:textId="77777777" w:rsidR="0067452A" w:rsidRDefault="0067452A">
            <w:pPr>
              <w:jc w:val="center"/>
              <w:rPr>
                <w:szCs w:val="24"/>
              </w:rPr>
            </w:pPr>
            <w:r>
              <w:rPr>
                <w:b/>
                <w:bCs/>
              </w:rPr>
              <w:t>Subtotal</w:t>
            </w:r>
          </w:p>
        </w:tc>
        <w:tc>
          <w:tcPr>
            <w:tcW w:w="1800" w:type="dxa"/>
            <w:tcBorders>
              <w:top w:val="single" w:sz="8" w:space="0" w:color="auto"/>
              <w:left w:val="single" w:sz="6" w:space="0" w:color="auto"/>
              <w:bottom w:val="single" w:sz="6" w:space="0" w:color="auto"/>
              <w:right w:val="nil"/>
            </w:tcBorders>
            <w:shd w:val="solid" w:color="C0C0C0" w:fill="FFFFFF"/>
          </w:tcPr>
          <w:p w14:paraId="6CFA957D" w14:textId="77777777" w:rsidR="0067452A" w:rsidRDefault="0067452A">
            <w:pPr>
              <w:rPr>
                <w:szCs w:val="24"/>
              </w:rPr>
            </w:pPr>
          </w:p>
        </w:tc>
        <w:tc>
          <w:tcPr>
            <w:tcW w:w="1710" w:type="dxa"/>
            <w:tcBorders>
              <w:top w:val="single" w:sz="8" w:space="0" w:color="auto"/>
              <w:left w:val="single" w:sz="6" w:space="0" w:color="auto"/>
              <w:bottom w:val="single" w:sz="6" w:space="0" w:color="auto"/>
              <w:right w:val="nil"/>
            </w:tcBorders>
            <w:shd w:val="solid" w:color="C0C0C0" w:fill="FFFFFF"/>
          </w:tcPr>
          <w:p w14:paraId="6445C981" w14:textId="77777777" w:rsidR="0067452A" w:rsidRDefault="0067452A">
            <w:pPr>
              <w:rPr>
                <w:szCs w:val="24"/>
              </w:rPr>
            </w:pPr>
          </w:p>
        </w:tc>
        <w:tc>
          <w:tcPr>
            <w:tcW w:w="1710" w:type="dxa"/>
            <w:tcBorders>
              <w:top w:val="single" w:sz="8" w:space="0" w:color="auto"/>
              <w:left w:val="single" w:sz="6" w:space="0" w:color="auto"/>
              <w:bottom w:val="single" w:sz="6" w:space="0" w:color="auto"/>
              <w:right w:val="nil"/>
            </w:tcBorders>
            <w:shd w:val="solid" w:color="C0C0C0" w:fill="FFFFFF"/>
          </w:tcPr>
          <w:p w14:paraId="645045AF" w14:textId="77777777" w:rsidR="0067452A" w:rsidRDefault="0067452A">
            <w:pPr>
              <w:rPr>
                <w:szCs w:val="24"/>
              </w:rPr>
            </w:pPr>
          </w:p>
        </w:tc>
        <w:tc>
          <w:tcPr>
            <w:tcW w:w="1890" w:type="dxa"/>
            <w:tcBorders>
              <w:top w:val="single" w:sz="8" w:space="0" w:color="auto"/>
              <w:left w:val="single" w:sz="6" w:space="0" w:color="auto"/>
              <w:bottom w:val="single" w:sz="6" w:space="0" w:color="auto"/>
              <w:right w:val="double" w:sz="6" w:space="0" w:color="auto"/>
            </w:tcBorders>
            <w:shd w:val="clear" w:color="C0C0C0" w:fill="FFFFFF"/>
          </w:tcPr>
          <w:p w14:paraId="768E3305" w14:textId="77777777" w:rsidR="0067452A" w:rsidRDefault="0067452A">
            <w:pPr>
              <w:rPr>
                <w:szCs w:val="24"/>
              </w:rPr>
            </w:pPr>
          </w:p>
        </w:tc>
        <w:tc>
          <w:tcPr>
            <w:tcW w:w="1890" w:type="dxa"/>
            <w:tcBorders>
              <w:top w:val="single" w:sz="8" w:space="0" w:color="auto"/>
              <w:left w:val="single" w:sz="6" w:space="0" w:color="auto"/>
              <w:bottom w:val="single" w:sz="6" w:space="0" w:color="auto"/>
              <w:right w:val="double" w:sz="6" w:space="0" w:color="auto"/>
            </w:tcBorders>
            <w:shd w:val="clear" w:color="C0C0C0" w:fill="FFFFFF"/>
          </w:tcPr>
          <w:p w14:paraId="48484EF6" w14:textId="77777777" w:rsidR="0067452A" w:rsidRDefault="0067452A">
            <w:pPr>
              <w:rPr>
                <w:szCs w:val="24"/>
              </w:rPr>
            </w:pPr>
          </w:p>
        </w:tc>
        <w:tc>
          <w:tcPr>
            <w:tcW w:w="1890" w:type="dxa"/>
            <w:tcBorders>
              <w:top w:val="single" w:sz="8" w:space="0" w:color="auto"/>
              <w:left w:val="single" w:sz="6" w:space="0" w:color="auto"/>
              <w:bottom w:val="single" w:sz="6" w:space="0" w:color="auto"/>
              <w:right w:val="double" w:sz="6" w:space="0" w:color="auto"/>
            </w:tcBorders>
            <w:shd w:val="clear" w:color="C0C0C0" w:fill="FFFFFF"/>
          </w:tcPr>
          <w:p w14:paraId="190A0EDB" w14:textId="77777777" w:rsidR="0067452A" w:rsidRDefault="0067452A">
            <w:pPr>
              <w:rPr>
                <w:szCs w:val="24"/>
              </w:rPr>
            </w:pPr>
          </w:p>
        </w:tc>
      </w:tr>
      <w:tr w:rsidR="0067452A" w14:paraId="3ACE91C1" w14:textId="77777777">
        <w:trPr>
          <w:trHeight w:val="403"/>
        </w:trPr>
        <w:tc>
          <w:tcPr>
            <w:tcW w:w="3330" w:type="dxa"/>
            <w:tcBorders>
              <w:top w:val="nil"/>
              <w:left w:val="double" w:sz="6" w:space="0" w:color="auto"/>
              <w:bottom w:val="single" w:sz="6" w:space="0" w:color="auto"/>
              <w:right w:val="nil"/>
            </w:tcBorders>
            <w:shd w:val="clear" w:color="C0C0C0" w:fill="FFFFFF"/>
          </w:tcPr>
          <w:p w14:paraId="48112615" w14:textId="77777777" w:rsidR="0067452A" w:rsidRDefault="00864975">
            <w:pPr>
              <w:jc w:val="center"/>
              <w:rPr>
                <w:szCs w:val="24"/>
              </w:rPr>
            </w:pPr>
            <w:r>
              <w:rPr>
                <w:b/>
                <w:bCs/>
              </w:rPr>
              <w:t>Contingency (10% to 50%)</w:t>
            </w:r>
          </w:p>
        </w:tc>
        <w:tc>
          <w:tcPr>
            <w:tcW w:w="1800" w:type="dxa"/>
            <w:tcBorders>
              <w:top w:val="nil"/>
              <w:left w:val="single" w:sz="6" w:space="0" w:color="auto"/>
              <w:bottom w:val="single" w:sz="6" w:space="0" w:color="auto"/>
              <w:right w:val="nil"/>
            </w:tcBorders>
            <w:shd w:val="solid" w:color="C0C0C0" w:fill="FFFFFF"/>
          </w:tcPr>
          <w:p w14:paraId="54EECA18"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67CBEC15" w14:textId="77777777" w:rsidR="0067452A" w:rsidRDefault="0067452A">
            <w:pPr>
              <w:rPr>
                <w:szCs w:val="24"/>
              </w:rPr>
            </w:pPr>
          </w:p>
        </w:tc>
        <w:tc>
          <w:tcPr>
            <w:tcW w:w="1710" w:type="dxa"/>
            <w:tcBorders>
              <w:top w:val="nil"/>
              <w:left w:val="single" w:sz="6" w:space="0" w:color="auto"/>
              <w:bottom w:val="single" w:sz="6" w:space="0" w:color="auto"/>
              <w:right w:val="nil"/>
            </w:tcBorders>
            <w:shd w:val="solid" w:color="C0C0C0" w:fill="FFFFFF"/>
          </w:tcPr>
          <w:p w14:paraId="152CDB04"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74DAE5D1"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0CAF7A11" w14:textId="77777777" w:rsidR="0067452A" w:rsidRDefault="0067452A">
            <w:pPr>
              <w:rPr>
                <w:szCs w:val="24"/>
              </w:rPr>
            </w:pPr>
          </w:p>
        </w:tc>
        <w:tc>
          <w:tcPr>
            <w:tcW w:w="1890" w:type="dxa"/>
            <w:tcBorders>
              <w:top w:val="nil"/>
              <w:left w:val="single" w:sz="6" w:space="0" w:color="auto"/>
              <w:bottom w:val="single" w:sz="6" w:space="0" w:color="auto"/>
              <w:right w:val="double" w:sz="6" w:space="0" w:color="auto"/>
            </w:tcBorders>
            <w:shd w:val="clear" w:color="C0C0C0" w:fill="FFFFFF"/>
          </w:tcPr>
          <w:p w14:paraId="42EA8A75" w14:textId="77777777" w:rsidR="0067452A" w:rsidRDefault="0067452A">
            <w:pPr>
              <w:rPr>
                <w:szCs w:val="24"/>
              </w:rPr>
            </w:pPr>
          </w:p>
        </w:tc>
      </w:tr>
      <w:tr w:rsidR="0067452A" w14:paraId="5D22ED94" w14:textId="77777777">
        <w:trPr>
          <w:trHeight w:val="403"/>
        </w:trPr>
        <w:tc>
          <w:tcPr>
            <w:tcW w:w="3330" w:type="dxa"/>
            <w:tcBorders>
              <w:top w:val="nil"/>
              <w:left w:val="double" w:sz="6" w:space="0" w:color="auto"/>
              <w:bottom w:val="double" w:sz="6" w:space="0" w:color="auto"/>
              <w:right w:val="nil"/>
            </w:tcBorders>
            <w:shd w:val="clear" w:color="C0C0C0" w:fill="FFFFFF"/>
          </w:tcPr>
          <w:p w14:paraId="21BA7E7E" w14:textId="77777777" w:rsidR="0067452A" w:rsidRDefault="0067452A">
            <w:pPr>
              <w:jc w:val="center"/>
              <w:rPr>
                <w:szCs w:val="24"/>
              </w:rPr>
            </w:pPr>
            <w:r>
              <w:rPr>
                <w:b/>
                <w:bCs/>
              </w:rPr>
              <w:t>Post-Closure Care Total</w:t>
            </w:r>
          </w:p>
        </w:tc>
        <w:tc>
          <w:tcPr>
            <w:tcW w:w="1800" w:type="dxa"/>
            <w:tcBorders>
              <w:top w:val="nil"/>
              <w:left w:val="single" w:sz="6" w:space="0" w:color="auto"/>
              <w:bottom w:val="double" w:sz="6" w:space="0" w:color="auto"/>
              <w:right w:val="nil"/>
            </w:tcBorders>
            <w:shd w:val="solid" w:color="C0C0C0" w:fill="FFFFFF"/>
          </w:tcPr>
          <w:p w14:paraId="0A937866" w14:textId="77777777" w:rsidR="0067452A" w:rsidRDefault="0067452A">
            <w:pPr>
              <w:rPr>
                <w:szCs w:val="24"/>
              </w:rPr>
            </w:pPr>
          </w:p>
        </w:tc>
        <w:tc>
          <w:tcPr>
            <w:tcW w:w="1710" w:type="dxa"/>
            <w:tcBorders>
              <w:top w:val="nil"/>
              <w:left w:val="single" w:sz="6" w:space="0" w:color="auto"/>
              <w:bottom w:val="double" w:sz="6" w:space="0" w:color="auto"/>
              <w:right w:val="nil"/>
            </w:tcBorders>
            <w:shd w:val="solid" w:color="C0C0C0" w:fill="FFFFFF"/>
          </w:tcPr>
          <w:p w14:paraId="567EA59D" w14:textId="77777777" w:rsidR="0067452A" w:rsidRDefault="0067452A">
            <w:pPr>
              <w:rPr>
                <w:szCs w:val="24"/>
              </w:rPr>
            </w:pPr>
          </w:p>
        </w:tc>
        <w:tc>
          <w:tcPr>
            <w:tcW w:w="1710" w:type="dxa"/>
            <w:tcBorders>
              <w:top w:val="nil"/>
              <w:left w:val="single" w:sz="6" w:space="0" w:color="auto"/>
              <w:bottom w:val="double" w:sz="6" w:space="0" w:color="auto"/>
              <w:right w:val="nil"/>
            </w:tcBorders>
            <w:shd w:val="solid" w:color="C0C0C0" w:fill="FFFFFF"/>
          </w:tcPr>
          <w:p w14:paraId="53A45997" w14:textId="77777777" w:rsidR="0067452A" w:rsidRDefault="0067452A">
            <w:pPr>
              <w:rPr>
                <w:szCs w:val="24"/>
              </w:rPr>
            </w:pPr>
          </w:p>
        </w:tc>
        <w:tc>
          <w:tcPr>
            <w:tcW w:w="1890" w:type="dxa"/>
            <w:tcBorders>
              <w:top w:val="nil"/>
              <w:left w:val="single" w:sz="6" w:space="0" w:color="auto"/>
              <w:bottom w:val="double" w:sz="6" w:space="0" w:color="auto"/>
              <w:right w:val="double" w:sz="6" w:space="0" w:color="auto"/>
            </w:tcBorders>
            <w:shd w:val="clear" w:color="C0C0C0" w:fill="FFFFFF"/>
          </w:tcPr>
          <w:p w14:paraId="630DE2B9" w14:textId="77777777" w:rsidR="0067452A" w:rsidRDefault="0067452A">
            <w:pPr>
              <w:rPr>
                <w:szCs w:val="24"/>
              </w:rPr>
            </w:pPr>
          </w:p>
        </w:tc>
        <w:tc>
          <w:tcPr>
            <w:tcW w:w="1890" w:type="dxa"/>
            <w:tcBorders>
              <w:top w:val="nil"/>
              <w:left w:val="single" w:sz="6" w:space="0" w:color="auto"/>
              <w:bottom w:val="double" w:sz="6" w:space="0" w:color="auto"/>
              <w:right w:val="double" w:sz="6" w:space="0" w:color="auto"/>
            </w:tcBorders>
            <w:shd w:val="clear" w:color="C0C0C0" w:fill="FFFFFF"/>
          </w:tcPr>
          <w:p w14:paraId="26BFD07D" w14:textId="77777777" w:rsidR="0067452A" w:rsidRDefault="0067452A">
            <w:pPr>
              <w:rPr>
                <w:szCs w:val="24"/>
              </w:rPr>
            </w:pPr>
          </w:p>
        </w:tc>
        <w:tc>
          <w:tcPr>
            <w:tcW w:w="1890" w:type="dxa"/>
            <w:tcBorders>
              <w:top w:val="nil"/>
              <w:left w:val="single" w:sz="6" w:space="0" w:color="auto"/>
              <w:bottom w:val="double" w:sz="6" w:space="0" w:color="auto"/>
              <w:right w:val="double" w:sz="6" w:space="0" w:color="auto"/>
            </w:tcBorders>
            <w:shd w:val="clear" w:color="C0C0C0" w:fill="FFFFFF"/>
          </w:tcPr>
          <w:p w14:paraId="27AE19DD" w14:textId="77777777" w:rsidR="0067452A" w:rsidRDefault="0067452A">
            <w:pPr>
              <w:rPr>
                <w:szCs w:val="24"/>
              </w:rPr>
            </w:pPr>
          </w:p>
        </w:tc>
      </w:tr>
    </w:tbl>
    <w:p w14:paraId="20012CBF" w14:textId="77777777" w:rsidR="0067452A" w:rsidRDefault="0067452A">
      <w:pPr>
        <w:ind w:left="300"/>
        <w:rPr>
          <w:szCs w:val="24"/>
        </w:rPr>
      </w:pPr>
    </w:p>
    <w:p w14:paraId="681E5707" w14:textId="77777777" w:rsidR="0067452A" w:rsidRDefault="0067452A">
      <w:pPr>
        <w:ind w:left="300"/>
        <w:rPr>
          <w:szCs w:val="24"/>
        </w:rPr>
        <w:sectPr w:rsidR="0067452A">
          <w:footnotePr>
            <w:numRestart w:val="eachSect"/>
          </w:footnotePr>
          <w:endnotePr>
            <w:numFmt w:val="decimal"/>
          </w:endnotePr>
          <w:type w:val="continuous"/>
          <w:pgSz w:w="15840" w:h="12240" w:orient="landscape"/>
          <w:pgMar w:top="720" w:right="720" w:bottom="720" w:left="720" w:header="720" w:footer="720" w:gutter="0"/>
          <w:cols w:space="720"/>
        </w:sectPr>
      </w:pPr>
    </w:p>
    <w:p w14:paraId="6EFD97DC" w14:textId="77777777" w:rsidR="0067452A" w:rsidRDefault="0067452A">
      <w:pPr>
        <w:rPr>
          <w:szCs w:val="24"/>
        </w:rPr>
      </w:pPr>
    </w:p>
    <w:p w14:paraId="11B7B77B" w14:textId="77777777" w:rsidR="0067452A" w:rsidRDefault="0067452A">
      <w:pPr>
        <w:rPr>
          <w:szCs w:val="24"/>
        </w:rPr>
      </w:pPr>
      <w:r>
        <w:rPr>
          <w:b/>
          <w:bCs/>
          <w:szCs w:val="24"/>
          <w:u w:val="words"/>
        </w:rPr>
        <w:t>Total Closure and Post-Closure Costs</w:t>
      </w:r>
    </w:p>
    <w:p w14:paraId="5006942B" w14:textId="77777777" w:rsidR="0067452A" w:rsidRDefault="0067452A">
      <w:pPr>
        <w:rPr>
          <w:szCs w:val="24"/>
        </w:rPr>
      </w:pPr>
    </w:p>
    <w:p w14:paraId="276F0F16"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Total Closure Costs:</w:t>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6AA2942F" w14:textId="77777777" w:rsidR="0067452A" w:rsidRDefault="0067452A">
      <w:pPr>
        <w:rPr>
          <w:szCs w:val="24"/>
        </w:rPr>
      </w:pPr>
    </w:p>
    <w:p w14:paraId="7A1BBD11"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Total Post-Closure Care Costs:</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153127E5" w14:textId="77777777" w:rsidR="0067452A" w:rsidRDefault="0067452A">
      <w:pPr>
        <w:rPr>
          <w:szCs w:val="24"/>
        </w:rPr>
      </w:pPr>
    </w:p>
    <w:p w14:paraId="19D43344" w14:textId="77777777" w:rsidR="0067452A" w:rsidRDefault="0067452A">
      <w:pPr>
        <w:tabs>
          <w:tab w:val="left" w:pos="720"/>
          <w:tab w:val="left" w:pos="1440"/>
          <w:tab w:val="left" w:pos="2160"/>
          <w:tab w:val="left" w:pos="2880"/>
          <w:tab w:val="left" w:pos="3600"/>
          <w:tab w:val="left" w:pos="4320"/>
        </w:tabs>
        <w:ind w:left="4320" w:hanging="4320"/>
        <w:rPr>
          <w:szCs w:val="24"/>
          <w:u w:val="single"/>
        </w:rPr>
      </w:pPr>
      <w:r>
        <w:rPr>
          <w:szCs w:val="24"/>
        </w:rPr>
        <w:tab/>
        <w:t>Total Cost:</w:t>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7CBF7E95" w14:textId="77777777" w:rsidR="0067452A" w:rsidRDefault="0067452A">
      <w:pPr>
        <w:rPr>
          <w:szCs w:val="24"/>
        </w:rPr>
      </w:pPr>
    </w:p>
    <w:p w14:paraId="596813E3" w14:textId="77777777" w:rsidR="0067452A" w:rsidRDefault="0067452A">
      <w:pPr>
        <w:rPr>
          <w:szCs w:val="24"/>
        </w:rPr>
      </w:pPr>
    </w:p>
    <w:p w14:paraId="08CFCBC0" w14:textId="77777777" w:rsidR="0067452A" w:rsidRDefault="0067452A">
      <w:pPr>
        <w:rPr>
          <w:szCs w:val="24"/>
        </w:rPr>
      </w:pPr>
    </w:p>
    <w:p w14:paraId="26C847E3" w14:textId="77777777" w:rsidR="0067452A" w:rsidRDefault="0067452A">
      <w:pPr>
        <w:rPr>
          <w:szCs w:val="24"/>
        </w:rPr>
        <w:sectPr w:rsidR="0067452A">
          <w:footnotePr>
            <w:numRestart w:val="eachSect"/>
          </w:footnotePr>
          <w:endnotePr>
            <w:numFmt w:val="decimal"/>
          </w:endnotePr>
          <w:pgSz w:w="15840" w:h="12240" w:orient="landscape" w:code="1"/>
          <w:pgMar w:top="1440" w:right="1440" w:bottom="1440" w:left="1440" w:header="720" w:footer="720" w:gutter="0"/>
          <w:cols w:space="720"/>
        </w:sectPr>
      </w:pPr>
    </w:p>
    <w:p w14:paraId="6C7A9FB6" w14:textId="77777777" w:rsidR="0067452A" w:rsidRDefault="0067452A">
      <w:pPr>
        <w:rPr>
          <w:szCs w:val="24"/>
        </w:rPr>
      </w:pPr>
      <w:r>
        <w:rPr>
          <w:b/>
          <w:bCs/>
          <w:szCs w:val="24"/>
          <w:u w:val="single"/>
        </w:rPr>
        <w:lastRenderedPageBreak/>
        <w:t>DESCRIPTION OF LINE ITEMS</w:t>
      </w:r>
    </w:p>
    <w:p w14:paraId="374DF790" w14:textId="77777777" w:rsidR="0067452A" w:rsidRDefault="0067452A">
      <w:pPr>
        <w:rPr>
          <w:szCs w:val="24"/>
        </w:rPr>
      </w:pPr>
    </w:p>
    <w:p w14:paraId="451F1F43" w14:textId="77777777" w:rsidR="0067452A" w:rsidRDefault="0067452A">
      <w:r>
        <w:rPr>
          <w:b/>
          <w:bCs/>
          <w:u w:val="single"/>
        </w:rPr>
        <w:t>Source</w:t>
      </w:r>
      <w:r>
        <w:t xml:space="preserve">  List the source of the data used such as DEQ guidance or RS Means etc.</w:t>
      </w:r>
    </w:p>
    <w:p w14:paraId="55FF1FE9" w14:textId="77777777" w:rsidR="0067452A" w:rsidRDefault="0067452A"/>
    <w:p w14:paraId="37780DEE" w14:textId="77777777" w:rsidR="0067452A" w:rsidRDefault="0067452A">
      <w:r>
        <w:rPr>
          <w:b/>
          <w:bCs/>
          <w:u w:val="single"/>
        </w:rPr>
        <w:t>Note</w:t>
      </w:r>
      <w:r>
        <w:t xml:space="preserve">  Give any explanatory information.</w:t>
      </w:r>
    </w:p>
    <w:p w14:paraId="13BB269A" w14:textId="77777777" w:rsidR="00D10197" w:rsidRDefault="00D10197">
      <w:pPr>
        <w:rPr>
          <w:b/>
          <w:bCs/>
          <w:szCs w:val="24"/>
          <w:u w:val="single"/>
        </w:rPr>
      </w:pPr>
    </w:p>
    <w:p w14:paraId="0DC48BD5" w14:textId="77777777" w:rsidR="00D10197" w:rsidRDefault="00D10197">
      <w:pPr>
        <w:rPr>
          <w:b/>
          <w:bCs/>
          <w:szCs w:val="24"/>
          <w:u w:val="single"/>
        </w:rPr>
      </w:pPr>
    </w:p>
    <w:p w14:paraId="48353276" w14:textId="77777777" w:rsidR="0067452A" w:rsidRDefault="0067452A">
      <w:pPr>
        <w:rPr>
          <w:szCs w:val="24"/>
        </w:rPr>
      </w:pPr>
      <w:r>
        <w:rPr>
          <w:b/>
          <w:bCs/>
          <w:szCs w:val="24"/>
          <w:u w:val="single"/>
        </w:rPr>
        <w:t>Closure Costs</w:t>
      </w:r>
    </w:p>
    <w:p w14:paraId="3BDDA8AB" w14:textId="77777777" w:rsidR="0067452A" w:rsidRDefault="0067452A">
      <w:pPr>
        <w:rPr>
          <w:szCs w:val="24"/>
        </w:rPr>
      </w:pPr>
      <w:r>
        <w:rPr>
          <w:b/>
          <w:bCs/>
          <w:szCs w:val="24"/>
          <w:u w:val="single"/>
        </w:rPr>
        <w:t>1.0 Engineering</w:t>
      </w:r>
    </w:p>
    <w:p w14:paraId="419C6CC1" w14:textId="77777777" w:rsidR="0067452A" w:rsidRDefault="0067452A">
      <w:pPr>
        <w:rPr>
          <w:szCs w:val="24"/>
        </w:rPr>
      </w:pPr>
    </w:p>
    <w:p w14:paraId="290510A4" w14:textId="77777777" w:rsidR="0067452A" w:rsidRDefault="0067452A">
      <w:pPr>
        <w:rPr>
          <w:szCs w:val="24"/>
        </w:rPr>
      </w:pPr>
      <w:r>
        <w:rPr>
          <w:szCs w:val="24"/>
        </w:rPr>
        <w:t>Note – The “Units” in the worksheet, whether acres to be closed or cubic yards of soil to be used etc., should be justified in the documentation of the closure costs.</w:t>
      </w:r>
    </w:p>
    <w:p w14:paraId="425C25F7" w14:textId="77777777" w:rsidR="0067452A" w:rsidRDefault="0067452A">
      <w:pPr>
        <w:rPr>
          <w:szCs w:val="24"/>
        </w:rPr>
      </w:pPr>
    </w:p>
    <w:p w14:paraId="64294C05" w14:textId="77777777" w:rsidR="0067452A" w:rsidRDefault="0067452A">
      <w:pPr>
        <w:rPr>
          <w:szCs w:val="24"/>
        </w:rPr>
      </w:pPr>
      <w:r>
        <w:rPr>
          <w:szCs w:val="24"/>
        </w:rPr>
        <w:t>Engineering costs have been divided into seven major items: topographic survey, waste boundary field notes, site evaluation, development of plans, contract administration, bidding and award, administrative costs, and closure inspection and testing.  The items may each have a variety of tasks but the nature of the work in the various tasks has been combined in the major items.</w:t>
      </w:r>
    </w:p>
    <w:p w14:paraId="1F564D1C" w14:textId="77777777" w:rsidR="0067452A" w:rsidRDefault="0067452A">
      <w:pPr>
        <w:rPr>
          <w:szCs w:val="24"/>
        </w:rPr>
      </w:pPr>
    </w:p>
    <w:p w14:paraId="4CD8F739" w14:textId="77777777" w:rsidR="0067452A" w:rsidRDefault="0067452A">
      <w:pPr>
        <w:rPr>
          <w:szCs w:val="24"/>
        </w:rPr>
      </w:pPr>
      <w:r>
        <w:rPr>
          <w:szCs w:val="24"/>
          <w:u w:val="single"/>
        </w:rPr>
        <w:t>1.1 Topographic Survey</w:t>
      </w:r>
    </w:p>
    <w:p w14:paraId="3A912D8F" w14:textId="77777777" w:rsidR="0067452A" w:rsidRDefault="0067452A">
      <w:pPr>
        <w:rPr>
          <w:szCs w:val="24"/>
        </w:rPr>
      </w:pPr>
    </w:p>
    <w:p w14:paraId="6E8D9758" w14:textId="77777777" w:rsidR="0067452A" w:rsidRDefault="0067452A">
      <w:pPr>
        <w:rPr>
          <w:szCs w:val="24"/>
        </w:rPr>
      </w:pPr>
      <w:r>
        <w:rPr>
          <w:szCs w:val="24"/>
        </w:rPr>
        <w:t>A topographic survey will generally be required to ascertain the existing height and top slope of the landfill so that permit compliance can be evaluated and the final closure system, drainage system and final grading can be engineered.</w:t>
      </w:r>
    </w:p>
    <w:p w14:paraId="48F40759" w14:textId="77777777" w:rsidR="0067452A" w:rsidRDefault="0067452A">
      <w:pPr>
        <w:rPr>
          <w:szCs w:val="24"/>
        </w:rPr>
      </w:pPr>
    </w:p>
    <w:p w14:paraId="54CACF40" w14:textId="77777777" w:rsidR="0067452A" w:rsidRDefault="0067452A">
      <w:pPr>
        <w:rPr>
          <w:szCs w:val="24"/>
        </w:rPr>
      </w:pPr>
      <w:r>
        <w:rPr>
          <w:szCs w:val="24"/>
          <w:u w:val="single"/>
        </w:rPr>
        <w:t>1.2 Boundary Survey</w:t>
      </w:r>
    </w:p>
    <w:p w14:paraId="037DB600" w14:textId="77777777" w:rsidR="0067452A" w:rsidRDefault="0067452A">
      <w:pPr>
        <w:rPr>
          <w:szCs w:val="24"/>
        </w:rPr>
      </w:pPr>
    </w:p>
    <w:p w14:paraId="08BBD91F" w14:textId="77777777" w:rsidR="0067452A" w:rsidRDefault="0067452A">
      <w:pPr>
        <w:rPr>
          <w:szCs w:val="24"/>
        </w:rPr>
      </w:pPr>
      <w:r>
        <w:rPr>
          <w:szCs w:val="24"/>
        </w:rPr>
        <w:t xml:space="preserve">A Boundary survey is a metes and bounds description that is required for filing the closure notice and making the required changes on the record of title </w:t>
      </w:r>
      <w:r w:rsidR="009868C6">
        <w:rPr>
          <w:szCs w:val="24"/>
        </w:rPr>
        <w:t>or deed</w:t>
      </w:r>
      <w:r>
        <w:rPr>
          <w:szCs w:val="24"/>
        </w:rPr>
        <w:t>.</w:t>
      </w:r>
    </w:p>
    <w:p w14:paraId="298539CD" w14:textId="77777777" w:rsidR="0067452A" w:rsidRDefault="0067452A">
      <w:pPr>
        <w:rPr>
          <w:szCs w:val="24"/>
        </w:rPr>
      </w:pPr>
    </w:p>
    <w:p w14:paraId="77074882" w14:textId="77777777" w:rsidR="0067452A" w:rsidRDefault="0067452A">
      <w:pPr>
        <w:rPr>
          <w:szCs w:val="24"/>
        </w:rPr>
      </w:pPr>
      <w:r>
        <w:rPr>
          <w:szCs w:val="24"/>
          <w:u w:val="single"/>
        </w:rPr>
        <w:t>1.3 Site Evaluation</w:t>
      </w:r>
    </w:p>
    <w:p w14:paraId="6D7597AA" w14:textId="77777777" w:rsidR="0067452A" w:rsidRDefault="0067452A">
      <w:pPr>
        <w:rPr>
          <w:szCs w:val="24"/>
        </w:rPr>
      </w:pPr>
    </w:p>
    <w:p w14:paraId="53483916" w14:textId="77777777" w:rsidR="0067452A" w:rsidRDefault="0067452A">
      <w:pPr>
        <w:rPr>
          <w:szCs w:val="24"/>
        </w:rPr>
      </w:pPr>
      <w:r>
        <w:rPr>
          <w:szCs w:val="24"/>
        </w:rPr>
        <w:t>The site evaluation includes a site inspection to identify waste disposal areas, analyze drainage and erosion protection needs, and to determine other site operational features that may not be in compliance with the permit.  Analysis of ground water samples, landfill gas analysis, operation records, etc. should also be included.</w:t>
      </w:r>
    </w:p>
    <w:p w14:paraId="14C2E33A" w14:textId="77777777" w:rsidR="0067452A" w:rsidRDefault="0067452A">
      <w:pPr>
        <w:rPr>
          <w:szCs w:val="24"/>
        </w:rPr>
      </w:pPr>
    </w:p>
    <w:p w14:paraId="1393E092" w14:textId="77777777" w:rsidR="0067452A" w:rsidRDefault="0067452A">
      <w:pPr>
        <w:rPr>
          <w:szCs w:val="24"/>
        </w:rPr>
      </w:pPr>
      <w:r>
        <w:rPr>
          <w:szCs w:val="24"/>
          <w:u w:val="single"/>
        </w:rPr>
        <w:t>1.4 Development of Plans</w:t>
      </w:r>
    </w:p>
    <w:p w14:paraId="2B1AF2DE" w14:textId="77777777" w:rsidR="0067452A" w:rsidRDefault="0067452A">
      <w:pPr>
        <w:rPr>
          <w:szCs w:val="24"/>
        </w:rPr>
      </w:pPr>
    </w:p>
    <w:p w14:paraId="43E40078" w14:textId="557C6486" w:rsidR="0067452A" w:rsidRDefault="0067452A">
      <w:pPr>
        <w:rPr>
          <w:szCs w:val="24"/>
        </w:rPr>
      </w:pPr>
      <w:r>
        <w:rPr>
          <w:szCs w:val="24"/>
        </w:rPr>
        <w:t xml:space="preserve">The final closure plan includes the final cover system design and specifications, grading and drainage plans, specifications for revegetation, design of any other site improvements required, and preparation of a closure schedule.  This item also includes the coordination of the closure plan with the Utah Division of </w:t>
      </w:r>
      <w:r w:rsidR="006D3F1D">
        <w:rPr>
          <w:szCs w:val="24"/>
        </w:rPr>
        <w:t>Waste Management and Radiation Control</w:t>
      </w:r>
      <w:r>
        <w:rPr>
          <w:szCs w:val="24"/>
        </w:rPr>
        <w:t>, including the required notifications and reporting.</w:t>
      </w:r>
    </w:p>
    <w:p w14:paraId="1CF2E2EC" w14:textId="77777777" w:rsidR="0067452A" w:rsidRDefault="0067452A">
      <w:pPr>
        <w:rPr>
          <w:szCs w:val="24"/>
        </w:rPr>
      </w:pPr>
    </w:p>
    <w:p w14:paraId="2CF83DB8" w14:textId="77777777" w:rsidR="0067452A" w:rsidRDefault="0067452A">
      <w:pPr>
        <w:rPr>
          <w:szCs w:val="24"/>
        </w:rPr>
      </w:pPr>
      <w:r>
        <w:rPr>
          <w:szCs w:val="24"/>
          <w:u w:val="single"/>
        </w:rPr>
        <w:t>1.5 Contract Administration</w:t>
      </w:r>
    </w:p>
    <w:p w14:paraId="4A648858" w14:textId="77777777" w:rsidR="0067452A" w:rsidRDefault="0067452A">
      <w:pPr>
        <w:rPr>
          <w:szCs w:val="24"/>
        </w:rPr>
      </w:pPr>
    </w:p>
    <w:p w14:paraId="0DCF8345" w14:textId="77777777" w:rsidR="0067452A" w:rsidRDefault="0067452A">
      <w:pPr>
        <w:rPr>
          <w:szCs w:val="24"/>
        </w:rPr>
      </w:pPr>
      <w:r>
        <w:rPr>
          <w:szCs w:val="24"/>
          <w:u w:val="single"/>
        </w:rPr>
        <w:t>1.6 Administrative Costs</w:t>
      </w:r>
    </w:p>
    <w:p w14:paraId="6CEBA5BC" w14:textId="77777777" w:rsidR="0067452A" w:rsidRDefault="0067452A">
      <w:pPr>
        <w:rPr>
          <w:szCs w:val="24"/>
        </w:rPr>
      </w:pPr>
    </w:p>
    <w:p w14:paraId="27421BED" w14:textId="77777777" w:rsidR="0067452A" w:rsidRDefault="0067452A">
      <w:pPr>
        <w:rPr>
          <w:szCs w:val="24"/>
        </w:rPr>
      </w:pPr>
      <w:r>
        <w:rPr>
          <w:szCs w:val="24"/>
          <w:u w:val="single"/>
        </w:rPr>
        <w:t>1.7 Closure Inspection and Testing</w:t>
      </w:r>
    </w:p>
    <w:p w14:paraId="2E362C0A" w14:textId="77777777" w:rsidR="0067452A" w:rsidRDefault="0067452A">
      <w:pPr>
        <w:rPr>
          <w:szCs w:val="24"/>
        </w:rPr>
      </w:pPr>
    </w:p>
    <w:p w14:paraId="6F444669" w14:textId="77777777" w:rsidR="0067452A" w:rsidRDefault="0067452A">
      <w:pPr>
        <w:rPr>
          <w:szCs w:val="24"/>
        </w:rPr>
      </w:pPr>
      <w:r>
        <w:rPr>
          <w:szCs w:val="24"/>
        </w:rPr>
        <w:t>Closure inspection and testing costs include the cost of a Professional Engineer to observe the closure construction, perform appropriate cover thickness and permeability verifications, and prepare an evaluation report upon completion of the closure.</w:t>
      </w:r>
    </w:p>
    <w:p w14:paraId="294E0EA0" w14:textId="77777777" w:rsidR="0067452A" w:rsidRDefault="0067452A">
      <w:pPr>
        <w:rPr>
          <w:szCs w:val="24"/>
        </w:rPr>
      </w:pPr>
    </w:p>
    <w:p w14:paraId="3293D9EE" w14:textId="77777777" w:rsidR="0067452A" w:rsidRDefault="0067452A">
      <w:pPr>
        <w:rPr>
          <w:szCs w:val="24"/>
        </w:rPr>
      </w:pPr>
      <w:r>
        <w:rPr>
          <w:szCs w:val="24"/>
          <w:u w:val="single"/>
        </w:rPr>
        <w:t>1.8 Ground Water Monitor Well Consultant Costs</w:t>
      </w:r>
    </w:p>
    <w:p w14:paraId="6D1C5613" w14:textId="77777777" w:rsidR="0067452A" w:rsidRDefault="0067452A">
      <w:pPr>
        <w:rPr>
          <w:szCs w:val="24"/>
        </w:rPr>
      </w:pPr>
    </w:p>
    <w:p w14:paraId="731F1634" w14:textId="77777777" w:rsidR="0067452A" w:rsidRDefault="0067452A">
      <w:pPr>
        <w:rPr>
          <w:szCs w:val="24"/>
        </w:rPr>
      </w:pPr>
      <w:r>
        <w:rPr>
          <w:szCs w:val="24"/>
        </w:rPr>
        <w:t>Consultant costs for monitor well installation include preparation of work plans, well installation observation, well development, and the data analysis report.</w:t>
      </w:r>
    </w:p>
    <w:p w14:paraId="0AA3BA1C" w14:textId="77777777" w:rsidR="0067452A" w:rsidRDefault="0067452A">
      <w:pPr>
        <w:rPr>
          <w:szCs w:val="24"/>
        </w:rPr>
      </w:pPr>
      <w:r>
        <w:rPr>
          <w:szCs w:val="24"/>
          <w:u w:val="single"/>
        </w:rPr>
        <w:lastRenderedPageBreak/>
        <w:t>1.9 NPDES Construction Storm Water Permit Compliance Package</w:t>
      </w:r>
    </w:p>
    <w:p w14:paraId="46278955" w14:textId="77777777" w:rsidR="0067452A" w:rsidRDefault="0067452A">
      <w:pPr>
        <w:rPr>
          <w:szCs w:val="24"/>
        </w:rPr>
      </w:pPr>
    </w:p>
    <w:p w14:paraId="75CC4E74" w14:textId="77777777" w:rsidR="0067452A" w:rsidRDefault="0067452A">
      <w:pPr>
        <w:rPr>
          <w:szCs w:val="24"/>
        </w:rPr>
      </w:pPr>
      <w:r>
        <w:rPr>
          <w:szCs w:val="24"/>
        </w:rPr>
        <w:t>The consultant is to prepare all necessary plans, specifications, and other documents necessary for compliance with all applicable federal and state laws and requirements necessary for the closure of the site.  One of these required steps is compliance with the Federal Clean Water Act.</w:t>
      </w:r>
    </w:p>
    <w:p w14:paraId="39EAAA68" w14:textId="77777777" w:rsidR="0067452A" w:rsidRDefault="0067452A">
      <w:pPr>
        <w:rPr>
          <w:szCs w:val="24"/>
        </w:rPr>
      </w:pPr>
    </w:p>
    <w:p w14:paraId="7A9831C4" w14:textId="77777777" w:rsidR="0067452A" w:rsidRDefault="0067452A">
      <w:pPr>
        <w:rPr>
          <w:szCs w:val="24"/>
        </w:rPr>
      </w:pPr>
      <w:r>
        <w:rPr>
          <w:szCs w:val="24"/>
          <w:u w:val="single"/>
        </w:rPr>
        <w:t xml:space="preserve">1.10 </w:t>
      </w:r>
      <w:r w:rsidR="009868C6">
        <w:rPr>
          <w:szCs w:val="24"/>
          <w:u w:val="single"/>
        </w:rPr>
        <w:t>D</w:t>
      </w:r>
      <w:r>
        <w:rPr>
          <w:szCs w:val="24"/>
          <w:u w:val="single"/>
        </w:rPr>
        <w:t xml:space="preserve">isposal of </w:t>
      </w:r>
      <w:r w:rsidR="009868C6">
        <w:rPr>
          <w:szCs w:val="24"/>
          <w:u w:val="single"/>
        </w:rPr>
        <w:t>F</w:t>
      </w:r>
      <w:r>
        <w:rPr>
          <w:szCs w:val="24"/>
          <w:u w:val="single"/>
        </w:rPr>
        <w:t>inal Wastes</w:t>
      </w:r>
    </w:p>
    <w:p w14:paraId="3BBA322D" w14:textId="77777777" w:rsidR="0067452A" w:rsidRDefault="0067452A">
      <w:pPr>
        <w:rPr>
          <w:szCs w:val="24"/>
        </w:rPr>
      </w:pPr>
    </w:p>
    <w:p w14:paraId="7123B97E" w14:textId="77777777" w:rsidR="0067452A" w:rsidRDefault="0067452A">
      <w:pPr>
        <w:rPr>
          <w:szCs w:val="24"/>
        </w:rPr>
      </w:pPr>
      <w:r>
        <w:rPr>
          <w:szCs w:val="24"/>
        </w:rPr>
        <w:t xml:space="preserve">Any onsite waste that is not in the disposal cell must be placed in the cell or disposed of at a permitted facility if the waste </w:t>
      </w:r>
      <w:proofErr w:type="spellStart"/>
      <w:r>
        <w:rPr>
          <w:szCs w:val="24"/>
        </w:rPr>
        <w:t xml:space="preserve">can </w:t>
      </w:r>
      <w:r w:rsidR="009868C6">
        <w:rPr>
          <w:szCs w:val="24"/>
        </w:rPr>
        <w:t>not</w:t>
      </w:r>
      <w:proofErr w:type="spellEnd"/>
      <w:r>
        <w:rPr>
          <w:szCs w:val="24"/>
        </w:rPr>
        <w:t xml:space="preserve"> be placed in the current open cell</w:t>
      </w:r>
      <w:r w:rsidR="009868C6">
        <w:rPr>
          <w:szCs w:val="24"/>
        </w:rPr>
        <w:t>.</w:t>
      </w:r>
    </w:p>
    <w:p w14:paraId="02900C1D" w14:textId="77777777" w:rsidR="0067452A" w:rsidRDefault="0067452A">
      <w:pPr>
        <w:rPr>
          <w:szCs w:val="24"/>
        </w:rPr>
      </w:pPr>
    </w:p>
    <w:p w14:paraId="6B2D7964" w14:textId="77777777" w:rsidR="0067452A" w:rsidRDefault="0067452A">
      <w:pPr>
        <w:rPr>
          <w:szCs w:val="24"/>
        </w:rPr>
      </w:pPr>
      <w:r>
        <w:rPr>
          <w:szCs w:val="24"/>
          <w:u w:val="single"/>
        </w:rPr>
        <w:t>1.11 Remove Temporary Buildings</w:t>
      </w:r>
    </w:p>
    <w:p w14:paraId="4A96EEC3" w14:textId="77777777" w:rsidR="0067452A" w:rsidRDefault="0067452A">
      <w:pPr>
        <w:rPr>
          <w:szCs w:val="24"/>
        </w:rPr>
      </w:pPr>
    </w:p>
    <w:p w14:paraId="1B527BF2" w14:textId="77777777" w:rsidR="0067452A" w:rsidRDefault="0067452A">
      <w:pPr>
        <w:rPr>
          <w:szCs w:val="24"/>
        </w:rPr>
      </w:pPr>
      <w:r>
        <w:rPr>
          <w:szCs w:val="24"/>
        </w:rPr>
        <w:t>Onsite buildings that are not being used for post-closure care operations at the site must be removed and disposed of.</w:t>
      </w:r>
    </w:p>
    <w:p w14:paraId="4669A2DE" w14:textId="77777777" w:rsidR="0067452A" w:rsidRDefault="0067452A">
      <w:pPr>
        <w:rPr>
          <w:szCs w:val="24"/>
        </w:rPr>
      </w:pPr>
    </w:p>
    <w:p w14:paraId="5D9A0214" w14:textId="77777777" w:rsidR="0067452A" w:rsidRDefault="0067452A">
      <w:pPr>
        <w:rPr>
          <w:szCs w:val="24"/>
          <w:u w:val="single"/>
        </w:rPr>
      </w:pPr>
      <w:r>
        <w:rPr>
          <w:szCs w:val="24"/>
          <w:u w:val="single"/>
        </w:rPr>
        <w:t>1.12 Remove Equipment</w:t>
      </w:r>
    </w:p>
    <w:p w14:paraId="784E9486" w14:textId="77777777" w:rsidR="0067452A" w:rsidRDefault="0067452A">
      <w:pPr>
        <w:rPr>
          <w:szCs w:val="24"/>
          <w:u w:val="single"/>
        </w:rPr>
      </w:pPr>
    </w:p>
    <w:p w14:paraId="79A4E205" w14:textId="77777777" w:rsidR="0067452A" w:rsidRDefault="0067452A">
      <w:pPr>
        <w:rPr>
          <w:szCs w:val="24"/>
        </w:rPr>
      </w:pPr>
      <w:r>
        <w:rPr>
          <w:szCs w:val="24"/>
        </w:rPr>
        <w:t xml:space="preserve">Onsite equipment that </w:t>
      </w:r>
      <w:r w:rsidR="009868C6">
        <w:rPr>
          <w:szCs w:val="24"/>
        </w:rPr>
        <w:t>is</w:t>
      </w:r>
      <w:r>
        <w:rPr>
          <w:szCs w:val="24"/>
        </w:rPr>
        <w:t xml:space="preserve"> not being used for post-closure care operations at the site must be removed and disposed of.</w:t>
      </w:r>
    </w:p>
    <w:p w14:paraId="457FD812" w14:textId="77777777" w:rsidR="0067452A" w:rsidRDefault="0067452A">
      <w:pPr>
        <w:rPr>
          <w:szCs w:val="24"/>
        </w:rPr>
      </w:pPr>
    </w:p>
    <w:p w14:paraId="549106ED" w14:textId="77777777" w:rsidR="0067452A" w:rsidRDefault="0067452A">
      <w:pPr>
        <w:rPr>
          <w:szCs w:val="24"/>
          <w:u w:val="single"/>
        </w:rPr>
      </w:pPr>
      <w:r>
        <w:rPr>
          <w:szCs w:val="24"/>
          <w:u w:val="single"/>
        </w:rPr>
        <w:t>1.13 Repair/</w:t>
      </w:r>
      <w:r w:rsidR="009868C6">
        <w:rPr>
          <w:szCs w:val="24"/>
          <w:u w:val="single"/>
        </w:rPr>
        <w:t>R</w:t>
      </w:r>
      <w:r>
        <w:rPr>
          <w:szCs w:val="24"/>
          <w:u w:val="single"/>
        </w:rPr>
        <w:t>eplace Perimeter Fencing</w:t>
      </w:r>
    </w:p>
    <w:p w14:paraId="5AC38A83" w14:textId="77777777" w:rsidR="0067452A" w:rsidRDefault="0067452A">
      <w:pPr>
        <w:rPr>
          <w:szCs w:val="24"/>
          <w:u w:val="single"/>
        </w:rPr>
      </w:pPr>
    </w:p>
    <w:p w14:paraId="1AA5AA52" w14:textId="77777777" w:rsidR="0067452A" w:rsidRDefault="0067452A">
      <w:pPr>
        <w:rPr>
          <w:szCs w:val="24"/>
        </w:rPr>
      </w:pPr>
      <w:r>
        <w:rPr>
          <w:szCs w:val="24"/>
          <w:u w:val="single"/>
        </w:rPr>
        <w:t>1.14 Clean Leachate Lines</w:t>
      </w:r>
    </w:p>
    <w:p w14:paraId="6083C063" w14:textId="77777777" w:rsidR="0067452A" w:rsidRDefault="0067452A">
      <w:pPr>
        <w:rPr>
          <w:szCs w:val="24"/>
        </w:rPr>
      </w:pPr>
    </w:p>
    <w:p w14:paraId="39788370" w14:textId="77777777" w:rsidR="0067452A" w:rsidRDefault="0067452A">
      <w:pPr>
        <w:rPr>
          <w:szCs w:val="24"/>
          <w:u w:val="single"/>
        </w:rPr>
      </w:pPr>
    </w:p>
    <w:p w14:paraId="5F57219F" w14:textId="77777777" w:rsidR="0067452A" w:rsidRDefault="0067452A">
      <w:pPr>
        <w:rPr>
          <w:szCs w:val="24"/>
        </w:rPr>
      </w:pPr>
      <w:r>
        <w:rPr>
          <w:b/>
          <w:bCs/>
          <w:szCs w:val="24"/>
          <w:u w:val="single"/>
        </w:rPr>
        <w:t>2.0 Construction Costs</w:t>
      </w:r>
    </w:p>
    <w:p w14:paraId="2CB1CAF9" w14:textId="77777777" w:rsidR="0067452A" w:rsidRDefault="0067452A">
      <w:pPr>
        <w:rPr>
          <w:szCs w:val="24"/>
        </w:rPr>
      </w:pPr>
    </w:p>
    <w:p w14:paraId="3BC46FC0" w14:textId="77777777" w:rsidR="0067452A" w:rsidRDefault="0067452A">
      <w:pPr>
        <w:rPr>
          <w:szCs w:val="24"/>
        </w:rPr>
      </w:pPr>
      <w:r>
        <w:rPr>
          <w:szCs w:val="24"/>
        </w:rPr>
        <w:t>Closure construction costs include those for construction of the final cover system, site grading, and drainage improvements.  Other construction costs may be necessary to correct on-site problems.</w:t>
      </w:r>
    </w:p>
    <w:p w14:paraId="79FFE28D" w14:textId="77777777" w:rsidR="0067452A" w:rsidRDefault="0067452A">
      <w:pPr>
        <w:rPr>
          <w:szCs w:val="24"/>
          <w:u w:val="single"/>
        </w:rPr>
      </w:pPr>
    </w:p>
    <w:p w14:paraId="68A33833" w14:textId="77777777" w:rsidR="0067452A" w:rsidRDefault="0067452A">
      <w:pPr>
        <w:rPr>
          <w:szCs w:val="24"/>
        </w:rPr>
      </w:pPr>
      <w:r>
        <w:rPr>
          <w:szCs w:val="24"/>
          <w:u w:val="single"/>
        </w:rPr>
        <w:t>2.1 Final Cover System</w:t>
      </w:r>
    </w:p>
    <w:p w14:paraId="58AFFBD4" w14:textId="77777777" w:rsidR="0067452A" w:rsidRDefault="0067452A">
      <w:pPr>
        <w:rPr>
          <w:szCs w:val="24"/>
        </w:rPr>
      </w:pPr>
    </w:p>
    <w:p w14:paraId="725CE528" w14:textId="77777777" w:rsidR="0067452A" w:rsidRDefault="0067452A">
      <w:pPr>
        <w:rPr>
          <w:szCs w:val="24"/>
        </w:rPr>
      </w:pPr>
      <w:r>
        <w:rPr>
          <w:szCs w:val="24"/>
        </w:rPr>
        <w:t xml:space="preserve">The standard final cover system at Class I, Class II, and some Class V Landfills is an infiltration layer that is a minimum of 18 inches of earthen material that has a permeability less than or equal to the permeability of any bottom </w:t>
      </w:r>
      <w:proofErr w:type="spellStart"/>
      <w:r>
        <w:rPr>
          <w:szCs w:val="24"/>
        </w:rPr>
        <w:t>liner</w:t>
      </w:r>
      <w:proofErr w:type="spellEnd"/>
      <w:r>
        <w:rPr>
          <w:szCs w:val="24"/>
        </w:rPr>
        <w:t xml:space="preserve"> system or if there is no liner in the landfill unit, no greater than the permeability of the natural soils, or a permeability of no greater than 1X10</w:t>
      </w:r>
      <w:r>
        <w:rPr>
          <w:szCs w:val="24"/>
          <w:vertAlign w:val="superscript"/>
        </w:rPr>
        <w:t>-5</w:t>
      </w:r>
      <w:r>
        <w:rPr>
          <w:szCs w:val="24"/>
        </w:rPr>
        <w:t xml:space="preserve"> cm/sec, whichever is less, and an erosion layer of a minimum of 6 inches of earthen material that is capable of sustaining plant growth.  If a Flexible Membrane Liner (FML) is included in the landfill liner system, it may be necessary to install a Flexible Membrane Cover (FMC) along with the infiltration layer to attain the required permeability. In addition, it is a common practice to place a drainage layer over the infiltration layer to remove water that has percolated through the erosion layer.  Also, revegetation of the erosion layer is required to protect the entire final cover system as is revegetation of all disturbed areas.</w:t>
      </w:r>
    </w:p>
    <w:p w14:paraId="70D01402" w14:textId="77777777" w:rsidR="0067452A" w:rsidRDefault="0067452A">
      <w:pPr>
        <w:rPr>
          <w:szCs w:val="24"/>
        </w:rPr>
      </w:pPr>
    </w:p>
    <w:p w14:paraId="799C80E4" w14:textId="77777777" w:rsidR="0067452A" w:rsidRDefault="0067452A">
      <w:pPr>
        <w:rPr>
          <w:szCs w:val="24"/>
        </w:rPr>
      </w:pPr>
      <w:r>
        <w:rPr>
          <w:szCs w:val="24"/>
          <w:u w:val="single"/>
        </w:rPr>
        <w:t>2.1.1 Completion of the Sidewall Liner</w:t>
      </w:r>
    </w:p>
    <w:p w14:paraId="0409A7E3" w14:textId="77777777" w:rsidR="0067452A" w:rsidRDefault="0067452A">
      <w:pPr>
        <w:rPr>
          <w:szCs w:val="24"/>
        </w:rPr>
      </w:pPr>
    </w:p>
    <w:p w14:paraId="017A6917" w14:textId="77777777" w:rsidR="0067452A" w:rsidRDefault="0067452A">
      <w:pPr>
        <w:rPr>
          <w:szCs w:val="24"/>
        </w:rPr>
      </w:pPr>
      <w:r>
        <w:rPr>
          <w:szCs w:val="24"/>
        </w:rPr>
        <w:t>Completion of the sidewall liner is necessary when the waste is not placed at a permanent grade or when no sidewall liner has been placed.  In general, if the waste is not placed at a final grade and new final grades have been assumed, the completion of this sidewall liner is required.</w:t>
      </w:r>
    </w:p>
    <w:p w14:paraId="501E3E9E" w14:textId="77777777" w:rsidR="0067452A" w:rsidRDefault="0067452A">
      <w:pPr>
        <w:rPr>
          <w:szCs w:val="24"/>
          <w:u w:val="single"/>
        </w:rPr>
      </w:pPr>
    </w:p>
    <w:p w14:paraId="33551422" w14:textId="77777777" w:rsidR="0067452A" w:rsidRDefault="0067452A">
      <w:pPr>
        <w:rPr>
          <w:szCs w:val="24"/>
        </w:rPr>
      </w:pPr>
      <w:r>
        <w:rPr>
          <w:szCs w:val="24"/>
          <w:u w:val="single"/>
        </w:rPr>
        <w:t>2.1.2 Drainage Layer on Sidewall (if required</w:t>
      </w:r>
      <w:r>
        <w:rPr>
          <w:szCs w:val="24"/>
        </w:rPr>
        <w:t>)</w:t>
      </w:r>
    </w:p>
    <w:p w14:paraId="61F22E65" w14:textId="77777777" w:rsidR="0067452A" w:rsidRDefault="0067452A">
      <w:pPr>
        <w:rPr>
          <w:szCs w:val="24"/>
        </w:rPr>
      </w:pPr>
    </w:p>
    <w:p w14:paraId="22EAD4ED" w14:textId="77777777" w:rsidR="0067452A" w:rsidRDefault="0067452A">
      <w:pPr>
        <w:rPr>
          <w:szCs w:val="24"/>
        </w:rPr>
      </w:pPr>
      <w:r>
        <w:rPr>
          <w:szCs w:val="24"/>
        </w:rPr>
        <w:t>For ease of construction, this drainage layer along the sidewall area to be developed could consist of a “geonet” or “geogrid” system and is measured in terms of square yards of placement.</w:t>
      </w:r>
    </w:p>
    <w:p w14:paraId="25F741B8" w14:textId="77777777" w:rsidR="0067452A" w:rsidRDefault="0067452A">
      <w:pPr>
        <w:rPr>
          <w:szCs w:val="24"/>
        </w:rPr>
      </w:pPr>
    </w:p>
    <w:p w14:paraId="19A0FD79" w14:textId="77777777" w:rsidR="00D10197" w:rsidRDefault="00D10197">
      <w:pPr>
        <w:rPr>
          <w:szCs w:val="24"/>
          <w:u w:val="single"/>
        </w:rPr>
      </w:pPr>
    </w:p>
    <w:p w14:paraId="5028C553" w14:textId="77777777" w:rsidR="00D10197" w:rsidRDefault="00D10197">
      <w:pPr>
        <w:rPr>
          <w:szCs w:val="24"/>
          <w:u w:val="single"/>
        </w:rPr>
      </w:pPr>
    </w:p>
    <w:p w14:paraId="4726EE19" w14:textId="77777777" w:rsidR="00D10197" w:rsidRDefault="00D10197">
      <w:pPr>
        <w:rPr>
          <w:szCs w:val="24"/>
          <w:u w:val="single"/>
        </w:rPr>
      </w:pPr>
    </w:p>
    <w:p w14:paraId="3B8912F8" w14:textId="77777777" w:rsidR="00D10197" w:rsidRDefault="00D10197">
      <w:pPr>
        <w:rPr>
          <w:szCs w:val="24"/>
          <w:u w:val="single"/>
        </w:rPr>
      </w:pPr>
    </w:p>
    <w:p w14:paraId="14A97E6D" w14:textId="77777777" w:rsidR="0067452A" w:rsidRDefault="0067452A">
      <w:pPr>
        <w:rPr>
          <w:szCs w:val="24"/>
        </w:rPr>
      </w:pPr>
      <w:r>
        <w:rPr>
          <w:szCs w:val="24"/>
          <w:u w:val="single"/>
        </w:rPr>
        <w:lastRenderedPageBreak/>
        <w:t>2.2 Completion of the Top Cover</w:t>
      </w:r>
    </w:p>
    <w:p w14:paraId="4563D644" w14:textId="77777777" w:rsidR="009868C6" w:rsidRDefault="009868C6">
      <w:pPr>
        <w:rPr>
          <w:szCs w:val="24"/>
        </w:rPr>
      </w:pPr>
    </w:p>
    <w:p w14:paraId="221FD129" w14:textId="77777777" w:rsidR="0067452A" w:rsidRDefault="0067452A">
      <w:pPr>
        <w:rPr>
          <w:szCs w:val="24"/>
        </w:rPr>
      </w:pPr>
      <w:r>
        <w:rPr>
          <w:szCs w:val="24"/>
          <w:u w:val="single"/>
        </w:rPr>
        <w:t>2.2.1 Infiltration Layer (Compacted Clay)</w:t>
      </w:r>
    </w:p>
    <w:p w14:paraId="39A7DF4C" w14:textId="77777777" w:rsidR="0067452A" w:rsidRDefault="0067452A">
      <w:pPr>
        <w:rPr>
          <w:szCs w:val="24"/>
        </w:rPr>
      </w:pPr>
    </w:p>
    <w:p w14:paraId="782E326F" w14:textId="77777777" w:rsidR="0067452A" w:rsidRDefault="0067452A">
      <w:pPr>
        <w:rPr>
          <w:szCs w:val="24"/>
        </w:rPr>
      </w:pPr>
      <w:r>
        <w:rPr>
          <w:szCs w:val="24"/>
        </w:rPr>
        <w:t xml:space="preserve">The infiltration layer of the final cover system consists of an 18-inch thick layer of compacted soil or other earthen materials with a permeability matching that of the bottom liner </w:t>
      </w:r>
      <w:r w:rsidR="009868C6">
        <w:rPr>
          <w:szCs w:val="24"/>
        </w:rPr>
        <w:t xml:space="preserve">or native soils, </w:t>
      </w:r>
      <w:r>
        <w:rPr>
          <w:szCs w:val="24"/>
        </w:rPr>
        <w:t>but not greater than 1x10</w:t>
      </w:r>
      <w:r>
        <w:rPr>
          <w:szCs w:val="24"/>
          <w:vertAlign w:val="superscript"/>
        </w:rPr>
        <w:t>-5</w:t>
      </w:r>
      <w:r>
        <w:rPr>
          <w:szCs w:val="24"/>
        </w:rPr>
        <w:t xml:space="preserve"> cm/sec.</w:t>
      </w:r>
    </w:p>
    <w:p w14:paraId="1F51C5A3" w14:textId="77777777" w:rsidR="0067452A" w:rsidRDefault="0067452A">
      <w:pPr>
        <w:rPr>
          <w:szCs w:val="24"/>
        </w:rPr>
      </w:pPr>
    </w:p>
    <w:p w14:paraId="1F17B4B1" w14:textId="77777777" w:rsidR="0067452A" w:rsidRDefault="0067452A">
      <w:pPr>
        <w:rPr>
          <w:szCs w:val="24"/>
        </w:rPr>
      </w:pPr>
      <w:r>
        <w:rPr>
          <w:szCs w:val="24"/>
          <w:u w:val="single"/>
        </w:rPr>
        <w:t>2.2.2 Geosynthetic Clay Layer</w:t>
      </w:r>
    </w:p>
    <w:p w14:paraId="6B7B9FCC" w14:textId="77777777" w:rsidR="0067452A" w:rsidRDefault="0067452A">
      <w:pPr>
        <w:rPr>
          <w:szCs w:val="24"/>
        </w:rPr>
      </w:pPr>
    </w:p>
    <w:p w14:paraId="00AE497A" w14:textId="77777777" w:rsidR="0067452A" w:rsidRDefault="0067452A">
      <w:pPr>
        <w:rPr>
          <w:szCs w:val="24"/>
        </w:rPr>
      </w:pPr>
      <w:r>
        <w:rPr>
          <w:szCs w:val="24"/>
        </w:rPr>
        <w:t>A compacted clay liner may be used at certain landfill sites to meet the permeability requirements of the rules.</w:t>
      </w:r>
    </w:p>
    <w:p w14:paraId="3945843E" w14:textId="77777777" w:rsidR="0067452A" w:rsidRDefault="0067452A">
      <w:pPr>
        <w:rPr>
          <w:szCs w:val="24"/>
        </w:rPr>
      </w:pPr>
    </w:p>
    <w:p w14:paraId="3AEF1DD6" w14:textId="77777777" w:rsidR="0067452A" w:rsidRDefault="0067452A">
      <w:pPr>
        <w:rPr>
          <w:szCs w:val="24"/>
        </w:rPr>
      </w:pPr>
      <w:r>
        <w:rPr>
          <w:szCs w:val="24"/>
          <w:u w:val="single"/>
        </w:rPr>
        <w:t>2.2.3 Flexible Membrane Cover</w:t>
      </w:r>
    </w:p>
    <w:p w14:paraId="02585B7C" w14:textId="77777777" w:rsidR="0067452A" w:rsidRDefault="0067452A">
      <w:pPr>
        <w:rPr>
          <w:szCs w:val="24"/>
        </w:rPr>
      </w:pPr>
    </w:p>
    <w:p w14:paraId="12BA5521" w14:textId="77777777" w:rsidR="0067452A" w:rsidRDefault="0067452A">
      <w:pPr>
        <w:rPr>
          <w:szCs w:val="24"/>
        </w:rPr>
      </w:pPr>
      <w:r>
        <w:rPr>
          <w:szCs w:val="24"/>
        </w:rPr>
        <w:t>A flexible membrane cover will be necessary at certain landfill sites where the required permeability cannot be attained in the infiltration layer by earthen materials alone.  Similar material is used for the FMC as is used for the FML, but typically requires more flexibility and less chemical resistance.</w:t>
      </w:r>
    </w:p>
    <w:p w14:paraId="1160857F" w14:textId="77777777" w:rsidR="0067452A" w:rsidRDefault="0067452A">
      <w:pPr>
        <w:rPr>
          <w:szCs w:val="24"/>
        </w:rPr>
      </w:pPr>
    </w:p>
    <w:p w14:paraId="3EEE0D96" w14:textId="77777777" w:rsidR="0067452A" w:rsidRDefault="0067452A">
      <w:pPr>
        <w:rPr>
          <w:szCs w:val="24"/>
        </w:rPr>
      </w:pPr>
      <w:r>
        <w:rPr>
          <w:szCs w:val="24"/>
          <w:u w:val="single"/>
        </w:rPr>
        <w:t>2.2.4 Drainage Layer</w:t>
      </w:r>
    </w:p>
    <w:p w14:paraId="4D8C1306" w14:textId="77777777" w:rsidR="0067452A" w:rsidRDefault="0067452A">
      <w:pPr>
        <w:rPr>
          <w:szCs w:val="24"/>
        </w:rPr>
      </w:pPr>
    </w:p>
    <w:p w14:paraId="11C2BDBA" w14:textId="77777777" w:rsidR="0067452A" w:rsidRDefault="0067452A">
      <w:pPr>
        <w:rPr>
          <w:szCs w:val="24"/>
        </w:rPr>
      </w:pPr>
      <w:r>
        <w:rPr>
          <w:szCs w:val="24"/>
        </w:rPr>
        <w:t>A drainage layer is commonly used between the erosion layer and the infiltration layer. Two alternative designs are available:</w:t>
      </w:r>
    </w:p>
    <w:p w14:paraId="76F5354D" w14:textId="77777777" w:rsidR="0067452A" w:rsidRDefault="0067452A">
      <w:pPr>
        <w:rPr>
          <w:szCs w:val="24"/>
        </w:rPr>
      </w:pPr>
    </w:p>
    <w:p w14:paraId="380AB5AC" w14:textId="77777777" w:rsidR="0067452A" w:rsidRDefault="0067452A">
      <w:pPr>
        <w:tabs>
          <w:tab w:val="left" w:pos="720"/>
          <w:tab w:val="left" w:pos="1440"/>
        </w:tabs>
        <w:ind w:left="1440" w:hanging="1440"/>
        <w:rPr>
          <w:szCs w:val="24"/>
        </w:rPr>
      </w:pPr>
      <w:r>
        <w:rPr>
          <w:szCs w:val="24"/>
        </w:rPr>
        <w:tab/>
        <w:t>•</w:t>
      </w:r>
      <w:r>
        <w:rPr>
          <w:szCs w:val="24"/>
        </w:rPr>
        <w:tab/>
        <w:t>The use of a sand layer covered with a geotextile filter fabric; and</w:t>
      </w:r>
    </w:p>
    <w:p w14:paraId="0DE85424" w14:textId="77777777" w:rsidR="0067452A" w:rsidRDefault="0067452A">
      <w:pPr>
        <w:rPr>
          <w:szCs w:val="24"/>
        </w:rPr>
      </w:pPr>
    </w:p>
    <w:p w14:paraId="24F09596" w14:textId="77777777" w:rsidR="0067452A" w:rsidRDefault="0067452A">
      <w:pPr>
        <w:tabs>
          <w:tab w:val="left" w:pos="720"/>
          <w:tab w:val="left" w:pos="1440"/>
        </w:tabs>
        <w:ind w:left="1440" w:hanging="1440"/>
        <w:rPr>
          <w:szCs w:val="24"/>
        </w:rPr>
      </w:pPr>
      <w:r>
        <w:rPr>
          <w:szCs w:val="24"/>
        </w:rPr>
        <w:tab/>
        <w:t>•</w:t>
      </w:r>
      <w:r>
        <w:rPr>
          <w:szCs w:val="24"/>
        </w:rPr>
        <w:tab/>
        <w:t>The use of a geonet/geotextile composite.</w:t>
      </w:r>
    </w:p>
    <w:p w14:paraId="3CA77149" w14:textId="77777777" w:rsidR="0067452A" w:rsidRDefault="0067452A">
      <w:pPr>
        <w:rPr>
          <w:szCs w:val="24"/>
        </w:rPr>
      </w:pPr>
    </w:p>
    <w:p w14:paraId="7EB1D688" w14:textId="77777777" w:rsidR="0067452A" w:rsidRDefault="0067452A">
      <w:pPr>
        <w:rPr>
          <w:szCs w:val="24"/>
        </w:rPr>
      </w:pPr>
      <w:r>
        <w:rPr>
          <w:szCs w:val="24"/>
        </w:rPr>
        <w:t>In either case, a pipe is required around the base of the cover slopes to collect the infiltrated storm water from the drainage layer.  The cost of the collection pipe system should be incorporated into the costs for the drainage layer.  If a sand layer and geotextile filter fabric are used, then the geonet/geotextile composite item will not be used.</w:t>
      </w:r>
    </w:p>
    <w:p w14:paraId="07801785" w14:textId="77777777" w:rsidR="0067452A" w:rsidRDefault="0067452A">
      <w:pPr>
        <w:rPr>
          <w:szCs w:val="24"/>
        </w:rPr>
      </w:pPr>
    </w:p>
    <w:p w14:paraId="58130362" w14:textId="77777777" w:rsidR="0067452A" w:rsidRDefault="0067452A">
      <w:pPr>
        <w:rPr>
          <w:szCs w:val="24"/>
        </w:rPr>
      </w:pPr>
      <w:r>
        <w:rPr>
          <w:szCs w:val="24"/>
          <w:u w:val="single"/>
        </w:rPr>
        <w:t>2.3 Erosion Layer Placement</w:t>
      </w:r>
    </w:p>
    <w:p w14:paraId="6C75BE09" w14:textId="77777777" w:rsidR="0067452A" w:rsidRDefault="0067452A">
      <w:pPr>
        <w:rPr>
          <w:szCs w:val="24"/>
        </w:rPr>
      </w:pPr>
    </w:p>
    <w:p w14:paraId="7C084DA3" w14:textId="77777777" w:rsidR="0067452A" w:rsidRDefault="0067452A">
      <w:pPr>
        <w:rPr>
          <w:szCs w:val="24"/>
        </w:rPr>
      </w:pPr>
      <w:r>
        <w:rPr>
          <w:szCs w:val="24"/>
        </w:rPr>
        <w:t>The erosion layer must be a minimum of 6 inches of earthen material capable of sustaining plant growth.  The existing site topsoil is generally acceptable for this application, although a layer thicker than 6 inches may be required if the soil used has high shrink/swell characteristics that would promote cracking</w:t>
      </w:r>
      <w:r w:rsidR="00993186">
        <w:rPr>
          <w:szCs w:val="24"/>
        </w:rPr>
        <w:t xml:space="preserve"> or to prevent frost from penetrating the infiltration layer</w:t>
      </w:r>
      <w:r>
        <w:rPr>
          <w:szCs w:val="24"/>
        </w:rPr>
        <w:t xml:space="preserve">.  </w:t>
      </w:r>
      <w:r w:rsidR="00993186">
        <w:rPr>
          <w:szCs w:val="24"/>
        </w:rPr>
        <w:t>If</w:t>
      </w:r>
      <w:r>
        <w:rPr>
          <w:szCs w:val="24"/>
        </w:rPr>
        <w:t xml:space="preserve"> acceptable soil is available on-site, only the cost of placement </w:t>
      </w:r>
      <w:r w:rsidR="00993186">
        <w:rPr>
          <w:szCs w:val="24"/>
        </w:rPr>
        <w:t>need be</w:t>
      </w:r>
      <w:r>
        <w:rPr>
          <w:szCs w:val="24"/>
        </w:rPr>
        <w:t xml:space="preserve"> included.</w:t>
      </w:r>
      <w:r w:rsidR="00993186">
        <w:rPr>
          <w:szCs w:val="24"/>
        </w:rPr>
        <w:t xml:space="preserve">  Where soils are not available the costs of obtaining and transporting the soils must be added.</w:t>
      </w:r>
    </w:p>
    <w:p w14:paraId="6597557B" w14:textId="77777777" w:rsidR="0067452A" w:rsidRDefault="0067452A">
      <w:pPr>
        <w:rPr>
          <w:szCs w:val="24"/>
        </w:rPr>
      </w:pPr>
    </w:p>
    <w:p w14:paraId="79B745D8" w14:textId="77777777" w:rsidR="0067452A" w:rsidRDefault="0067452A">
      <w:pPr>
        <w:rPr>
          <w:szCs w:val="24"/>
        </w:rPr>
      </w:pPr>
      <w:r>
        <w:rPr>
          <w:szCs w:val="24"/>
          <w:u w:val="single"/>
        </w:rPr>
        <w:t>2.4 Revegetation</w:t>
      </w:r>
    </w:p>
    <w:p w14:paraId="06FF5A78" w14:textId="77777777" w:rsidR="0067452A" w:rsidRDefault="0067452A">
      <w:pPr>
        <w:rPr>
          <w:szCs w:val="24"/>
        </w:rPr>
      </w:pPr>
    </w:p>
    <w:p w14:paraId="0D3E6FC2" w14:textId="77777777" w:rsidR="0067452A" w:rsidRDefault="0067452A">
      <w:pPr>
        <w:rPr>
          <w:szCs w:val="24"/>
        </w:rPr>
      </w:pPr>
      <w:r>
        <w:rPr>
          <w:szCs w:val="24"/>
        </w:rPr>
        <w:t xml:space="preserve">Revegetation includes the activities necessary to provide vegetative erosion protection over the surface of the completed final cover.  In some instances, temporary vegetation measures are used to establish vegetation quickly until permanent vegetation can be developed.  The costs are based on seeding with grasses or other shallow rooted plants and the application of appropriate fertilizer. Other methodologies may include sodding, </w:t>
      </w:r>
      <w:r w:rsidR="00993186">
        <w:rPr>
          <w:szCs w:val="24"/>
        </w:rPr>
        <w:t xml:space="preserve">or </w:t>
      </w:r>
      <w:r>
        <w:rPr>
          <w:szCs w:val="24"/>
        </w:rPr>
        <w:t>hydro mulch applications, etc.</w:t>
      </w:r>
    </w:p>
    <w:p w14:paraId="2F5227DD" w14:textId="77777777" w:rsidR="0067452A" w:rsidRDefault="0067452A">
      <w:pPr>
        <w:rPr>
          <w:szCs w:val="24"/>
        </w:rPr>
      </w:pPr>
    </w:p>
    <w:p w14:paraId="7DD02093" w14:textId="77777777" w:rsidR="0067452A" w:rsidRDefault="0067452A">
      <w:pPr>
        <w:rPr>
          <w:szCs w:val="24"/>
        </w:rPr>
      </w:pPr>
      <w:r>
        <w:rPr>
          <w:szCs w:val="24"/>
          <w:u w:val="single"/>
        </w:rPr>
        <w:t>2.5 Site Grading and Drainage</w:t>
      </w:r>
    </w:p>
    <w:p w14:paraId="347E98B2" w14:textId="77777777" w:rsidR="0067452A" w:rsidRDefault="0067452A">
      <w:pPr>
        <w:rPr>
          <w:szCs w:val="24"/>
        </w:rPr>
      </w:pPr>
    </w:p>
    <w:p w14:paraId="77B4B0B7" w14:textId="77777777" w:rsidR="0067452A" w:rsidRDefault="0067452A">
      <w:pPr>
        <w:rPr>
          <w:szCs w:val="24"/>
        </w:rPr>
      </w:pPr>
      <w:r>
        <w:rPr>
          <w:szCs w:val="24"/>
        </w:rPr>
        <w:t>Site grading and drainage include the final grading of the site, drainage improvements and sedimentation controls for proper closure of the site.</w:t>
      </w:r>
    </w:p>
    <w:p w14:paraId="69EC4454" w14:textId="77777777" w:rsidR="0067452A" w:rsidRDefault="0067452A">
      <w:pPr>
        <w:rPr>
          <w:szCs w:val="24"/>
        </w:rPr>
      </w:pPr>
    </w:p>
    <w:p w14:paraId="2806416E" w14:textId="77777777" w:rsidR="0067452A" w:rsidRDefault="0067452A">
      <w:pPr>
        <w:rPr>
          <w:szCs w:val="24"/>
        </w:rPr>
      </w:pPr>
      <w:r>
        <w:rPr>
          <w:szCs w:val="24"/>
          <w:u w:val="single"/>
        </w:rPr>
        <w:t>2.6 Site Fencing and Security</w:t>
      </w:r>
    </w:p>
    <w:p w14:paraId="1308D68E" w14:textId="77777777" w:rsidR="0067452A" w:rsidRDefault="0067452A">
      <w:pPr>
        <w:rPr>
          <w:szCs w:val="24"/>
        </w:rPr>
      </w:pPr>
    </w:p>
    <w:p w14:paraId="551BC4E6" w14:textId="77777777" w:rsidR="0067452A" w:rsidRDefault="0067452A">
      <w:pPr>
        <w:rPr>
          <w:szCs w:val="24"/>
        </w:rPr>
      </w:pPr>
      <w:r>
        <w:rPr>
          <w:szCs w:val="24"/>
        </w:rPr>
        <w:t>Site fencing and security are to be added to secure any area of the landfill which has received waste and is undergoing closure but may not have been fenced.</w:t>
      </w:r>
    </w:p>
    <w:p w14:paraId="255D980E" w14:textId="77777777" w:rsidR="0067452A" w:rsidRDefault="0067452A">
      <w:pPr>
        <w:rPr>
          <w:szCs w:val="24"/>
        </w:rPr>
      </w:pPr>
    </w:p>
    <w:p w14:paraId="129F052A" w14:textId="77777777" w:rsidR="0067452A" w:rsidRDefault="0067452A">
      <w:pPr>
        <w:rPr>
          <w:szCs w:val="24"/>
        </w:rPr>
      </w:pPr>
      <w:r>
        <w:rPr>
          <w:szCs w:val="24"/>
          <w:u w:val="single"/>
        </w:rPr>
        <w:lastRenderedPageBreak/>
        <w:t>2.7 Leachate Collection System Completion</w:t>
      </w:r>
    </w:p>
    <w:p w14:paraId="7995D8F2" w14:textId="77777777" w:rsidR="0067452A" w:rsidRDefault="0067452A">
      <w:pPr>
        <w:rPr>
          <w:szCs w:val="24"/>
        </w:rPr>
      </w:pPr>
    </w:p>
    <w:p w14:paraId="04B0C111" w14:textId="77777777" w:rsidR="0067452A" w:rsidRDefault="0067452A">
      <w:pPr>
        <w:rPr>
          <w:szCs w:val="24"/>
        </w:rPr>
      </w:pPr>
      <w:r>
        <w:rPr>
          <w:szCs w:val="24"/>
        </w:rPr>
        <w:t xml:space="preserve">In the event of forced closure, there may be circumstances where the leachate collection system has not been completed. </w:t>
      </w:r>
      <w:r w:rsidR="00993186">
        <w:rPr>
          <w:szCs w:val="24"/>
        </w:rPr>
        <w:t xml:space="preserve"> </w:t>
      </w:r>
      <w:r>
        <w:rPr>
          <w:szCs w:val="24"/>
        </w:rPr>
        <w:t>In this event, the leachate collection system must be completed with permanent outfalls and permanent clean outs installed.</w:t>
      </w:r>
    </w:p>
    <w:p w14:paraId="0BEB541D" w14:textId="77777777" w:rsidR="0067452A" w:rsidRDefault="0067452A">
      <w:pPr>
        <w:rPr>
          <w:szCs w:val="24"/>
        </w:rPr>
      </w:pPr>
    </w:p>
    <w:p w14:paraId="5E069315" w14:textId="77777777" w:rsidR="0067452A" w:rsidRDefault="0067452A">
      <w:pPr>
        <w:rPr>
          <w:szCs w:val="24"/>
        </w:rPr>
      </w:pPr>
    </w:p>
    <w:p w14:paraId="3D456F76" w14:textId="77777777" w:rsidR="0067452A" w:rsidRDefault="0067452A">
      <w:pPr>
        <w:rPr>
          <w:szCs w:val="24"/>
        </w:rPr>
      </w:pPr>
      <w:r>
        <w:rPr>
          <w:b/>
          <w:bCs/>
          <w:szCs w:val="24"/>
          <w:u w:val="single"/>
        </w:rPr>
        <w:t>3.0 Gas Collection System</w:t>
      </w:r>
    </w:p>
    <w:p w14:paraId="2BD1CBBF" w14:textId="77777777" w:rsidR="0067452A" w:rsidRDefault="0067452A">
      <w:pPr>
        <w:rPr>
          <w:szCs w:val="24"/>
        </w:rPr>
      </w:pPr>
    </w:p>
    <w:p w14:paraId="2A823BF9" w14:textId="77777777" w:rsidR="0067452A" w:rsidRDefault="0067452A">
      <w:pPr>
        <w:rPr>
          <w:szCs w:val="24"/>
        </w:rPr>
      </w:pPr>
      <w:r>
        <w:rPr>
          <w:szCs w:val="24"/>
        </w:rPr>
        <w:t>Some landfill closures may require the installation of a gas collection system.  This system may consist of collection pipes, gas collection layer and surface equipment to dispose of or use the gas</w:t>
      </w:r>
    </w:p>
    <w:p w14:paraId="61439446" w14:textId="77777777" w:rsidR="0067452A" w:rsidRDefault="0067452A">
      <w:pPr>
        <w:rPr>
          <w:szCs w:val="24"/>
        </w:rPr>
      </w:pPr>
    </w:p>
    <w:p w14:paraId="789C32F1" w14:textId="77777777" w:rsidR="0067452A" w:rsidRDefault="0067452A">
      <w:pPr>
        <w:rPr>
          <w:szCs w:val="24"/>
        </w:rPr>
      </w:pPr>
      <w:r>
        <w:rPr>
          <w:szCs w:val="24"/>
          <w:u w:val="single"/>
        </w:rPr>
        <w:t>3.1 System Design</w:t>
      </w:r>
    </w:p>
    <w:p w14:paraId="1B5B4EE0" w14:textId="77777777" w:rsidR="0067452A" w:rsidRDefault="0067452A">
      <w:pPr>
        <w:rPr>
          <w:szCs w:val="24"/>
        </w:rPr>
      </w:pPr>
    </w:p>
    <w:p w14:paraId="18ED9CA7" w14:textId="77777777" w:rsidR="0067452A" w:rsidRDefault="0067452A">
      <w:pPr>
        <w:rPr>
          <w:szCs w:val="24"/>
        </w:rPr>
      </w:pPr>
      <w:r>
        <w:rPr>
          <w:szCs w:val="24"/>
        </w:rPr>
        <w:t>Where closure is required prior to the complete filling of the cell or site, changes in the design of the gas collection system may be required.</w:t>
      </w:r>
    </w:p>
    <w:p w14:paraId="6E9F6BC3" w14:textId="77777777" w:rsidR="0067452A" w:rsidRDefault="0067452A">
      <w:pPr>
        <w:rPr>
          <w:szCs w:val="24"/>
        </w:rPr>
      </w:pPr>
    </w:p>
    <w:p w14:paraId="74F60169" w14:textId="77777777" w:rsidR="0067452A" w:rsidRDefault="0067452A">
      <w:pPr>
        <w:rPr>
          <w:szCs w:val="24"/>
        </w:rPr>
      </w:pPr>
      <w:r>
        <w:rPr>
          <w:szCs w:val="24"/>
          <w:u w:val="single"/>
        </w:rPr>
        <w:t>3.2 Completion of Gas Collection System</w:t>
      </w:r>
    </w:p>
    <w:p w14:paraId="1CA116CD" w14:textId="77777777" w:rsidR="0067452A" w:rsidRDefault="0067452A">
      <w:pPr>
        <w:rPr>
          <w:szCs w:val="24"/>
        </w:rPr>
      </w:pPr>
    </w:p>
    <w:p w14:paraId="6AF48179" w14:textId="77777777" w:rsidR="0067452A" w:rsidRDefault="0067452A">
      <w:pPr>
        <w:rPr>
          <w:szCs w:val="24"/>
        </w:rPr>
      </w:pPr>
      <w:r>
        <w:rPr>
          <w:szCs w:val="24"/>
        </w:rPr>
        <w:t>In the event of forced closure, there may be circumstances where the gas monitoring system, if required, has not been installed completely in association with the unit to be closed.  The gas monitoring system may include</w:t>
      </w:r>
      <w:r w:rsidR="00993186">
        <w:rPr>
          <w:szCs w:val="24"/>
        </w:rPr>
        <w:t xml:space="preserve"> the installation of pipes, monitoring well, or probes </w:t>
      </w:r>
      <w:r>
        <w:rPr>
          <w:szCs w:val="24"/>
        </w:rPr>
        <w:t xml:space="preserve">necessary </w:t>
      </w:r>
      <w:r w:rsidR="00993186">
        <w:rPr>
          <w:szCs w:val="24"/>
        </w:rPr>
        <w:t>to conduct</w:t>
      </w:r>
      <w:r>
        <w:rPr>
          <w:szCs w:val="24"/>
        </w:rPr>
        <w:t xml:space="preserve"> the required monitoring.</w:t>
      </w:r>
    </w:p>
    <w:p w14:paraId="4117F857" w14:textId="77777777" w:rsidR="0067452A" w:rsidRDefault="0067452A">
      <w:pPr>
        <w:rPr>
          <w:szCs w:val="24"/>
        </w:rPr>
      </w:pPr>
    </w:p>
    <w:p w14:paraId="4F9F0556" w14:textId="77777777" w:rsidR="0067452A" w:rsidRDefault="0067452A">
      <w:pPr>
        <w:rPr>
          <w:szCs w:val="24"/>
        </w:rPr>
      </w:pPr>
      <w:r>
        <w:rPr>
          <w:szCs w:val="24"/>
          <w:u w:val="single"/>
        </w:rPr>
        <w:t>3.3 Equipment and Installation</w:t>
      </w:r>
    </w:p>
    <w:p w14:paraId="229C8504" w14:textId="77777777" w:rsidR="0067452A" w:rsidRDefault="0067452A">
      <w:pPr>
        <w:rPr>
          <w:szCs w:val="24"/>
        </w:rPr>
      </w:pPr>
    </w:p>
    <w:p w14:paraId="69A7BCF2" w14:textId="77777777" w:rsidR="0067452A" w:rsidRDefault="0067452A">
      <w:pPr>
        <w:rPr>
          <w:szCs w:val="24"/>
        </w:rPr>
      </w:pPr>
    </w:p>
    <w:p w14:paraId="63088F97" w14:textId="77777777" w:rsidR="0067452A" w:rsidRDefault="0067452A">
      <w:pPr>
        <w:rPr>
          <w:szCs w:val="24"/>
        </w:rPr>
      </w:pPr>
      <w:r>
        <w:rPr>
          <w:b/>
          <w:bCs/>
          <w:szCs w:val="24"/>
          <w:u w:val="single"/>
        </w:rPr>
        <w:t>4.0 Monitor Well Installation</w:t>
      </w:r>
    </w:p>
    <w:p w14:paraId="5A798179" w14:textId="77777777" w:rsidR="0067452A" w:rsidRDefault="0067452A">
      <w:pPr>
        <w:rPr>
          <w:szCs w:val="24"/>
        </w:rPr>
      </w:pPr>
    </w:p>
    <w:p w14:paraId="0268F533" w14:textId="77777777" w:rsidR="0067452A" w:rsidRDefault="0067452A">
      <w:pPr>
        <w:rPr>
          <w:szCs w:val="24"/>
        </w:rPr>
      </w:pPr>
      <w:r>
        <w:rPr>
          <w:szCs w:val="24"/>
        </w:rPr>
        <w:t xml:space="preserve">A ground water monitoring well network, if monitoring was required at the landfill unit, should have been installed prior to the beginning of any waste disposal operations.  In the event of forced closure of a site, it may become necessary to relocate </w:t>
      </w:r>
      <w:r w:rsidR="00993186">
        <w:rPr>
          <w:szCs w:val="24"/>
        </w:rPr>
        <w:t>some monitoring wells</w:t>
      </w:r>
      <w:r>
        <w:rPr>
          <w:szCs w:val="24"/>
        </w:rPr>
        <w:t>.  This may require the proper plugging of those well locations that are no longer suitable.  Gas monitoring at the site may require the installation of methane monitoring wells or the relocation or reworking of existing methane monitoring wells.</w:t>
      </w:r>
    </w:p>
    <w:p w14:paraId="0F934AC5" w14:textId="77777777" w:rsidR="0067452A" w:rsidRDefault="0067452A">
      <w:pPr>
        <w:rPr>
          <w:szCs w:val="24"/>
        </w:rPr>
      </w:pPr>
    </w:p>
    <w:p w14:paraId="20A8259D" w14:textId="77777777" w:rsidR="0067452A" w:rsidRDefault="0067452A">
      <w:pPr>
        <w:rPr>
          <w:szCs w:val="24"/>
        </w:rPr>
      </w:pPr>
      <w:r>
        <w:rPr>
          <w:szCs w:val="24"/>
          <w:u w:val="single"/>
        </w:rPr>
        <w:t>4.1 Ground Water Monitor Well Installation, Reworking, or Replacement</w:t>
      </w:r>
    </w:p>
    <w:p w14:paraId="6DB7AB6F" w14:textId="77777777" w:rsidR="0067452A" w:rsidRDefault="0067452A">
      <w:pPr>
        <w:rPr>
          <w:szCs w:val="24"/>
        </w:rPr>
      </w:pPr>
    </w:p>
    <w:p w14:paraId="3A38B264" w14:textId="77777777" w:rsidR="0067452A" w:rsidRDefault="0067452A">
      <w:pPr>
        <w:rPr>
          <w:szCs w:val="24"/>
        </w:rPr>
      </w:pPr>
      <w:r>
        <w:rPr>
          <w:szCs w:val="24"/>
        </w:rPr>
        <w:t>Monitor well installation, rework or replacement includes all labor (including consultant labor) and materials to do the necessary work including surveying.</w:t>
      </w:r>
    </w:p>
    <w:p w14:paraId="2C2083EA" w14:textId="77777777" w:rsidR="0067452A" w:rsidRDefault="0067452A">
      <w:pPr>
        <w:rPr>
          <w:szCs w:val="24"/>
        </w:rPr>
      </w:pPr>
    </w:p>
    <w:p w14:paraId="76717CD3" w14:textId="77777777" w:rsidR="0067452A" w:rsidRDefault="0067452A">
      <w:pPr>
        <w:rPr>
          <w:szCs w:val="24"/>
        </w:rPr>
      </w:pPr>
      <w:r>
        <w:rPr>
          <w:szCs w:val="24"/>
          <w:u w:val="single"/>
        </w:rPr>
        <w:t>4.2 Install, rework, or Replace Methane Probe/s</w:t>
      </w:r>
      <w:r w:rsidR="00993186">
        <w:rPr>
          <w:szCs w:val="24"/>
          <w:u w:val="single"/>
        </w:rPr>
        <w:t xml:space="preserve"> or Wells</w:t>
      </w:r>
    </w:p>
    <w:p w14:paraId="7ACE9C2A" w14:textId="77777777" w:rsidR="0067452A" w:rsidRDefault="0067452A">
      <w:pPr>
        <w:rPr>
          <w:szCs w:val="24"/>
        </w:rPr>
      </w:pPr>
    </w:p>
    <w:p w14:paraId="6349FEA7" w14:textId="77777777" w:rsidR="0067452A" w:rsidRDefault="0067452A">
      <w:pPr>
        <w:rPr>
          <w:szCs w:val="24"/>
        </w:rPr>
      </w:pPr>
      <w:r>
        <w:rPr>
          <w:szCs w:val="24"/>
        </w:rPr>
        <w:t xml:space="preserve">Methane </w:t>
      </w:r>
      <w:r w:rsidR="00993186">
        <w:rPr>
          <w:szCs w:val="24"/>
        </w:rPr>
        <w:t>p</w:t>
      </w:r>
      <w:r>
        <w:rPr>
          <w:szCs w:val="24"/>
        </w:rPr>
        <w:t>robe</w:t>
      </w:r>
      <w:r w:rsidR="00993186">
        <w:rPr>
          <w:szCs w:val="24"/>
        </w:rPr>
        <w:t xml:space="preserve"> or well</w:t>
      </w:r>
      <w:r>
        <w:rPr>
          <w:szCs w:val="24"/>
        </w:rPr>
        <w:t xml:space="preserve"> installation, rework, or replacement includes all labor (including consultant labor) and materials to do the necessary work including surveying.</w:t>
      </w:r>
    </w:p>
    <w:p w14:paraId="28BB2F33" w14:textId="77777777" w:rsidR="0067452A" w:rsidRDefault="0067452A">
      <w:pPr>
        <w:rPr>
          <w:szCs w:val="24"/>
        </w:rPr>
      </w:pPr>
    </w:p>
    <w:p w14:paraId="300E8BE6" w14:textId="77777777" w:rsidR="0067452A" w:rsidRDefault="0067452A">
      <w:pPr>
        <w:rPr>
          <w:szCs w:val="24"/>
          <w:u w:val="single"/>
        </w:rPr>
      </w:pPr>
      <w:r>
        <w:rPr>
          <w:szCs w:val="24"/>
          <w:u w:val="single"/>
        </w:rPr>
        <w:t>4.3 Monitor Well or Methane Probe</w:t>
      </w:r>
      <w:r w:rsidR="00993186">
        <w:rPr>
          <w:szCs w:val="24"/>
          <w:u w:val="single"/>
        </w:rPr>
        <w:t>/Well</w:t>
      </w:r>
      <w:r>
        <w:rPr>
          <w:szCs w:val="24"/>
          <w:u w:val="single"/>
        </w:rPr>
        <w:t xml:space="preserve"> Plugging</w:t>
      </w:r>
    </w:p>
    <w:p w14:paraId="3919BE43" w14:textId="77777777" w:rsidR="0067452A" w:rsidRDefault="0067452A">
      <w:pPr>
        <w:rPr>
          <w:szCs w:val="24"/>
          <w:u w:val="single"/>
        </w:rPr>
      </w:pPr>
    </w:p>
    <w:p w14:paraId="2BA4E3A9" w14:textId="77777777" w:rsidR="0067452A" w:rsidRDefault="0067452A">
      <w:pPr>
        <w:rPr>
          <w:szCs w:val="24"/>
        </w:rPr>
      </w:pPr>
      <w:r>
        <w:rPr>
          <w:szCs w:val="24"/>
        </w:rPr>
        <w:t>Includes all costs for the plugging of wells and probes.</w:t>
      </w:r>
    </w:p>
    <w:p w14:paraId="6FBEA3A2" w14:textId="77777777" w:rsidR="0067452A" w:rsidRDefault="0067452A">
      <w:pPr>
        <w:rPr>
          <w:szCs w:val="24"/>
        </w:rPr>
      </w:pPr>
    </w:p>
    <w:p w14:paraId="7F986480" w14:textId="77777777" w:rsidR="0067452A" w:rsidRDefault="0067452A">
      <w:pPr>
        <w:rPr>
          <w:szCs w:val="24"/>
        </w:rPr>
      </w:pPr>
    </w:p>
    <w:p w14:paraId="14547D03" w14:textId="77777777" w:rsidR="0067452A" w:rsidRDefault="0067452A">
      <w:pPr>
        <w:rPr>
          <w:szCs w:val="24"/>
        </w:rPr>
      </w:pPr>
      <w:r>
        <w:rPr>
          <w:b/>
          <w:bCs/>
          <w:szCs w:val="24"/>
          <w:u w:val="single"/>
        </w:rPr>
        <w:t>Contingency Costs and Legal Fees</w:t>
      </w:r>
    </w:p>
    <w:p w14:paraId="084C8EF8" w14:textId="77777777" w:rsidR="0067452A" w:rsidRDefault="0067452A">
      <w:pPr>
        <w:rPr>
          <w:szCs w:val="24"/>
        </w:rPr>
      </w:pPr>
    </w:p>
    <w:p w14:paraId="7C158061" w14:textId="77777777" w:rsidR="0067452A" w:rsidRDefault="0067452A">
      <w:pPr>
        <w:rPr>
          <w:szCs w:val="24"/>
        </w:rPr>
      </w:pPr>
      <w:r>
        <w:rPr>
          <w:szCs w:val="24"/>
        </w:rPr>
        <w:t>Including in the cost estimates an estimated 10 percent contingency cost</w:t>
      </w:r>
      <w:r w:rsidR="00A451D9">
        <w:rPr>
          <w:szCs w:val="24"/>
        </w:rPr>
        <w:t xml:space="preserve">.  However, please note that the contingency cost may be increased considerably where only general closure plans are submitted as part of the permit application.  </w:t>
      </w:r>
      <w:proofErr w:type="spellStart"/>
      <w:r w:rsidR="00A451D9">
        <w:rPr>
          <w:szCs w:val="24"/>
        </w:rPr>
        <w:t>A</w:t>
      </w:r>
      <w:proofErr w:type="spellEnd"/>
      <w:r>
        <w:rPr>
          <w:szCs w:val="24"/>
        </w:rPr>
        <w:t xml:space="preserve"> estimated 25 percent cost associated with the legal fees </w:t>
      </w:r>
      <w:r w:rsidR="00A451D9">
        <w:rPr>
          <w:szCs w:val="24"/>
        </w:rPr>
        <w:t>may</w:t>
      </w:r>
      <w:r>
        <w:rPr>
          <w:szCs w:val="24"/>
        </w:rPr>
        <w:t xml:space="preserve"> be prudent.</w:t>
      </w:r>
    </w:p>
    <w:p w14:paraId="5FEB0398" w14:textId="77777777" w:rsidR="0067452A" w:rsidRDefault="0067452A">
      <w:pPr>
        <w:rPr>
          <w:szCs w:val="24"/>
        </w:rPr>
      </w:pPr>
    </w:p>
    <w:p w14:paraId="55F5CFE2" w14:textId="77777777" w:rsidR="006C20AC" w:rsidRDefault="006C20AC">
      <w:pPr>
        <w:rPr>
          <w:szCs w:val="24"/>
        </w:rPr>
      </w:pPr>
    </w:p>
    <w:p w14:paraId="5234FFFF" w14:textId="77777777" w:rsidR="0067452A" w:rsidRDefault="0067452A">
      <w:pPr>
        <w:rPr>
          <w:szCs w:val="24"/>
        </w:rPr>
      </w:pPr>
    </w:p>
    <w:p w14:paraId="564DACE2" w14:textId="77777777" w:rsidR="0067452A" w:rsidRDefault="0067452A">
      <w:pPr>
        <w:rPr>
          <w:szCs w:val="24"/>
        </w:rPr>
      </w:pPr>
      <w:r>
        <w:rPr>
          <w:b/>
          <w:bCs/>
          <w:szCs w:val="24"/>
          <w:u w:val="single"/>
        </w:rPr>
        <w:t>Calculation of the Totals for Closure</w:t>
      </w:r>
    </w:p>
    <w:p w14:paraId="7CEE2C5F" w14:textId="77777777" w:rsidR="0067452A" w:rsidRDefault="0067452A">
      <w:pPr>
        <w:rPr>
          <w:szCs w:val="24"/>
        </w:rPr>
      </w:pPr>
    </w:p>
    <w:p w14:paraId="58292349" w14:textId="77777777" w:rsidR="0067452A" w:rsidRDefault="0067452A">
      <w:pPr>
        <w:rPr>
          <w:szCs w:val="24"/>
        </w:rPr>
      </w:pPr>
      <w:r>
        <w:rPr>
          <w:szCs w:val="24"/>
        </w:rPr>
        <w:t>The Engineering Total, Construction Total, Gas Collection Total, and the Ground Water Total should be added.  A percentage of construction should be set aside for the Contractor's Performance Bond.  In addition to that, the 10 percent contingency factor should be built into each category.  A space for contingency legal fees has been provided; this may be from zero to as must as 25 percent of the total closure costs.</w:t>
      </w:r>
    </w:p>
    <w:p w14:paraId="3D3B7B37" w14:textId="77777777" w:rsidR="0067452A" w:rsidRDefault="0067452A">
      <w:pPr>
        <w:rPr>
          <w:szCs w:val="24"/>
        </w:rPr>
      </w:pPr>
    </w:p>
    <w:p w14:paraId="2DF2C2B3" w14:textId="77777777" w:rsidR="0067452A" w:rsidRDefault="0067452A">
      <w:pPr>
        <w:rPr>
          <w:szCs w:val="24"/>
        </w:rPr>
      </w:pPr>
      <w:r>
        <w:rPr>
          <w:szCs w:val="24"/>
          <w:u w:val="single"/>
        </w:rPr>
        <w:t>Please note</w:t>
      </w:r>
      <w:r>
        <w:rPr>
          <w:szCs w:val="24"/>
        </w:rPr>
        <w:t>: These factors are subject to review and may change with subsequent drafts of this document.</w:t>
      </w:r>
    </w:p>
    <w:p w14:paraId="55241F13" w14:textId="77777777" w:rsidR="006C20AC" w:rsidRDefault="006C20AC">
      <w:pPr>
        <w:rPr>
          <w:szCs w:val="24"/>
        </w:rPr>
      </w:pPr>
    </w:p>
    <w:p w14:paraId="65C8F1C5" w14:textId="77777777" w:rsidR="006C20AC" w:rsidRDefault="006C20AC">
      <w:pPr>
        <w:rPr>
          <w:szCs w:val="24"/>
        </w:rPr>
      </w:pPr>
    </w:p>
    <w:p w14:paraId="68EFF28C" w14:textId="77777777" w:rsidR="0067452A" w:rsidRDefault="0067452A">
      <w:pPr>
        <w:rPr>
          <w:szCs w:val="24"/>
        </w:rPr>
      </w:pPr>
      <w:r>
        <w:rPr>
          <w:b/>
          <w:bCs/>
          <w:szCs w:val="24"/>
          <w:u w:val="single"/>
        </w:rPr>
        <w:t>Post-Closure Care</w:t>
      </w:r>
    </w:p>
    <w:p w14:paraId="5838D8D9" w14:textId="77777777" w:rsidR="0067452A" w:rsidRDefault="0067452A">
      <w:pPr>
        <w:rPr>
          <w:szCs w:val="24"/>
        </w:rPr>
      </w:pPr>
    </w:p>
    <w:p w14:paraId="17E3DD91" w14:textId="77777777" w:rsidR="0067452A" w:rsidRDefault="0067452A">
      <w:pPr>
        <w:rPr>
          <w:szCs w:val="24"/>
        </w:rPr>
      </w:pPr>
      <w:r>
        <w:rPr>
          <w:szCs w:val="24"/>
        </w:rPr>
        <w:t xml:space="preserve">The post-closure care period is established to be 30 years or as long as the </w:t>
      </w:r>
      <w:r w:rsidR="00781C1F">
        <w:rPr>
          <w:szCs w:val="24"/>
        </w:rPr>
        <w:t>Director</w:t>
      </w:r>
      <w:r>
        <w:rPr>
          <w:szCs w:val="24"/>
        </w:rPr>
        <w:t xml:space="preserve"> determines is required for the facility or unit to become stabilized and to protect human health and the environment.  During this period, maintenance must be ongoing to assure the integrity and effectiveness of the final cover and other required systems.  Also included in this section is the cost for disposal of leachate, since leachate may still be generated during the post-closure care period.  The costs for post-closure care are divided into engineering costs, construction costs and leachate disposal costs.</w:t>
      </w:r>
    </w:p>
    <w:p w14:paraId="1BB7CA43" w14:textId="77777777" w:rsidR="0067452A" w:rsidRDefault="0067452A">
      <w:pPr>
        <w:rPr>
          <w:szCs w:val="24"/>
        </w:rPr>
      </w:pPr>
    </w:p>
    <w:p w14:paraId="74D723DC" w14:textId="77777777" w:rsidR="00D10197" w:rsidRDefault="00D10197">
      <w:pPr>
        <w:rPr>
          <w:szCs w:val="24"/>
        </w:rPr>
      </w:pPr>
    </w:p>
    <w:p w14:paraId="7C879F9C" w14:textId="77777777" w:rsidR="0067452A" w:rsidRDefault="0067452A">
      <w:pPr>
        <w:rPr>
          <w:szCs w:val="24"/>
        </w:rPr>
      </w:pPr>
      <w:r>
        <w:rPr>
          <w:b/>
          <w:bCs/>
          <w:szCs w:val="24"/>
          <w:u w:val="single"/>
        </w:rPr>
        <w:t>1.0 Engineering Costs</w:t>
      </w:r>
    </w:p>
    <w:p w14:paraId="7A032B10" w14:textId="77777777" w:rsidR="0067452A" w:rsidRDefault="0067452A">
      <w:pPr>
        <w:rPr>
          <w:szCs w:val="24"/>
        </w:rPr>
      </w:pPr>
    </w:p>
    <w:p w14:paraId="66980DB4" w14:textId="77777777" w:rsidR="0067452A" w:rsidRDefault="0067452A">
      <w:pPr>
        <w:rPr>
          <w:szCs w:val="24"/>
        </w:rPr>
      </w:pPr>
      <w:r>
        <w:rPr>
          <w:szCs w:val="24"/>
        </w:rPr>
        <w:t xml:space="preserve">Engineering costs include the preparation or amendment of a post-closure plan, site inspections, site monitoring, preparation of </w:t>
      </w:r>
      <w:r w:rsidR="00CF078D">
        <w:rPr>
          <w:szCs w:val="24"/>
        </w:rPr>
        <w:t xml:space="preserve">a </w:t>
      </w:r>
      <w:r>
        <w:rPr>
          <w:szCs w:val="24"/>
        </w:rPr>
        <w:t>post-closure permit</w:t>
      </w:r>
      <w:r w:rsidR="00CF078D">
        <w:rPr>
          <w:szCs w:val="24"/>
        </w:rPr>
        <w:t>,</w:t>
      </w:r>
      <w:r>
        <w:rPr>
          <w:szCs w:val="24"/>
        </w:rPr>
        <w:t xml:space="preserve"> and preparation of correctional plans if required.</w:t>
      </w:r>
    </w:p>
    <w:p w14:paraId="7252AD32" w14:textId="77777777" w:rsidR="0067452A" w:rsidRDefault="0067452A">
      <w:pPr>
        <w:rPr>
          <w:szCs w:val="24"/>
        </w:rPr>
      </w:pPr>
    </w:p>
    <w:p w14:paraId="68CB4C33" w14:textId="77777777" w:rsidR="0067452A" w:rsidRDefault="0067452A">
      <w:pPr>
        <w:rPr>
          <w:szCs w:val="24"/>
        </w:rPr>
      </w:pPr>
      <w:r>
        <w:rPr>
          <w:szCs w:val="24"/>
          <w:u w:val="single"/>
        </w:rPr>
        <w:t>1.1 Post-Closure Plan</w:t>
      </w:r>
    </w:p>
    <w:p w14:paraId="5A37363D" w14:textId="77777777" w:rsidR="0067452A" w:rsidRDefault="0067452A">
      <w:pPr>
        <w:rPr>
          <w:szCs w:val="24"/>
        </w:rPr>
      </w:pPr>
    </w:p>
    <w:p w14:paraId="1328A9B7" w14:textId="77777777" w:rsidR="0067452A" w:rsidRDefault="0067452A">
      <w:pPr>
        <w:rPr>
          <w:szCs w:val="24"/>
        </w:rPr>
      </w:pPr>
      <w:r>
        <w:rPr>
          <w:szCs w:val="24"/>
        </w:rPr>
        <w:t>The post-closure plan provides a schedule for routine maintenance of the final cover system, the landfill security system, and the gas and groundwater monitoring systems.  It also contains a schedule for the sampling and analysis of ground water and gas monitoring.</w:t>
      </w:r>
    </w:p>
    <w:p w14:paraId="1A038602" w14:textId="77777777" w:rsidR="0067452A" w:rsidRDefault="0067452A">
      <w:pPr>
        <w:rPr>
          <w:szCs w:val="24"/>
        </w:rPr>
      </w:pPr>
    </w:p>
    <w:p w14:paraId="1438BADE" w14:textId="77777777" w:rsidR="0067452A" w:rsidRDefault="0067452A">
      <w:pPr>
        <w:rPr>
          <w:szCs w:val="24"/>
        </w:rPr>
      </w:pPr>
      <w:r>
        <w:rPr>
          <w:szCs w:val="24"/>
          <w:u w:val="single"/>
        </w:rPr>
        <w:t>1.2 Site Inspections</w:t>
      </w:r>
    </w:p>
    <w:p w14:paraId="5F659CB4" w14:textId="77777777" w:rsidR="0067452A" w:rsidRDefault="0067452A">
      <w:pPr>
        <w:rPr>
          <w:szCs w:val="24"/>
        </w:rPr>
      </w:pPr>
    </w:p>
    <w:p w14:paraId="58399F39" w14:textId="77777777" w:rsidR="0067452A" w:rsidRDefault="0067452A">
      <w:pPr>
        <w:rPr>
          <w:szCs w:val="24"/>
        </w:rPr>
      </w:pPr>
      <w:r>
        <w:rPr>
          <w:szCs w:val="24"/>
        </w:rPr>
        <w:t>Site inspections should be performed at least semiannually</w:t>
      </w:r>
      <w:r w:rsidR="00CF078D">
        <w:rPr>
          <w:szCs w:val="24"/>
        </w:rPr>
        <w:t xml:space="preserve">, for some landfill classes, and quarterly, for other landfill classes.  Inspections </w:t>
      </w:r>
      <w:r>
        <w:rPr>
          <w:szCs w:val="24"/>
        </w:rPr>
        <w:t>should include identification of areas experiencing settlement or subsidence, identification of erosion or other drainage-related problems, inspection of the fencing, and inspection of the leachate co</w:t>
      </w:r>
      <w:r w:rsidR="00CF078D">
        <w:rPr>
          <w:szCs w:val="24"/>
        </w:rPr>
        <w:t>llection system and monitoring s</w:t>
      </w:r>
      <w:r>
        <w:rPr>
          <w:szCs w:val="24"/>
        </w:rPr>
        <w:t>ystems.</w:t>
      </w:r>
    </w:p>
    <w:p w14:paraId="359E34E2" w14:textId="77777777" w:rsidR="0067452A" w:rsidRDefault="0067452A">
      <w:pPr>
        <w:rPr>
          <w:szCs w:val="24"/>
        </w:rPr>
      </w:pPr>
    </w:p>
    <w:p w14:paraId="115FA084" w14:textId="77777777" w:rsidR="0067452A" w:rsidRDefault="0067452A">
      <w:pPr>
        <w:rPr>
          <w:szCs w:val="24"/>
        </w:rPr>
      </w:pPr>
      <w:r>
        <w:rPr>
          <w:szCs w:val="24"/>
          <w:u w:val="single"/>
        </w:rPr>
        <w:t>1.3 Correctional Plans and Specifications</w:t>
      </w:r>
    </w:p>
    <w:p w14:paraId="1C9D9656" w14:textId="77777777" w:rsidR="0067452A" w:rsidRDefault="0067452A">
      <w:pPr>
        <w:rPr>
          <w:szCs w:val="24"/>
        </w:rPr>
      </w:pPr>
    </w:p>
    <w:p w14:paraId="649D256D" w14:textId="77777777" w:rsidR="0067452A" w:rsidRDefault="0067452A">
      <w:pPr>
        <w:rPr>
          <w:szCs w:val="24"/>
        </w:rPr>
      </w:pPr>
      <w:r>
        <w:rPr>
          <w:szCs w:val="24"/>
        </w:rPr>
        <w:t>Correctional plans and specifications include the costs for an engineering consultant to prepare plans and specifications to correct problems identified during the site inspections.  This cost is obviously dependent upon the quality of care taken during the closure of the site and ongoing maintenance during previous post-closure care years.  The cost may be higher during earlier post-closure care years and taper down to zero during the end of the post-closure care period.</w:t>
      </w:r>
    </w:p>
    <w:p w14:paraId="7BB1ABAC" w14:textId="77777777" w:rsidR="0067452A" w:rsidRDefault="0067452A">
      <w:pPr>
        <w:rPr>
          <w:szCs w:val="24"/>
        </w:rPr>
      </w:pPr>
    </w:p>
    <w:p w14:paraId="6A13E6F5" w14:textId="77777777" w:rsidR="00A451D9" w:rsidRDefault="00A451D9">
      <w:pPr>
        <w:rPr>
          <w:szCs w:val="24"/>
        </w:rPr>
      </w:pPr>
      <w:r>
        <w:rPr>
          <w:szCs w:val="24"/>
          <w:u w:val="single"/>
        </w:rPr>
        <w:t>1.4 Administration Costs</w:t>
      </w:r>
    </w:p>
    <w:p w14:paraId="1890406A" w14:textId="77777777" w:rsidR="00A451D9" w:rsidRDefault="00A451D9">
      <w:pPr>
        <w:rPr>
          <w:szCs w:val="24"/>
        </w:rPr>
      </w:pPr>
    </w:p>
    <w:p w14:paraId="7103DC33" w14:textId="77777777" w:rsidR="00A451D9" w:rsidRPr="00A451D9" w:rsidRDefault="00A451D9">
      <w:pPr>
        <w:rPr>
          <w:szCs w:val="24"/>
        </w:rPr>
      </w:pPr>
      <w:r>
        <w:rPr>
          <w:szCs w:val="24"/>
        </w:rPr>
        <w:t>General costs of operating the post-closure care program and of compiling and submitting reports.</w:t>
      </w:r>
    </w:p>
    <w:p w14:paraId="3C238B7C" w14:textId="77777777" w:rsidR="00A451D9" w:rsidRDefault="00A451D9">
      <w:pPr>
        <w:rPr>
          <w:szCs w:val="24"/>
        </w:rPr>
      </w:pPr>
    </w:p>
    <w:p w14:paraId="3AAAF0BC" w14:textId="77777777" w:rsidR="0067452A" w:rsidRDefault="0067452A">
      <w:pPr>
        <w:rPr>
          <w:szCs w:val="24"/>
        </w:rPr>
      </w:pPr>
      <w:r>
        <w:rPr>
          <w:szCs w:val="24"/>
          <w:u w:val="single"/>
        </w:rPr>
        <w:t>1.</w:t>
      </w:r>
      <w:r w:rsidR="00A451D9">
        <w:rPr>
          <w:szCs w:val="24"/>
          <w:u w:val="single"/>
        </w:rPr>
        <w:t>5</w:t>
      </w:r>
      <w:r>
        <w:rPr>
          <w:szCs w:val="24"/>
          <w:u w:val="single"/>
        </w:rPr>
        <w:t xml:space="preserve"> Site Monitoring</w:t>
      </w:r>
    </w:p>
    <w:p w14:paraId="4AE22A39" w14:textId="77777777" w:rsidR="0067452A" w:rsidRDefault="0067452A">
      <w:pPr>
        <w:rPr>
          <w:szCs w:val="24"/>
        </w:rPr>
      </w:pPr>
    </w:p>
    <w:p w14:paraId="617AA2F3" w14:textId="77777777" w:rsidR="0067452A" w:rsidRDefault="0067452A">
      <w:pPr>
        <w:rPr>
          <w:szCs w:val="24"/>
        </w:rPr>
      </w:pPr>
      <w:r>
        <w:rPr>
          <w:szCs w:val="24"/>
        </w:rPr>
        <w:t xml:space="preserve">Site monitoring is the cost to perform semiannual ground water sampling and analysis for each on-site monitoring well.  Gas monitoring is performed on a quarterly basis during the post-closure care period and should be included.  Any gas collection system that is active may require monitoring </w:t>
      </w:r>
      <w:r w:rsidR="00CF078D">
        <w:rPr>
          <w:szCs w:val="24"/>
        </w:rPr>
        <w:t xml:space="preserve">and </w:t>
      </w:r>
      <w:r>
        <w:rPr>
          <w:szCs w:val="24"/>
        </w:rPr>
        <w:t>can be included here or in section 2.2.3.</w:t>
      </w:r>
    </w:p>
    <w:p w14:paraId="38CA20BD" w14:textId="77777777" w:rsidR="0067452A" w:rsidRDefault="0067452A">
      <w:pPr>
        <w:rPr>
          <w:szCs w:val="24"/>
        </w:rPr>
      </w:pPr>
      <w:r>
        <w:rPr>
          <w:b/>
          <w:bCs/>
          <w:szCs w:val="24"/>
          <w:u w:val="single"/>
        </w:rPr>
        <w:lastRenderedPageBreak/>
        <w:t>2.0 Maintenance Costs</w:t>
      </w:r>
    </w:p>
    <w:p w14:paraId="3D56D20B" w14:textId="77777777" w:rsidR="0067452A" w:rsidRDefault="0067452A">
      <w:pPr>
        <w:rPr>
          <w:szCs w:val="24"/>
        </w:rPr>
      </w:pPr>
    </w:p>
    <w:p w14:paraId="46C4D29A" w14:textId="77777777" w:rsidR="0067452A" w:rsidRDefault="0067452A">
      <w:pPr>
        <w:rPr>
          <w:szCs w:val="24"/>
        </w:rPr>
      </w:pPr>
      <w:r>
        <w:rPr>
          <w:szCs w:val="24"/>
        </w:rPr>
        <w:t>Post-closure maintenance costs include the costs to correct any problems determined by the site inspections and as specified by the engineer's correctional plans and specifications.  These costs will also include any ongoing site maintenance that is needed throughout the post-closure care period.</w:t>
      </w:r>
    </w:p>
    <w:p w14:paraId="07D03949" w14:textId="77777777" w:rsidR="0067452A" w:rsidRDefault="0067452A">
      <w:pPr>
        <w:rPr>
          <w:szCs w:val="24"/>
        </w:rPr>
      </w:pPr>
    </w:p>
    <w:p w14:paraId="5A32691B" w14:textId="77777777" w:rsidR="0067452A" w:rsidRDefault="0067452A">
      <w:pPr>
        <w:rPr>
          <w:szCs w:val="24"/>
        </w:rPr>
      </w:pPr>
      <w:r>
        <w:rPr>
          <w:szCs w:val="24"/>
          <w:u w:val="single"/>
        </w:rPr>
        <w:t>2.1 Cover Maintenance Costs</w:t>
      </w:r>
    </w:p>
    <w:p w14:paraId="5AF70481" w14:textId="77777777" w:rsidR="0067452A" w:rsidRDefault="0067452A">
      <w:pPr>
        <w:rPr>
          <w:szCs w:val="24"/>
        </w:rPr>
      </w:pPr>
    </w:p>
    <w:p w14:paraId="51749E95" w14:textId="77777777" w:rsidR="0067452A" w:rsidRDefault="0067452A">
      <w:pPr>
        <w:rPr>
          <w:szCs w:val="24"/>
        </w:rPr>
      </w:pPr>
      <w:r>
        <w:rPr>
          <w:szCs w:val="24"/>
        </w:rPr>
        <w:t>Subsidence and erosion of the cover may occur.  These areas must be repaired and the vegetation reestablished.  Also any damage to the compacted soil layer or the FMC, if present, must be repaired.</w:t>
      </w:r>
    </w:p>
    <w:p w14:paraId="01F48C2E" w14:textId="77777777" w:rsidR="0067452A" w:rsidRDefault="0067452A">
      <w:pPr>
        <w:rPr>
          <w:szCs w:val="24"/>
        </w:rPr>
      </w:pPr>
    </w:p>
    <w:p w14:paraId="1DB27038" w14:textId="77777777" w:rsidR="0067452A" w:rsidRDefault="0067452A">
      <w:pPr>
        <w:rPr>
          <w:szCs w:val="24"/>
        </w:rPr>
      </w:pPr>
      <w:r>
        <w:rPr>
          <w:szCs w:val="24"/>
          <w:u w:val="single"/>
        </w:rPr>
        <w:t>2.2 Equipment Maintenance</w:t>
      </w:r>
    </w:p>
    <w:p w14:paraId="6187CDF7" w14:textId="77777777" w:rsidR="0067452A" w:rsidRDefault="0067452A">
      <w:pPr>
        <w:rPr>
          <w:szCs w:val="24"/>
        </w:rPr>
      </w:pPr>
    </w:p>
    <w:p w14:paraId="31F5615C" w14:textId="77777777" w:rsidR="0067452A" w:rsidRDefault="0067452A">
      <w:pPr>
        <w:rPr>
          <w:szCs w:val="24"/>
        </w:rPr>
      </w:pPr>
      <w:r>
        <w:rPr>
          <w:szCs w:val="24"/>
        </w:rPr>
        <w:t>Ground water monitoring wells and any sampling equipment may need repair or replacement.  Gas collection system surface equipment may need repair or replacement.</w:t>
      </w:r>
      <w:r w:rsidR="00CF078D">
        <w:rPr>
          <w:szCs w:val="24"/>
        </w:rPr>
        <w:t xml:space="preserve">  Gas monitoring wells may need to be repaired or replaced.</w:t>
      </w:r>
      <w:r>
        <w:rPr>
          <w:szCs w:val="24"/>
        </w:rPr>
        <w:t xml:space="preserve">  Leachate collection system equipment may need maintenance or replacement.</w:t>
      </w:r>
    </w:p>
    <w:p w14:paraId="2DA4DE17" w14:textId="77777777" w:rsidR="0067452A" w:rsidRDefault="0067452A">
      <w:pPr>
        <w:rPr>
          <w:szCs w:val="24"/>
        </w:rPr>
      </w:pPr>
    </w:p>
    <w:p w14:paraId="28E8DFC4" w14:textId="77777777" w:rsidR="00D10197" w:rsidRDefault="00D10197">
      <w:pPr>
        <w:rPr>
          <w:szCs w:val="24"/>
        </w:rPr>
      </w:pPr>
    </w:p>
    <w:p w14:paraId="08DD19A7" w14:textId="77777777" w:rsidR="0067452A" w:rsidRDefault="0067452A">
      <w:pPr>
        <w:rPr>
          <w:szCs w:val="24"/>
        </w:rPr>
      </w:pPr>
      <w:r>
        <w:rPr>
          <w:b/>
          <w:bCs/>
          <w:szCs w:val="24"/>
          <w:u w:val="single"/>
        </w:rPr>
        <w:t>3.0 Final Plugging of Monitoring Wells</w:t>
      </w:r>
    </w:p>
    <w:p w14:paraId="252DDF08" w14:textId="77777777" w:rsidR="0067452A" w:rsidRDefault="0067452A">
      <w:pPr>
        <w:rPr>
          <w:szCs w:val="24"/>
        </w:rPr>
      </w:pPr>
    </w:p>
    <w:p w14:paraId="6BD1F4B2" w14:textId="77777777" w:rsidR="0067452A" w:rsidRDefault="0067452A">
      <w:pPr>
        <w:rPr>
          <w:szCs w:val="24"/>
        </w:rPr>
      </w:pPr>
      <w:r>
        <w:rPr>
          <w:szCs w:val="24"/>
        </w:rPr>
        <w:t>At the end of the post-closure care period the monitoring wells must be plugged in accordance with Utah Division of Water Rights rules.</w:t>
      </w:r>
    </w:p>
    <w:p w14:paraId="70A532BE" w14:textId="77777777" w:rsidR="0067452A" w:rsidRDefault="0067452A">
      <w:pPr>
        <w:rPr>
          <w:szCs w:val="24"/>
        </w:rPr>
      </w:pPr>
    </w:p>
    <w:p w14:paraId="0C989A63" w14:textId="77777777" w:rsidR="00D10197" w:rsidRDefault="00D10197">
      <w:pPr>
        <w:rPr>
          <w:szCs w:val="24"/>
        </w:rPr>
      </w:pPr>
    </w:p>
    <w:p w14:paraId="55678914" w14:textId="77777777" w:rsidR="0067452A" w:rsidRDefault="0067452A">
      <w:pPr>
        <w:rPr>
          <w:szCs w:val="24"/>
        </w:rPr>
      </w:pPr>
      <w:r>
        <w:rPr>
          <w:b/>
          <w:bCs/>
          <w:szCs w:val="24"/>
          <w:u w:val="single"/>
        </w:rPr>
        <w:t>4.0 Leachate Disposal</w:t>
      </w:r>
    </w:p>
    <w:p w14:paraId="00029831" w14:textId="77777777" w:rsidR="0067452A" w:rsidRDefault="0067452A">
      <w:pPr>
        <w:rPr>
          <w:szCs w:val="24"/>
        </w:rPr>
      </w:pPr>
    </w:p>
    <w:p w14:paraId="7E952DB2" w14:textId="77777777" w:rsidR="0067452A" w:rsidRDefault="0067452A">
      <w:pPr>
        <w:rPr>
          <w:szCs w:val="24"/>
        </w:rPr>
      </w:pPr>
      <w:r>
        <w:rPr>
          <w:szCs w:val="24"/>
        </w:rPr>
        <w:t xml:space="preserve">Leachate disposal costs are difficult to estimate and would be required only at landfills that have a liner and a leachate collection system.  Since the landfill will be closed, recirculating of leachate back into the landfill would not be possible.  The owner or operator </w:t>
      </w:r>
      <w:r w:rsidR="00CF078D">
        <w:rPr>
          <w:szCs w:val="24"/>
        </w:rPr>
        <w:t>sh</w:t>
      </w:r>
      <w:r>
        <w:rPr>
          <w:szCs w:val="24"/>
        </w:rPr>
        <w:t xml:space="preserve">ould base cost estimates on an average rate of leachate generation during the past few years of active life of the landfill unit and the cost of treatment that may be available or developed.  Another factor that complicates </w:t>
      </w:r>
      <w:r w:rsidR="00CF078D">
        <w:rPr>
          <w:szCs w:val="24"/>
        </w:rPr>
        <w:t>matters</w:t>
      </w:r>
      <w:r>
        <w:rPr>
          <w:szCs w:val="24"/>
        </w:rPr>
        <w:t xml:space="preserve"> is that, during the post-closure period, the volume of leachate being generated should decrease substantially because the landfill unit has received a final cover.</w:t>
      </w:r>
    </w:p>
    <w:p w14:paraId="3C06F1B6" w14:textId="77777777" w:rsidR="0067452A" w:rsidRDefault="0067452A">
      <w:pPr>
        <w:rPr>
          <w:szCs w:val="24"/>
        </w:rPr>
      </w:pPr>
    </w:p>
    <w:p w14:paraId="7173B80B" w14:textId="77777777" w:rsidR="00D10197" w:rsidRDefault="00D10197">
      <w:pPr>
        <w:rPr>
          <w:szCs w:val="24"/>
        </w:rPr>
      </w:pPr>
    </w:p>
    <w:p w14:paraId="7F687188" w14:textId="77777777" w:rsidR="0067452A" w:rsidRDefault="0067452A">
      <w:pPr>
        <w:rPr>
          <w:szCs w:val="24"/>
        </w:rPr>
      </w:pPr>
      <w:r>
        <w:rPr>
          <w:b/>
          <w:bCs/>
          <w:szCs w:val="24"/>
          <w:u w:val="single"/>
        </w:rPr>
        <w:t>5.0 Site Maintenance</w:t>
      </w:r>
    </w:p>
    <w:p w14:paraId="64D87234" w14:textId="77777777" w:rsidR="0067452A" w:rsidRDefault="0067452A">
      <w:pPr>
        <w:rPr>
          <w:szCs w:val="24"/>
        </w:rPr>
      </w:pPr>
    </w:p>
    <w:p w14:paraId="5EA22236" w14:textId="77777777" w:rsidR="0067452A" w:rsidRDefault="0067452A">
      <w:pPr>
        <w:rPr>
          <w:szCs w:val="24"/>
        </w:rPr>
      </w:pPr>
      <w:r>
        <w:rPr>
          <w:szCs w:val="24"/>
        </w:rPr>
        <w:t>General maintenance of the site will continue throughout the post-closure period.  Items such as fences and gates or other access controls, needed buildings and access roads will need to be maintained.</w:t>
      </w:r>
    </w:p>
    <w:p w14:paraId="0D074BFC" w14:textId="77777777" w:rsidR="0067452A" w:rsidRDefault="0067452A">
      <w:pPr>
        <w:rPr>
          <w:szCs w:val="24"/>
        </w:rPr>
      </w:pPr>
    </w:p>
    <w:p w14:paraId="6BFAB845" w14:textId="77777777" w:rsidR="00D10197" w:rsidRDefault="00D10197">
      <w:pPr>
        <w:rPr>
          <w:szCs w:val="24"/>
        </w:rPr>
      </w:pPr>
    </w:p>
    <w:p w14:paraId="0C7C11FA" w14:textId="77777777" w:rsidR="0067452A" w:rsidRDefault="0067452A">
      <w:pPr>
        <w:rPr>
          <w:b/>
          <w:bCs/>
          <w:szCs w:val="24"/>
        </w:rPr>
      </w:pPr>
      <w:r>
        <w:rPr>
          <w:b/>
          <w:bCs/>
          <w:szCs w:val="24"/>
          <w:u w:val="single"/>
        </w:rPr>
        <w:t>6.0 Demonstration of Stability</w:t>
      </w:r>
    </w:p>
    <w:p w14:paraId="0ECA4E4F" w14:textId="77777777" w:rsidR="0067452A" w:rsidRDefault="0067452A">
      <w:pPr>
        <w:rPr>
          <w:szCs w:val="24"/>
        </w:rPr>
      </w:pPr>
    </w:p>
    <w:p w14:paraId="022ADFCE" w14:textId="77777777" w:rsidR="0067452A" w:rsidRDefault="0067452A">
      <w:pPr>
        <w:rPr>
          <w:b/>
          <w:bCs/>
          <w:szCs w:val="24"/>
        </w:rPr>
        <w:sectPr w:rsidR="0067452A">
          <w:footnotePr>
            <w:numRestart w:val="eachSect"/>
          </w:footnotePr>
          <w:endnotePr>
            <w:numFmt w:val="decimal"/>
          </w:endnotePr>
          <w:pgSz w:w="12240" w:h="15840"/>
          <w:pgMar w:top="1440" w:right="1440" w:bottom="1440" w:left="1440" w:header="720" w:footer="720" w:gutter="0"/>
          <w:cols w:space="720"/>
          <w:titlePg/>
        </w:sectPr>
      </w:pPr>
      <w:r>
        <w:rPr>
          <w:szCs w:val="24"/>
        </w:rPr>
        <w:t>The post-closure care period is not automatically ended at the end of 30 years.  A site must be shown to be stable and not present a threat to health or the environment.  Making the demonstration may require both analysis of current data and collection of new information.  Both of these activities will require expenditures that must be allowed for.</w:t>
      </w:r>
    </w:p>
    <w:p w14:paraId="41D890AB" w14:textId="77777777" w:rsidR="0067452A" w:rsidRDefault="0067452A">
      <w:pPr>
        <w:rPr>
          <w:szCs w:val="24"/>
        </w:rPr>
      </w:pPr>
      <w:r>
        <w:rPr>
          <w:b/>
          <w:bCs/>
          <w:szCs w:val="24"/>
          <w:u w:val="single"/>
        </w:rPr>
        <w:lastRenderedPageBreak/>
        <w:t>Landfill Closure and Post-Closure Care Reference Costs</w:t>
      </w:r>
    </w:p>
    <w:p w14:paraId="2C32B7C2" w14:textId="77777777" w:rsidR="0067452A" w:rsidRDefault="0067452A">
      <w:pPr>
        <w:rPr>
          <w:szCs w:val="24"/>
        </w:rPr>
      </w:pPr>
    </w:p>
    <w:p w14:paraId="30C04A78" w14:textId="234FABF8" w:rsidR="0067452A" w:rsidRDefault="0067452A">
      <w:pPr>
        <w:rPr>
          <w:szCs w:val="24"/>
        </w:rPr>
      </w:pPr>
      <w:r>
        <w:rPr>
          <w:sz w:val="28"/>
          <w:szCs w:val="24"/>
          <w:u w:val="single"/>
        </w:rPr>
        <w:t xml:space="preserve">The following are reference costs developed by the Oklahoma Department of Environmental Quality and </w:t>
      </w:r>
      <w:r w:rsidR="00781C1F">
        <w:rPr>
          <w:sz w:val="28"/>
          <w:szCs w:val="24"/>
          <w:u w:val="single"/>
        </w:rPr>
        <w:t>may be used as a guide in preparation of cost estimates for closure and post-closure care of Utah landfills</w:t>
      </w:r>
      <w:r>
        <w:rPr>
          <w:szCs w:val="24"/>
        </w:rPr>
        <w:t xml:space="preserve"> (20</w:t>
      </w:r>
      <w:r w:rsidR="00A41624">
        <w:rPr>
          <w:szCs w:val="24"/>
        </w:rPr>
        <w:t>22</w:t>
      </w:r>
      <w:r>
        <w:rPr>
          <w:szCs w:val="24"/>
        </w:rPr>
        <w:t xml:space="preserve"> update).</w:t>
      </w:r>
    </w:p>
    <w:p w14:paraId="5BF5B1E3" w14:textId="77777777" w:rsidR="0067452A" w:rsidRDefault="0067452A">
      <w:pPr>
        <w:rPr>
          <w:szCs w:val="24"/>
        </w:rPr>
      </w:pPr>
    </w:p>
    <w:p w14:paraId="7BB63890" w14:textId="77777777" w:rsidR="0067452A" w:rsidRDefault="0067452A">
      <w:pPr>
        <w:rPr>
          <w:szCs w:val="24"/>
        </w:rPr>
      </w:pPr>
    </w:p>
    <w:p w14:paraId="18A4EA1F" w14:textId="6560C4EF" w:rsidR="00781C1F" w:rsidRPr="00781C1F" w:rsidRDefault="0067452A" w:rsidP="00781C1F">
      <w:pPr>
        <w:jc w:val="center"/>
        <w:rPr>
          <w:b/>
          <w:bCs/>
          <w:sz w:val="24"/>
        </w:rPr>
      </w:pPr>
      <w:r>
        <w:rPr>
          <w:szCs w:val="24"/>
        </w:rPr>
        <w:br w:type="page"/>
      </w:r>
      <w:r w:rsidR="00781C1F" w:rsidRPr="00781C1F">
        <w:rPr>
          <w:b/>
          <w:bCs/>
          <w:sz w:val="24"/>
        </w:rPr>
        <w:lastRenderedPageBreak/>
        <w:t>20</w:t>
      </w:r>
      <w:r w:rsidR="00B018DC">
        <w:rPr>
          <w:b/>
          <w:bCs/>
          <w:sz w:val="24"/>
        </w:rPr>
        <w:t>2</w:t>
      </w:r>
      <w:r w:rsidR="00781C1F" w:rsidRPr="00781C1F">
        <w:rPr>
          <w:b/>
          <w:bCs/>
          <w:sz w:val="24"/>
        </w:rPr>
        <w:t>2 Worksheet for Calculating Closure and Post-closure Cost Estimates</w:t>
      </w:r>
    </w:p>
    <w:p w14:paraId="09B659D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p w14:paraId="33A157E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All site data necessary to calculate estimates of closure and post-closure costs can be gathered by completing table H.1. Data from Table H.1 should be inserted into Tables H.2 and I.1 to complete calculations.</w:t>
      </w:r>
    </w:p>
    <w:p w14:paraId="4FB55D9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p w14:paraId="7BD3E6D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b/>
          <w:bCs/>
          <w:sz w:val="24"/>
        </w:rPr>
        <w:t>Table H.1</w:t>
      </w:r>
      <w:r w:rsidRPr="00781C1F">
        <w:rPr>
          <w:b/>
          <w:bCs/>
          <w:sz w:val="24"/>
        </w:rPr>
        <w:tab/>
        <w:t>Site Data</w:t>
      </w:r>
    </w:p>
    <w:p w14:paraId="0B4C559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p w14:paraId="0A7B9F2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Facility Name:</w:t>
      </w:r>
    </w:p>
    <w:p w14:paraId="439652B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 </w:t>
      </w:r>
    </w:p>
    <w:p w14:paraId="78F040B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Permit Number:</w:t>
      </w:r>
    </w:p>
    <w:p w14:paraId="33EFD7E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6"/>
        <w:gridCol w:w="3114"/>
        <w:gridCol w:w="3110"/>
      </w:tblGrid>
      <w:tr w:rsidR="00781C1F" w:rsidRPr="00781C1F" w14:paraId="3B601E7B"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133B1CA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Description</w:t>
            </w:r>
          </w:p>
        </w:tc>
        <w:tc>
          <w:tcPr>
            <w:tcW w:w="3192" w:type="dxa"/>
            <w:tcBorders>
              <w:top w:val="single" w:sz="4" w:space="0" w:color="auto"/>
              <w:left w:val="single" w:sz="4" w:space="0" w:color="auto"/>
              <w:bottom w:val="single" w:sz="4" w:space="0" w:color="auto"/>
              <w:right w:val="single" w:sz="4" w:space="0" w:color="auto"/>
            </w:tcBorders>
            <w:hideMark/>
          </w:tcPr>
          <w:p w14:paraId="5DC6003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Quantity</w:t>
            </w:r>
          </w:p>
        </w:tc>
        <w:tc>
          <w:tcPr>
            <w:tcW w:w="3192" w:type="dxa"/>
            <w:tcBorders>
              <w:top w:val="single" w:sz="4" w:space="0" w:color="auto"/>
              <w:left w:val="single" w:sz="4" w:space="0" w:color="auto"/>
              <w:bottom w:val="single" w:sz="4" w:space="0" w:color="auto"/>
              <w:right w:val="single" w:sz="4" w:space="0" w:color="auto"/>
            </w:tcBorders>
            <w:hideMark/>
          </w:tcPr>
          <w:p w14:paraId="1002180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Units</w:t>
            </w:r>
          </w:p>
        </w:tc>
      </w:tr>
      <w:tr w:rsidR="00781C1F" w:rsidRPr="00781C1F" w14:paraId="74B8B792"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717E240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Total Permitted Area</w:t>
            </w:r>
          </w:p>
        </w:tc>
        <w:tc>
          <w:tcPr>
            <w:tcW w:w="3192" w:type="dxa"/>
            <w:tcBorders>
              <w:top w:val="single" w:sz="4" w:space="0" w:color="auto"/>
              <w:left w:val="single" w:sz="4" w:space="0" w:color="auto"/>
              <w:bottom w:val="single" w:sz="4" w:space="0" w:color="auto"/>
              <w:right w:val="single" w:sz="4" w:space="0" w:color="auto"/>
            </w:tcBorders>
            <w:hideMark/>
          </w:tcPr>
          <w:p w14:paraId="0F392E7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1FB8198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acres</w:t>
            </w:r>
          </w:p>
        </w:tc>
      </w:tr>
      <w:tr w:rsidR="00781C1F" w:rsidRPr="00781C1F" w14:paraId="452896BD"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6D67403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Active Portion</w:t>
            </w:r>
          </w:p>
        </w:tc>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2D1778A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787BEC6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r>
      <w:tr w:rsidR="00781C1F" w:rsidRPr="00781C1F" w14:paraId="6076424F"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412BA56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Composite Lined</w:t>
            </w:r>
          </w:p>
        </w:tc>
        <w:tc>
          <w:tcPr>
            <w:tcW w:w="3192" w:type="dxa"/>
            <w:tcBorders>
              <w:top w:val="single" w:sz="4" w:space="0" w:color="auto"/>
              <w:left w:val="single" w:sz="4" w:space="0" w:color="auto"/>
              <w:bottom w:val="single" w:sz="4" w:space="0" w:color="auto"/>
              <w:right w:val="single" w:sz="4" w:space="0" w:color="auto"/>
            </w:tcBorders>
            <w:hideMark/>
          </w:tcPr>
          <w:p w14:paraId="42754AF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28C9CAC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acres</w:t>
            </w:r>
          </w:p>
        </w:tc>
      </w:tr>
      <w:tr w:rsidR="00781C1F" w:rsidRPr="00781C1F" w14:paraId="7BF8BB35"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33DACC1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Soil Lined</w:t>
            </w:r>
          </w:p>
        </w:tc>
        <w:tc>
          <w:tcPr>
            <w:tcW w:w="3192" w:type="dxa"/>
            <w:tcBorders>
              <w:top w:val="single" w:sz="4" w:space="0" w:color="auto"/>
              <w:left w:val="single" w:sz="4" w:space="0" w:color="auto"/>
              <w:bottom w:val="single" w:sz="4" w:space="0" w:color="auto"/>
              <w:right w:val="single" w:sz="4" w:space="0" w:color="auto"/>
            </w:tcBorders>
            <w:hideMark/>
          </w:tcPr>
          <w:p w14:paraId="6BD507D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669BA43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acres</w:t>
            </w:r>
          </w:p>
        </w:tc>
      </w:tr>
      <w:tr w:rsidR="00781C1F" w:rsidRPr="00781C1F" w14:paraId="569035A5"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1032D48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Area of Largest Cell/Phase Requiring Final Cap</w:t>
            </w:r>
          </w:p>
        </w:tc>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0910AEB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600C651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r>
      <w:tr w:rsidR="00781C1F" w:rsidRPr="00781C1F" w14:paraId="3A272B1A"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7566DD8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Composite Lined</w:t>
            </w:r>
          </w:p>
        </w:tc>
        <w:tc>
          <w:tcPr>
            <w:tcW w:w="3192" w:type="dxa"/>
            <w:tcBorders>
              <w:top w:val="single" w:sz="4" w:space="0" w:color="auto"/>
              <w:left w:val="single" w:sz="4" w:space="0" w:color="auto"/>
              <w:bottom w:val="single" w:sz="4" w:space="0" w:color="auto"/>
              <w:right w:val="single" w:sz="4" w:space="0" w:color="auto"/>
            </w:tcBorders>
            <w:hideMark/>
          </w:tcPr>
          <w:p w14:paraId="064E1F3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7E0FAB2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acres</w:t>
            </w:r>
          </w:p>
        </w:tc>
      </w:tr>
      <w:tr w:rsidR="00781C1F" w:rsidRPr="00781C1F" w14:paraId="40324521"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0BAD563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Soil Lined</w:t>
            </w:r>
          </w:p>
        </w:tc>
        <w:tc>
          <w:tcPr>
            <w:tcW w:w="3192" w:type="dxa"/>
            <w:tcBorders>
              <w:top w:val="single" w:sz="4" w:space="0" w:color="auto"/>
              <w:left w:val="single" w:sz="4" w:space="0" w:color="auto"/>
              <w:bottom w:val="single" w:sz="4" w:space="0" w:color="auto"/>
              <w:right w:val="single" w:sz="4" w:space="0" w:color="auto"/>
            </w:tcBorders>
            <w:hideMark/>
          </w:tcPr>
          <w:p w14:paraId="13D0762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3F51CD0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acres</w:t>
            </w:r>
          </w:p>
        </w:tc>
      </w:tr>
      <w:tr w:rsidR="00781C1F" w:rsidRPr="00781C1F" w14:paraId="7A247CB2"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6392CB7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Perimeter Fencing</w:t>
            </w:r>
          </w:p>
        </w:tc>
        <w:tc>
          <w:tcPr>
            <w:tcW w:w="3192" w:type="dxa"/>
            <w:tcBorders>
              <w:top w:val="single" w:sz="4" w:space="0" w:color="auto"/>
              <w:left w:val="single" w:sz="4" w:space="0" w:color="auto"/>
              <w:bottom w:val="single" w:sz="4" w:space="0" w:color="auto"/>
              <w:right w:val="single" w:sz="4" w:space="0" w:color="auto"/>
            </w:tcBorders>
            <w:hideMark/>
          </w:tcPr>
          <w:p w14:paraId="1193A0B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67887CB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linear feet</w:t>
            </w:r>
          </w:p>
        </w:tc>
      </w:tr>
      <w:tr w:rsidR="00781C1F" w:rsidRPr="00781C1F" w14:paraId="1D336A88"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64D0B62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Groundwater Monitoring Wells</w:t>
            </w:r>
          </w:p>
        </w:tc>
        <w:tc>
          <w:tcPr>
            <w:tcW w:w="3192" w:type="dxa"/>
            <w:tcBorders>
              <w:top w:val="single" w:sz="4" w:space="0" w:color="auto"/>
              <w:left w:val="single" w:sz="4" w:space="0" w:color="auto"/>
              <w:bottom w:val="single" w:sz="4" w:space="0" w:color="auto"/>
              <w:right w:val="single" w:sz="4" w:space="0" w:color="auto"/>
            </w:tcBorders>
            <w:hideMark/>
          </w:tcPr>
          <w:p w14:paraId="35E9730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57EF94F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VLF</w:t>
            </w:r>
          </w:p>
        </w:tc>
      </w:tr>
      <w:tr w:rsidR="00781C1F" w:rsidRPr="00781C1F" w14:paraId="71FC4889"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588A94D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Methane Gas Probes</w:t>
            </w:r>
          </w:p>
        </w:tc>
        <w:tc>
          <w:tcPr>
            <w:tcW w:w="3192" w:type="dxa"/>
            <w:tcBorders>
              <w:top w:val="single" w:sz="4" w:space="0" w:color="auto"/>
              <w:left w:val="single" w:sz="4" w:space="0" w:color="auto"/>
              <w:bottom w:val="single" w:sz="4" w:space="0" w:color="auto"/>
              <w:right w:val="single" w:sz="4" w:space="0" w:color="auto"/>
            </w:tcBorders>
            <w:hideMark/>
          </w:tcPr>
          <w:p w14:paraId="577D914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073AB34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VLF</w:t>
            </w:r>
          </w:p>
        </w:tc>
      </w:tr>
      <w:tr w:rsidR="00781C1F" w:rsidRPr="00781C1F" w14:paraId="1A39EEE5"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7677B4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Terraces</w:t>
            </w:r>
          </w:p>
        </w:tc>
        <w:tc>
          <w:tcPr>
            <w:tcW w:w="3192" w:type="dxa"/>
            <w:tcBorders>
              <w:top w:val="single" w:sz="4" w:space="0" w:color="auto"/>
              <w:left w:val="single" w:sz="4" w:space="0" w:color="auto"/>
              <w:bottom w:val="single" w:sz="4" w:space="0" w:color="auto"/>
              <w:right w:val="single" w:sz="4" w:space="0" w:color="auto"/>
            </w:tcBorders>
            <w:hideMark/>
          </w:tcPr>
          <w:p w14:paraId="694A8DC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6C2D203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linear feet</w:t>
            </w:r>
          </w:p>
        </w:tc>
      </w:tr>
      <w:tr w:rsidR="00781C1F" w:rsidRPr="00781C1F" w14:paraId="640BD7C2"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3B8E860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Letdown channels</w:t>
            </w:r>
          </w:p>
        </w:tc>
        <w:tc>
          <w:tcPr>
            <w:tcW w:w="3192" w:type="dxa"/>
            <w:tcBorders>
              <w:top w:val="single" w:sz="4" w:space="0" w:color="auto"/>
              <w:left w:val="single" w:sz="4" w:space="0" w:color="auto"/>
              <w:bottom w:val="single" w:sz="4" w:space="0" w:color="auto"/>
              <w:right w:val="single" w:sz="4" w:space="0" w:color="auto"/>
            </w:tcBorders>
            <w:hideMark/>
          </w:tcPr>
          <w:p w14:paraId="65B9B02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1FA6FB8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linear feet</w:t>
            </w:r>
          </w:p>
        </w:tc>
      </w:tr>
      <w:tr w:rsidR="00781C1F" w:rsidRPr="00781C1F" w14:paraId="7E49AEBE"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3561216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Perimeter drainage ditches</w:t>
            </w:r>
          </w:p>
        </w:tc>
        <w:tc>
          <w:tcPr>
            <w:tcW w:w="3192" w:type="dxa"/>
            <w:tcBorders>
              <w:top w:val="single" w:sz="4" w:space="0" w:color="auto"/>
              <w:left w:val="single" w:sz="4" w:space="0" w:color="auto"/>
              <w:bottom w:val="single" w:sz="4" w:space="0" w:color="auto"/>
              <w:right w:val="single" w:sz="4" w:space="0" w:color="auto"/>
            </w:tcBorders>
            <w:hideMark/>
          </w:tcPr>
          <w:p w14:paraId="6A4AD31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53910A6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linear feet</w:t>
            </w:r>
          </w:p>
        </w:tc>
      </w:tr>
      <w:tr w:rsidR="00781C1F" w:rsidRPr="00781C1F" w14:paraId="45402120"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6BC1A33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Average Daily Flow</w:t>
            </w:r>
          </w:p>
        </w:tc>
        <w:tc>
          <w:tcPr>
            <w:tcW w:w="3192" w:type="dxa"/>
            <w:tcBorders>
              <w:top w:val="single" w:sz="4" w:space="0" w:color="auto"/>
              <w:left w:val="single" w:sz="4" w:space="0" w:color="auto"/>
              <w:bottom w:val="single" w:sz="4" w:space="0" w:color="auto"/>
              <w:right w:val="single" w:sz="4" w:space="0" w:color="auto"/>
            </w:tcBorders>
            <w:hideMark/>
          </w:tcPr>
          <w:p w14:paraId="7EA02A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618BA4D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tons/day</w:t>
            </w:r>
          </w:p>
        </w:tc>
      </w:tr>
      <w:tr w:rsidR="00781C1F" w:rsidRPr="00781C1F" w14:paraId="3D3639E6" w14:textId="77777777" w:rsidTr="00781C1F">
        <w:tc>
          <w:tcPr>
            <w:tcW w:w="3192" w:type="dxa"/>
            <w:tcBorders>
              <w:top w:val="single" w:sz="4" w:space="0" w:color="auto"/>
              <w:left w:val="single" w:sz="4" w:space="0" w:color="auto"/>
              <w:bottom w:val="single" w:sz="4" w:space="0" w:color="auto"/>
              <w:right w:val="single" w:sz="4" w:space="0" w:color="auto"/>
            </w:tcBorders>
            <w:hideMark/>
          </w:tcPr>
          <w:p w14:paraId="4843B1F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Landfill Disposal Cost</w:t>
            </w:r>
          </w:p>
        </w:tc>
        <w:tc>
          <w:tcPr>
            <w:tcW w:w="3192" w:type="dxa"/>
            <w:tcBorders>
              <w:top w:val="single" w:sz="4" w:space="0" w:color="auto"/>
              <w:left w:val="single" w:sz="4" w:space="0" w:color="auto"/>
              <w:bottom w:val="single" w:sz="4" w:space="0" w:color="auto"/>
              <w:right w:val="single" w:sz="4" w:space="0" w:color="auto"/>
            </w:tcBorders>
            <w:hideMark/>
          </w:tcPr>
          <w:p w14:paraId="680F862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w:t>
            </w:r>
          </w:p>
        </w:tc>
        <w:tc>
          <w:tcPr>
            <w:tcW w:w="3192" w:type="dxa"/>
            <w:tcBorders>
              <w:top w:val="single" w:sz="4" w:space="0" w:color="auto"/>
              <w:left w:val="single" w:sz="4" w:space="0" w:color="auto"/>
              <w:bottom w:val="single" w:sz="4" w:space="0" w:color="auto"/>
              <w:right w:val="single" w:sz="4" w:space="0" w:color="auto"/>
            </w:tcBorders>
            <w:hideMark/>
          </w:tcPr>
          <w:p w14:paraId="369996A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$/ton</w:t>
            </w:r>
          </w:p>
        </w:tc>
      </w:tr>
    </w:tbl>
    <w:p w14:paraId="6457F83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VLF = Vertical linear feet. The sum of the depths of all monitoring wells.</w:t>
      </w:r>
    </w:p>
    <w:p w14:paraId="1DDADAC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p w14:paraId="7B3F4B9B" w14:textId="77777777" w:rsidR="00B018DC" w:rsidRDefault="00B018DC">
      <w:pPr>
        <w:widowControl/>
        <w:autoSpaceDE/>
        <w:autoSpaceDN/>
        <w:adjustRightInd/>
        <w:rPr>
          <w:b/>
          <w:bCs/>
          <w:sz w:val="24"/>
        </w:rPr>
      </w:pPr>
      <w:r>
        <w:rPr>
          <w:b/>
          <w:bCs/>
          <w:sz w:val="24"/>
        </w:rPr>
        <w:br w:type="page"/>
      </w:r>
    </w:p>
    <w:p w14:paraId="7008F5D6" w14:textId="4C6FE209"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lastRenderedPageBreak/>
        <w:t>Table H.2</w:t>
      </w:r>
      <w:r w:rsidRPr="00781C1F">
        <w:rPr>
          <w:b/>
          <w:bCs/>
          <w:sz w:val="24"/>
        </w:rPr>
        <w:tab/>
        <w:t>Closure Cost Estimate</w:t>
      </w:r>
    </w:p>
    <w:p w14:paraId="22CC0D4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 </w:t>
      </w:r>
    </w:p>
    <w:p w14:paraId="0925297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Facility Name:</w:t>
      </w:r>
    </w:p>
    <w:p w14:paraId="71B5870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 </w:t>
      </w:r>
    </w:p>
    <w:p w14:paraId="5C0B44C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Permit Number: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
        <w:gridCol w:w="2211"/>
        <w:gridCol w:w="1323"/>
        <w:gridCol w:w="1302"/>
        <w:gridCol w:w="1364"/>
        <w:gridCol w:w="1354"/>
        <w:gridCol w:w="1330"/>
      </w:tblGrid>
      <w:tr w:rsidR="00781C1F" w:rsidRPr="00781C1F" w14:paraId="63F24838" w14:textId="77777777" w:rsidTr="00781C1F">
        <w:tc>
          <w:tcPr>
            <w:tcW w:w="468" w:type="dxa"/>
            <w:tcBorders>
              <w:top w:val="single" w:sz="4" w:space="0" w:color="auto"/>
              <w:left w:val="single" w:sz="4" w:space="0" w:color="auto"/>
              <w:bottom w:val="single" w:sz="4" w:space="0" w:color="auto"/>
              <w:right w:val="nil"/>
            </w:tcBorders>
            <w:hideMark/>
          </w:tcPr>
          <w:p w14:paraId="375B84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sz w:val="24"/>
              </w:rPr>
              <w:t> </w:t>
            </w:r>
          </w:p>
        </w:tc>
        <w:tc>
          <w:tcPr>
            <w:tcW w:w="2268" w:type="dxa"/>
            <w:tcBorders>
              <w:top w:val="single" w:sz="4" w:space="0" w:color="auto"/>
              <w:left w:val="nil"/>
              <w:bottom w:val="single" w:sz="4" w:space="0" w:color="auto"/>
              <w:right w:val="single" w:sz="4" w:space="0" w:color="auto"/>
            </w:tcBorders>
            <w:hideMark/>
          </w:tcPr>
          <w:p w14:paraId="4CF7116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Task/Service</w:t>
            </w:r>
          </w:p>
        </w:tc>
        <w:tc>
          <w:tcPr>
            <w:tcW w:w="1368" w:type="dxa"/>
            <w:tcBorders>
              <w:top w:val="single" w:sz="4" w:space="0" w:color="auto"/>
              <w:left w:val="single" w:sz="4" w:space="0" w:color="auto"/>
              <w:bottom w:val="single" w:sz="4" w:space="0" w:color="auto"/>
              <w:right w:val="single" w:sz="4" w:space="0" w:color="auto"/>
            </w:tcBorders>
            <w:hideMark/>
          </w:tcPr>
          <w:p w14:paraId="3D6322F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Quantity</w:t>
            </w:r>
          </w:p>
        </w:tc>
        <w:tc>
          <w:tcPr>
            <w:tcW w:w="1368" w:type="dxa"/>
            <w:tcBorders>
              <w:top w:val="single" w:sz="4" w:space="0" w:color="auto"/>
              <w:left w:val="single" w:sz="4" w:space="0" w:color="auto"/>
              <w:bottom w:val="single" w:sz="4" w:space="0" w:color="auto"/>
              <w:right w:val="single" w:sz="4" w:space="0" w:color="auto"/>
            </w:tcBorders>
            <w:hideMark/>
          </w:tcPr>
          <w:p w14:paraId="1F40237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Units</w:t>
            </w:r>
          </w:p>
        </w:tc>
        <w:tc>
          <w:tcPr>
            <w:tcW w:w="1368" w:type="dxa"/>
            <w:tcBorders>
              <w:top w:val="single" w:sz="4" w:space="0" w:color="auto"/>
              <w:left w:val="single" w:sz="4" w:space="0" w:color="auto"/>
              <w:bottom w:val="single" w:sz="4" w:space="0" w:color="auto"/>
              <w:right w:val="single" w:sz="4" w:space="0" w:color="auto"/>
            </w:tcBorders>
            <w:hideMark/>
          </w:tcPr>
          <w:p w14:paraId="7A9D2A4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vertAlign w:val="superscript"/>
              </w:rPr>
            </w:pPr>
            <w:proofErr w:type="spellStart"/>
            <w:r w:rsidRPr="00781C1F">
              <w:rPr>
                <w:b/>
                <w:bCs/>
                <w:sz w:val="24"/>
              </w:rPr>
              <w:t>Multiplier</w:t>
            </w:r>
            <w:r w:rsidRPr="00781C1F">
              <w:rPr>
                <w:b/>
                <w:bCs/>
                <w:sz w:val="24"/>
                <w:vertAlign w:val="superscript"/>
              </w:rPr>
              <w:t>a</w:t>
            </w:r>
            <w:proofErr w:type="spellEnd"/>
          </w:p>
        </w:tc>
        <w:tc>
          <w:tcPr>
            <w:tcW w:w="1368" w:type="dxa"/>
            <w:tcBorders>
              <w:top w:val="single" w:sz="4" w:space="0" w:color="auto"/>
              <w:left w:val="single" w:sz="4" w:space="0" w:color="auto"/>
              <w:bottom w:val="single" w:sz="4" w:space="0" w:color="auto"/>
              <w:right w:val="single" w:sz="4" w:space="0" w:color="auto"/>
            </w:tcBorders>
            <w:hideMark/>
          </w:tcPr>
          <w:p w14:paraId="7A6BB96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vertAlign w:val="superscript"/>
              </w:rPr>
            </w:pPr>
            <w:r w:rsidRPr="00781C1F">
              <w:rPr>
                <w:b/>
                <w:bCs/>
                <w:sz w:val="24"/>
              </w:rPr>
              <w:t xml:space="preserve">Unit </w:t>
            </w:r>
            <w:proofErr w:type="spellStart"/>
            <w:r w:rsidRPr="00781C1F">
              <w:rPr>
                <w:b/>
                <w:bCs/>
                <w:sz w:val="24"/>
              </w:rPr>
              <w:t>Cost</w:t>
            </w:r>
            <w:r w:rsidRPr="00781C1F">
              <w:rPr>
                <w:b/>
                <w:bCs/>
                <w:sz w:val="24"/>
                <w:vertAlign w:val="superscript"/>
              </w:rPr>
              <w:t>b</w:t>
            </w:r>
            <w:proofErr w:type="spellEnd"/>
          </w:p>
        </w:tc>
        <w:tc>
          <w:tcPr>
            <w:tcW w:w="1368" w:type="dxa"/>
            <w:tcBorders>
              <w:top w:val="single" w:sz="4" w:space="0" w:color="auto"/>
              <w:left w:val="single" w:sz="4" w:space="0" w:color="auto"/>
              <w:bottom w:val="single" w:sz="4" w:space="0" w:color="auto"/>
              <w:right w:val="single" w:sz="4" w:space="0" w:color="auto"/>
            </w:tcBorders>
            <w:hideMark/>
          </w:tcPr>
          <w:p w14:paraId="11B4E64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Subtotal</w:t>
            </w:r>
          </w:p>
        </w:tc>
      </w:tr>
      <w:tr w:rsidR="00781C1F" w:rsidRPr="00781C1F" w14:paraId="2F2F885A"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60C968C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1</w:t>
            </w:r>
          </w:p>
        </w:tc>
        <w:tc>
          <w:tcPr>
            <w:tcW w:w="2268" w:type="dxa"/>
            <w:tcBorders>
              <w:top w:val="single" w:sz="4" w:space="0" w:color="auto"/>
              <w:left w:val="single" w:sz="4" w:space="0" w:color="auto"/>
              <w:bottom w:val="single" w:sz="4" w:space="0" w:color="auto"/>
              <w:right w:val="single" w:sz="4" w:space="0" w:color="auto"/>
            </w:tcBorders>
            <w:hideMark/>
          </w:tcPr>
          <w:p w14:paraId="29C6863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Preliminary Site Work</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017F4F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21CE99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A3B15F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7C7386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0CB37F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6DDE08F7"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D8EBB5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77B4C50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Conduct Site Evaluation</w:t>
            </w:r>
          </w:p>
        </w:tc>
        <w:tc>
          <w:tcPr>
            <w:tcW w:w="1368" w:type="dxa"/>
            <w:tcBorders>
              <w:top w:val="single" w:sz="4" w:space="0" w:color="auto"/>
              <w:left w:val="single" w:sz="4" w:space="0" w:color="auto"/>
              <w:bottom w:val="single" w:sz="4" w:space="0" w:color="auto"/>
              <w:right w:val="single" w:sz="4" w:space="0" w:color="auto"/>
            </w:tcBorders>
            <w:hideMark/>
          </w:tcPr>
          <w:p w14:paraId="6CF6822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47EB83B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31288E7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7BEF6C8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$3,323.40</w:t>
            </w:r>
          </w:p>
        </w:tc>
        <w:tc>
          <w:tcPr>
            <w:tcW w:w="1368" w:type="dxa"/>
            <w:tcBorders>
              <w:top w:val="single" w:sz="4" w:space="0" w:color="auto"/>
              <w:left w:val="single" w:sz="4" w:space="0" w:color="auto"/>
              <w:bottom w:val="single" w:sz="4" w:space="0" w:color="auto"/>
              <w:right w:val="single" w:sz="4" w:space="0" w:color="auto"/>
            </w:tcBorders>
            <w:hideMark/>
          </w:tcPr>
          <w:p w14:paraId="2B22B74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$3,323.40</w:t>
            </w:r>
          </w:p>
        </w:tc>
      </w:tr>
      <w:tr w:rsidR="00781C1F" w:rsidRPr="00781C1F" w14:paraId="6640C523"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A0AD45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0C808A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Dispose Final Wastes</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A43F30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BCFBF4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BE97E7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7A5E1F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1D9A94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CC09325"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DD7CB9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3AA9838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Average Daily Flow</w:t>
            </w:r>
          </w:p>
        </w:tc>
        <w:tc>
          <w:tcPr>
            <w:tcW w:w="1368" w:type="dxa"/>
            <w:tcBorders>
              <w:top w:val="single" w:sz="4" w:space="0" w:color="auto"/>
              <w:left w:val="single" w:sz="4" w:space="0" w:color="auto"/>
              <w:bottom w:val="single" w:sz="4" w:space="0" w:color="auto"/>
              <w:right w:val="single" w:sz="4" w:space="0" w:color="auto"/>
            </w:tcBorders>
            <w:hideMark/>
          </w:tcPr>
          <w:p w14:paraId="14284DB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c</w:t>
            </w:r>
          </w:p>
        </w:tc>
        <w:tc>
          <w:tcPr>
            <w:tcW w:w="1368" w:type="dxa"/>
            <w:tcBorders>
              <w:top w:val="single" w:sz="4" w:space="0" w:color="auto"/>
              <w:left w:val="single" w:sz="4" w:space="0" w:color="auto"/>
              <w:bottom w:val="single" w:sz="4" w:space="0" w:color="auto"/>
              <w:right w:val="single" w:sz="4" w:space="0" w:color="auto"/>
            </w:tcBorders>
            <w:hideMark/>
          </w:tcPr>
          <w:p w14:paraId="693AB76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tons/day</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C9BCF2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066DCF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538BD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06F1EB14"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2D9BEF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367F0ED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Disposal Cost</w:t>
            </w:r>
          </w:p>
        </w:tc>
        <w:tc>
          <w:tcPr>
            <w:tcW w:w="1368" w:type="dxa"/>
            <w:tcBorders>
              <w:top w:val="single" w:sz="4" w:space="0" w:color="auto"/>
              <w:left w:val="single" w:sz="4" w:space="0" w:color="auto"/>
              <w:bottom w:val="single" w:sz="4" w:space="0" w:color="auto"/>
              <w:right w:val="single" w:sz="4" w:space="0" w:color="auto"/>
            </w:tcBorders>
            <w:hideMark/>
          </w:tcPr>
          <w:p w14:paraId="436978D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d</w:t>
            </w:r>
          </w:p>
        </w:tc>
        <w:tc>
          <w:tcPr>
            <w:tcW w:w="1368" w:type="dxa"/>
            <w:tcBorders>
              <w:top w:val="single" w:sz="4" w:space="0" w:color="auto"/>
              <w:left w:val="single" w:sz="4" w:space="0" w:color="auto"/>
              <w:bottom w:val="single" w:sz="4" w:space="0" w:color="auto"/>
              <w:right w:val="single" w:sz="4" w:space="0" w:color="auto"/>
            </w:tcBorders>
            <w:hideMark/>
          </w:tcPr>
          <w:p w14:paraId="404EB4E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tons/day</w:t>
            </w:r>
          </w:p>
        </w:tc>
        <w:tc>
          <w:tcPr>
            <w:tcW w:w="1368" w:type="dxa"/>
            <w:tcBorders>
              <w:top w:val="single" w:sz="4" w:space="0" w:color="auto"/>
              <w:left w:val="single" w:sz="4" w:space="0" w:color="auto"/>
              <w:bottom w:val="single" w:sz="4" w:space="0" w:color="auto"/>
              <w:right w:val="single" w:sz="4" w:space="0" w:color="auto"/>
            </w:tcBorders>
            <w:hideMark/>
          </w:tcPr>
          <w:p w14:paraId="267F4DC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xml:space="preserve">5 </w:t>
            </w:r>
          </w:p>
        </w:tc>
        <w:tc>
          <w:tcPr>
            <w:tcW w:w="1368" w:type="dxa"/>
            <w:tcBorders>
              <w:top w:val="single" w:sz="4" w:space="0" w:color="auto"/>
              <w:left w:val="single" w:sz="4" w:space="0" w:color="auto"/>
              <w:bottom w:val="single" w:sz="4" w:space="0" w:color="auto"/>
              <w:right w:val="single" w:sz="4" w:space="0" w:color="auto"/>
            </w:tcBorders>
            <w:hideMark/>
          </w:tcPr>
          <w:p w14:paraId="7CD86E5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e</w:t>
            </w:r>
          </w:p>
        </w:tc>
        <w:tc>
          <w:tcPr>
            <w:tcW w:w="1368" w:type="dxa"/>
            <w:tcBorders>
              <w:top w:val="single" w:sz="4" w:space="0" w:color="auto"/>
              <w:left w:val="single" w:sz="4" w:space="0" w:color="auto"/>
              <w:bottom w:val="single" w:sz="4" w:space="0" w:color="auto"/>
              <w:right w:val="single" w:sz="4" w:space="0" w:color="auto"/>
            </w:tcBorders>
            <w:hideMark/>
          </w:tcPr>
          <w:p w14:paraId="160CDFC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AEEB712"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9D4159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284C111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Remove Temporary Building(s)</w:t>
            </w:r>
          </w:p>
        </w:tc>
        <w:tc>
          <w:tcPr>
            <w:tcW w:w="1368" w:type="dxa"/>
            <w:tcBorders>
              <w:top w:val="single" w:sz="4" w:space="0" w:color="auto"/>
              <w:left w:val="single" w:sz="4" w:space="0" w:color="auto"/>
              <w:bottom w:val="single" w:sz="4" w:space="0" w:color="auto"/>
              <w:right w:val="single" w:sz="4" w:space="0" w:color="auto"/>
            </w:tcBorders>
            <w:hideMark/>
          </w:tcPr>
          <w:p w14:paraId="0938D97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64FBFEA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326524A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6D3B3E2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$3,047.57</w:t>
            </w:r>
          </w:p>
        </w:tc>
        <w:tc>
          <w:tcPr>
            <w:tcW w:w="1368" w:type="dxa"/>
            <w:tcBorders>
              <w:top w:val="single" w:sz="4" w:space="0" w:color="auto"/>
              <w:left w:val="single" w:sz="4" w:space="0" w:color="auto"/>
              <w:bottom w:val="single" w:sz="4" w:space="0" w:color="auto"/>
              <w:right w:val="single" w:sz="4" w:space="0" w:color="auto"/>
            </w:tcBorders>
            <w:hideMark/>
          </w:tcPr>
          <w:p w14:paraId="14CB6BA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$3,047.57</w:t>
            </w:r>
          </w:p>
        </w:tc>
      </w:tr>
      <w:tr w:rsidR="00781C1F" w:rsidRPr="00781C1F" w14:paraId="54DA8CFD"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2F2049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d</w:t>
            </w:r>
          </w:p>
        </w:tc>
        <w:tc>
          <w:tcPr>
            <w:tcW w:w="2268" w:type="dxa"/>
            <w:tcBorders>
              <w:top w:val="single" w:sz="4" w:space="0" w:color="auto"/>
              <w:left w:val="single" w:sz="4" w:space="0" w:color="auto"/>
              <w:bottom w:val="single" w:sz="4" w:space="0" w:color="auto"/>
              <w:right w:val="single" w:sz="4" w:space="0" w:color="auto"/>
            </w:tcBorders>
            <w:hideMark/>
          </w:tcPr>
          <w:p w14:paraId="69A78AB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Remove Equipment</w:t>
            </w:r>
          </w:p>
        </w:tc>
        <w:tc>
          <w:tcPr>
            <w:tcW w:w="1368" w:type="dxa"/>
            <w:tcBorders>
              <w:top w:val="single" w:sz="4" w:space="0" w:color="auto"/>
              <w:left w:val="single" w:sz="4" w:space="0" w:color="auto"/>
              <w:bottom w:val="single" w:sz="4" w:space="0" w:color="auto"/>
              <w:right w:val="single" w:sz="4" w:space="0" w:color="auto"/>
            </w:tcBorders>
            <w:hideMark/>
          </w:tcPr>
          <w:p w14:paraId="5B80A71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719690F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38453B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52FE5A6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$2,487.72</w:t>
            </w:r>
          </w:p>
        </w:tc>
        <w:tc>
          <w:tcPr>
            <w:tcW w:w="1368" w:type="dxa"/>
            <w:tcBorders>
              <w:top w:val="single" w:sz="4" w:space="0" w:color="auto"/>
              <w:left w:val="single" w:sz="4" w:space="0" w:color="auto"/>
              <w:bottom w:val="single" w:sz="4" w:space="0" w:color="auto"/>
              <w:right w:val="single" w:sz="4" w:space="0" w:color="auto"/>
            </w:tcBorders>
            <w:hideMark/>
          </w:tcPr>
          <w:p w14:paraId="02DF8AC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$2,487.22</w:t>
            </w:r>
          </w:p>
        </w:tc>
      </w:tr>
      <w:tr w:rsidR="00781C1F" w:rsidRPr="00781C1F" w14:paraId="6673FB67"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F5FAA5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e</w:t>
            </w:r>
          </w:p>
        </w:tc>
        <w:tc>
          <w:tcPr>
            <w:tcW w:w="2268" w:type="dxa"/>
            <w:tcBorders>
              <w:top w:val="single" w:sz="4" w:space="0" w:color="auto"/>
              <w:left w:val="single" w:sz="4" w:space="0" w:color="auto"/>
              <w:bottom w:val="single" w:sz="4" w:space="0" w:color="auto"/>
              <w:right w:val="single" w:sz="4" w:space="0" w:color="auto"/>
            </w:tcBorders>
            <w:hideMark/>
          </w:tcPr>
          <w:p w14:paraId="7415BF3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Repair/Replace Perimeter Fencing</w:t>
            </w:r>
          </w:p>
        </w:tc>
        <w:tc>
          <w:tcPr>
            <w:tcW w:w="1368" w:type="dxa"/>
            <w:tcBorders>
              <w:top w:val="single" w:sz="4" w:space="0" w:color="auto"/>
              <w:left w:val="single" w:sz="4" w:space="0" w:color="auto"/>
              <w:bottom w:val="single" w:sz="4" w:space="0" w:color="auto"/>
              <w:right w:val="single" w:sz="4" w:space="0" w:color="auto"/>
            </w:tcBorders>
            <w:hideMark/>
          </w:tcPr>
          <w:p w14:paraId="0154858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2292837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linear feet</w:t>
            </w:r>
          </w:p>
        </w:tc>
        <w:tc>
          <w:tcPr>
            <w:tcW w:w="1368" w:type="dxa"/>
            <w:tcBorders>
              <w:top w:val="single" w:sz="4" w:space="0" w:color="auto"/>
              <w:left w:val="single" w:sz="4" w:space="0" w:color="auto"/>
              <w:bottom w:val="single" w:sz="4" w:space="0" w:color="auto"/>
              <w:right w:val="single" w:sz="4" w:space="0" w:color="auto"/>
            </w:tcBorders>
            <w:hideMark/>
          </w:tcPr>
          <w:p w14:paraId="69C9A79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782F6F3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$3.26</w:t>
            </w:r>
          </w:p>
        </w:tc>
        <w:tc>
          <w:tcPr>
            <w:tcW w:w="1368" w:type="dxa"/>
            <w:tcBorders>
              <w:top w:val="single" w:sz="4" w:space="0" w:color="auto"/>
              <w:left w:val="single" w:sz="4" w:space="0" w:color="auto"/>
              <w:bottom w:val="single" w:sz="4" w:space="0" w:color="auto"/>
              <w:right w:val="single" w:sz="4" w:space="0" w:color="auto"/>
            </w:tcBorders>
            <w:hideMark/>
          </w:tcPr>
          <w:p w14:paraId="4ECB407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67A0813"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A807BC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f</w:t>
            </w:r>
          </w:p>
        </w:tc>
        <w:tc>
          <w:tcPr>
            <w:tcW w:w="2268" w:type="dxa"/>
            <w:tcBorders>
              <w:top w:val="single" w:sz="4" w:space="0" w:color="auto"/>
              <w:left w:val="single" w:sz="4" w:space="0" w:color="auto"/>
              <w:bottom w:val="single" w:sz="4" w:space="0" w:color="auto"/>
              <w:right w:val="single" w:sz="4" w:space="0" w:color="auto"/>
            </w:tcBorders>
            <w:hideMark/>
          </w:tcPr>
          <w:p w14:paraId="7E19679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Clean Leachate Line(s)</w:t>
            </w:r>
          </w:p>
        </w:tc>
        <w:tc>
          <w:tcPr>
            <w:tcW w:w="1368" w:type="dxa"/>
            <w:tcBorders>
              <w:top w:val="single" w:sz="4" w:space="0" w:color="auto"/>
              <w:left w:val="single" w:sz="4" w:space="0" w:color="auto"/>
              <w:bottom w:val="single" w:sz="4" w:space="0" w:color="auto"/>
              <w:right w:val="single" w:sz="4" w:space="0" w:color="auto"/>
            </w:tcBorders>
            <w:hideMark/>
          </w:tcPr>
          <w:p w14:paraId="2FA7238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3A0BDE6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746094E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383E0AB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$1,505.27</w:t>
            </w:r>
          </w:p>
        </w:tc>
        <w:tc>
          <w:tcPr>
            <w:tcW w:w="1368" w:type="dxa"/>
            <w:tcBorders>
              <w:top w:val="single" w:sz="4" w:space="0" w:color="auto"/>
              <w:left w:val="single" w:sz="4" w:space="0" w:color="auto"/>
              <w:bottom w:val="single" w:sz="4" w:space="0" w:color="auto"/>
              <w:right w:val="single" w:sz="4" w:space="0" w:color="auto"/>
            </w:tcBorders>
            <w:hideMark/>
          </w:tcPr>
          <w:p w14:paraId="3F2DAE0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$1,505.27</w:t>
            </w:r>
          </w:p>
        </w:tc>
      </w:tr>
      <w:tr w:rsidR="00781C1F" w:rsidRPr="00781C1F" w14:paraId="4A840AD8"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294B05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2</w:t>
            </w:r>
          </w:p>
        </w:tc>
        <w:tc>
          <w:tcPr>
            <w:tcW w:w="2268" w:type="dxa"/>
            <w:tcBorders>
              <w:top w:val="single" w:sz="4" w:space="0" w:color="auto"/>
              <w:left w:val="single" w:sz="4" w:space="0" w:color="auto"/>
              <w:bottom w:val="single" w:sz="4" w:space="0" w:color="auto"/>
              <w:right w:val="single" w:sz="4" w:space="0" w:color="auto"/>
            </w:tcBorders>
            <w:hideMark/>
          </w:tcPr>
          <w:p w14:paraId="3D3D177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Monitoring Equipment</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BB9729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46CEBB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19B601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0C203F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E1EB14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20A7A558"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6A0EBB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267EBC5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Rework/Replace Monitoring Well(s)</w:t>
            </w:r>
          </w:p>
        </w:tc>
        <w:tc>
          <w:tcPr>
            <w:tcW w:w="1368" w:type="dxa"/>
            <w:tcBorders>
              <w:top w:val="single" w:sz="4" w:space="0" w:color="auto"/>
              <w:left w:val="single" w:sz="4" w:space="0" w:color="auto"/>
              <w:bottom w:val="single" w:sz="4" w:space="0" w:color="auto"/>
              <w:right w:val="single" w:sz="4" w:space="0" w:color="auto"/>
            </w:tcBorders>
            <w:hideMark/>
          </w:tcPr>
          <w:p w14:paraId="670D3E8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224E63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5C9F7FC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6DF6B66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$69.89</w:t>
            </w:r>
          </w:p>
        </w:tc>
        <w:tc>
          <w:tcPr>
            <w:tcW w:w="1368" w:type="dxa"/>
            <w:tcBorders>
              <w:top w:val="single" w:sz="4" w:space="0" w:color="auto"/>
              <w:left w:val="single" w:sz="4" w:space="0" w:color="auto"/>
              <w:bottom w:val="single" w:sz="4" w:space="0" w:color="auto"/>
              <w:right w:val="single" w:sz="4" w:space="0" w:color="auto"/>
            </w:tcBorders>
            <w:hideMark/>
          </w:tcPr>
          <w:p w14:paraId="2CC1C4C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909E590"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A7EF5A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53A251C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Plug Abandoned Monitoring Well(s)</w:t>
            </w:r>
          </w:p>
        </w:tc>
        <w:tc>
          <w:tcPr>
            <w:tcW w:w="1368" w:type="dxa"/>
            <w:tcBorders>
              <w:top w:val="single" w:sz="4" w:space="0" w:color="auto"/>
              <w:left w:val="single" w:sz="4" w:space="0" w:color="auto"/>
              <w:bottom w:val="single" w:sz="4" w:space="0" w:color="auto"/>
              <w:right w:val="single" w:sz="4" w:space="0" w:color="auto"/>
            </w:tcBorders>
            <w:hideMark/>
          </w:tcPr>
          <w:p w14:paraId="1528C1F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57A53BA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78EE4E3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693C221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$27.98</w:t>
            </w:r>
          </w:p>
        </w:tc>
        <w:tc>
          <w:tcPr>
            <w:tcW w:w="1368" w:type="dxa"/>
            <w:tcBorders>
              <w:top w:val="single" w:sz="4" w:space="0" w:color="auto"/>
              <w:left w:val="single" w:sz="4" w:space="0" w:color="auto"/>
              <w:bottom w:val="single" w:sz="4" w:space="0" w:color="auto"/>
              <w:right w:val="single" w:sz="4" w:space="0" w:color="auto"/>
            </w:tcBorders>
            <w:hideMark/>
          </w:tcPr>
          <w:p w14:paraId="42F4EBE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263FD39"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BB8A27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153CE72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Rework/Replace Methane Probe(s)</w:t>
            </w:r>
          </w:p>
        </w:tc>
        <w:tc>
          <w:tcPr>
            <w:tcW w:w="1368" w:type="dxa"/>
            <w:tcBorders>
              <w:top w:val="single" w:sz="4" w:space="0" w:color="auto"/>
              <w:left w:val="single" w:sz="4" w:space="0" w:color="auto"/>
              <w:bottom w:val="single" w:sz="4" w:space="0" w:color="auto"/>
              <w:right w:val="single" w:sz="4" w:space="0" w:color="auto"/>
            </w:tcBorders>
            <w:hideMark/>
          </w:tcPr>
          <w:p w14:paraId="5C7C80A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2F61984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4E1BF2C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213D6FF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$60.35</w:t>
            </w:r>
          </w:p>
        </w:tc>
        <w:tc>
          <w:tcPr>
            <w:tcW w:w="1368" w:type="dxa"/>
            <w:tcBorders>
              <w:top w:val="single" w:sz="4" w:space="0" w:color="auto"/>
              <w:left w:val="single" w:sz="4" w:space="0" w:color="auto"/>
              <w:bottom w:val="single" w:sz="4" w:space="0" w:color="auto"/>
              <w:right w:val="single" w:sz="4" w:space="0" w:color="auto"/>
            </w:tcBorders>
            <w:hideMark/>
          </w:tcPr>
          <w:p w14:paraId="4CFE49D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75802CA7"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60F6430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d</w:t>
            </w:r>
          </w:p>
        </w:tc>
        <w:tc>
          <w:tcPr>
            <w:tcW w:w="2268" w:type="dxa"/>
            <w:tcBorders>
              <w:top w:val="single" w:sz="4" w:space="0" w:color="auto"/>
              <w:left w:val="single" w:sz="4" w:space="0" w:color="auto"/>
              <w:bottom w:val="single" w:sz="4" w:space="0" w:color="auto"/>
              <w:right w:val="single" w:sz="4" w:space="0" w:color="auto"/>
            </w:tcBorders>
            <w:hideMark/>
          </w:tcPr>
          <w:p w14:paraId="627757A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Plug Abandoned Methane Probe(s)</w:t>
            </w:r>
          </w:p>
        </w:tc>
        <w:tc>
          <w:tcPr>
            <w:tcW w:w="1368" w:type="dxa"/>
            <w:tcBorders>
              <w:top w:val="single" w:sz="4" w:space="0" w:color="auto"/>
              <w:left w:val="single" w:sz="4" w:space="0" w:color="auto"/>
              <w:bottom w:val="single" w:sz="4" w:space="0" w:color="auto"/>
              <w:right w:val="single" w:sz="4" w:space="0" w:color="auto"/>
            </w:tcBorders>
            <w:hideMark/>
          </w:tcPr>
          <w:p w14:paraId="1769E31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543A42F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5A272A5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2B8FF8B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$22.05</w:t>
            </w:r>
          </w:p>
        </w:tc>
        <w:tc>
          <w:tcPr>
            <w:tcW w:w="1368" w:type="dxa"/>
            <w:tcBorders>
              <w:top w:val="single" w:sz="4" w:space="0" w:color="auto"/>
              <w:left w:val="single" w:sz="4" w:space="0" w:color="auto"/>
              <w:bottom w:val="single" w:sz="4" w:space="0" w:color="auto"/>
              <w:right w:val="single" w:sz="4" w:space="0" w:color="auto"/>
            </w:tcBorders>
            <w:hideMark/>
          </w:tcPr>
          <w:p w14:paraId="4D45454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8540C3B"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13DFDC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e</w:t>
            </w:r>
          </w:p>
        </w:tc>
        <w:tc>
          <w:tcPr>
            <w:tcW w:w="2268" w:type="dxa"/>
            <w:tcBorders>
              <w:top w:val="single" w:sz="4" w:space="0" w:color="auto"/>
              <w:left w:val="single" w:sz="4" w:space="0" w:color="auto"/>
              <w:bottom w:val="single" w:sz="4" w:space="0" w:color="auto"/>
              <w:right w:val="single" w:sz="4" w:space="0" w:color="auto"/>
            </w:tcBorders>
            <w:hideMark/>
          </w:tcPr>
          <w:p w14:paraId="523D7F8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Rework/Replace Remediation and/or Gas Control Equipment</w:t>
            </w:r>
          </w:p>
        </w:tc>
        <w:tc>
          <w:tcPr>
            <w:tcW w:w="1368" w:type="dxa"/>
            <w:tcBorders>
              <w:top w:val="single" w:sz="4" w:space="0" w:color="auto"/>
              <w:left w:val="single" w:sz="4" w:space="0" w:color="auto"/>
              <w:bottom w:val="single" w:sz="4" w:space="0" w:color="auto"/>
              <w:right w:val="single" w:sz="4" w:space="0" w:color="auto"/>
            </w:tcBorders>
            <w:hideMark/>
          </w:tcPr>
          <w:p w14:paraId="1C53304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3E6F9E0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5B0F7AD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0.05</w:t>
            </w:r>
          </w:p>
        </w:tc>
        <w:tc>
          <w:tcPr>
            <w:tcW w:w="1368" w:type="dxa"/>
            <w:tcBorders>
              <w:top w:val="single" w:sz="4" w:space="0" w:color="auto"/>
              <w:left w:val="single" w:sz="4" w:space="0" w:color="auto"/>
              <w:bottom w:val="single" w:sz="4" w:space="0" w:color="auto"/>
              <w:right w:val="single" w:sz="4" w:space="0" w:color="auto"/>
            </w:tcBorders>
            <w:hideMark/>
          </w:tcPr>
          <w:p w14:paraId="7BE9732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f</w:t>
            </w:r>
          </w:p>
        </w:tc>
        <w:tc>
          <w:tcPr>
            <w:tcW w:w="1368" w:type="dxa"/>
            <w:tcBorders>
              <w:top w:val="single" w:sz="4" w:space="0" w:color="auto"/>
              <w:left w:val="single" w:sz="4" w:space="0" w:color="auto"/>
              <w:bottom w:val="single" w:sz="4" w:space="0" w:color="auto"/>
              <w:right w:val="single" w:sz="4" w:space="0" w:color="auto"/>
            </w:tcBorders>
            <w:hideMark/>
          </w:tcPr>
          <w:p w14:paraId="45F4B86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E5644DF"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B661D1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3</w:t>
            </w:r>
          </w:p>
        </w:tc>
        <w:tc>
          <w:tcPr>
            <w:tcW w:w="2268" w:type="dxa"/>
            <w:tcBorders>
              <w:top w:val="single" w:sz="4" w:space="0" w:color="auto"/>
              <w:left w:val="single" w:sz="4" w:space="0" w:color="auto"/>
              <w:bottom w:val="single" w:sz="4" w:space="0" w:color="auto"/>
              <w:right w:val="single" w:sz="4" w:space="0" w:color="auto"/>
            </w:tcBorders>
            <w:hideMark/>
          </w:tcPr>
          <w:p w14:paraId="07768CD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Construction</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A04EDC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A2248C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04DD1B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472CC1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30B94B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0376BBF8"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6E9CDEA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1315822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Complete Site Grading to include on- and off-site borrow areas</w:t>
            </w:r>
          </w:p>
        </w:tc>
        <w:tc>
          <w:tcPr>
            <w:tcW w:w="1368" w:type="dxa"/>
            <w:tcBorders>
              <w:top w:val="single" w:sz="4" w:space="0" w:color="auto"/>
              <w:left w:val="single" w:sz="4" w:space="0" w:color="auto"/>
              <w:bottom w:val="single" w:sz="4" w:space="0" w:color="auto"/>
              <w:right w:val="single" w:sz="4" w:space="0" w:color="auto"/>
            </w:tcBorders>
            <w:hideMark/>
          </w:tcPr>
          <w:p w14:paraId="3B2E1C4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7300C0E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7EF4BB8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0DCAF5A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$1,317.64</w:t>
            </w:r>
          </w:p>
        </w:tc>
        <w:tc>
          <w:tcPr>
            <w:tcW w:w="1368" w:type="dxa"/>
            <w:tcBorders>
              <w:top w:val="single" w:sz="4" w:space="0" w:color="auto"/>
              <w:left w:val="single" w:sz="4" w:space="0" w:color="auto"/>
              <w:bottom w:val="single" w:sz="4" w:space="0" w:color="auto"/>
              <w:right w:val="single" w:sz="4" w:space="0" w:color="auto"/>
            </w:tcBorders>
            <w:hideMark/>
          </w:tcPr>
          <w:p w14:paraId="3E3E9F6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5C623F3"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D15C26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46CEE04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Construct Final Cap</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97FB48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33D6E9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6C9797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A46A54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34053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FD49CDA"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D5E047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6ADECF6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Compacted On-site Clay Cap or</w:t>
            </w:r>
          </w:p>
        </w:tc>
        <w:tc>
          <w:tcPr>
            <w:tcW w:w="1368" w:type="dxa"/>
            <w:tcBorders>
              <w:top w:val="single" w:sz="4" w:space="0" w:color="auto"/>
              <w:left w:val="single" w:sz="4" w:space="0" w:color="auto"/>
              <w:bottom w:val="single" w:sz="4" w:space="0" w:color="auto"/>
              <w:right w:val="single" w:sz="4" w:space="0" w:color="auto"/>
            </w:tcBorders>
            <w:hideMark/>
          </w:tcPr>
          <w:p w14:paraId="00C791C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32FBCB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cubic yards</w:t>
            </w:r>
          </w:p>
        </w:tc>
        <w:tc>
          <w:tcPr>
            <w:tcW w:w="1368" w:type="dxa"/>
            <w:tcBorders>
              <w:top w:val="single" w:sz="4" w:space="0" w:color="auto"/>
              <w:left w:val="single" w:sz="4" w:space="0" w:color="auto"/>
              <w:bottom w:val="single" w:sz="4" w:space="0" w:color="auto"/>
              <w:right w:val="single" w:sz="4" w:space="0" w:color="auto"/>
            </w:tcBorders>
            <w:hideMark/>
          </w:tcPr>
          <w:p w14:paraId="59664D0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44A7025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$4.74</w:t>
            </w:r>
          </w:p>
        </w:tc>
        <w:tc>
          <w:tcPr>
            <w:tcW w:w="1368" w:type="dxa"/>
            <w:tcBorders>
              <w:top w:val="single" w:sz="4" w:space="0" w:color="auto"/>
              <w:left w:val="single" w:sz="4" w:space="0" w:color="auto"/>
              <w:bottom w:val="single" w:sz="4" w:space="0" w:color="auto"/>
              <w:right w:val="single" w:sz="4" w:space="0" w:color="auto"/>
            </w:tcBorders>
            <w:hideMark/>
          </w:tcPr>
          <w:p w14:paraId="5612871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24AE57AC"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3A920C7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0FF5370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Compacted Off-site Clay Cap or</w:t>
            </w:r>
          </w:p>
        </w:tc>
        <w:tc>
          <w:tcPr>
            <w:tcW w:w="1368" w:type="dxa"/>
            <w:tcBorders>
              <w:top w:val="single" w:sz="4" w:space="0" w:color="auto"/>
              <w:left w:val="single" w:sz="4" w:space="0" w:color="auto"/>
              <w:bottom w:val="single" w:sz="4" w:space="0" w:color="auto"/>
              <w:right w:val="single" w:sz="4" w:space="0" w:color="auto"/>
            </w:tcBorders>
            <w:hideMark/>
          </w:tcPr>
          <w:p w14:paraId="4D4DD74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3E4955D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xml:space="preserve">cubic yards </w:t>
            </w:r>
          </w:p>
        </w:tc>
        <w:tc>
          <w:tcPr>
            <w:tcW w:w="1368" w:type="dxa"/>
            <w:tcBorders>
              <w:top w:val="single" w:sz="4" w:space="0" w:color="auto"/>
              <w:left w:val="single" w:sz="4" w:space="0" w:color="auto"/>
              <w:bottom w:val="single" w:sz="4" w:space="0" w:color="auto"/>
              <w:right w:val="single" w:sz="4" w:space="0" w:color="auto"/>
            </w:tcBorders>
            <w:hideMark/>
          </w:tcPr>
          <w:p w14:paraId="1E6E69F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0CE46BF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$7.68</w:t>
            </w:r>
          </w:p>
        </w:tc>
        <w:tc>
          <w:tcPr>
            <w:tcW w:w="1368" w:type="dxa"/>
            <w:tcBorders>
              <w:top w:val="single" w:sz="4" w:space="0" w:color="auto"/>
              <w:left w:val="single" w:sz="4" w:space="0" w:color="auto"/>
              <w:bottom w:val="single" w:sz="4" w:space="0" w:color="auto"/>
              <w:right w:val="single" w:sz="4" w:space="0" w:color="auto"/>
            </w:tcBorders>
            <w:hideMark/>
          </w:tcPr>
          <w:p w14:paraId="320FD6C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6C84DE1A"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F6625B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1CC2D61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xml:space="preserve">Install Geosynthetic </w:t>
            </w:r>
            <w:r w:rsidRPr="00781C1F">
              <w:rPr>
                <w:sz w:val="24"/>
              </w:rPr>
              <w:lastRenderedPageBreak/>
              <w:t>Clay Liner Cap</w:t>
            </w:r>
          </w:p>
        </w:tc>
        <w:tc>
          <w:tcPr>
            <w:tcW w:w="1368" w:type="dxa"/>
            <w:tcBorders>
              <w:top w:val="single" w:sz="4" w:space="0" w:color="auto"/>
              <w:left w:val="single" w:sz="4" w:space="0" w:color="auto"/>
              <w:bottom w:val="single" w:sz="4" w:space="0" w:color="auto"/>
              <w:right w:val="single" w:sz="4" w:space="0" w:color="auto"/>
            </w:tcBorders>
            <w:hideMark/>
          </w:tcPr>
          <w:p w14:paraId="799B478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lastRenderedPageBreak/>
              <w:t> </w:t>
            </w:r>
          </w:p>
        </w:tc>
        <w:tc>
          <w:tcPr>
            <w:tcW w:w="1368" w:type="dxa"/>
            <w:tcBorders>
              <w:top w:val="single" w:sz="4" w:space="0" w:color="auto"/>
              <w:left w:val="single" w:sz="4" w:space="0" w:color="auto"/>
              <w:bottom w:val="single" w:sz="4" w:space="0" w:color="auto"/>
              <w:right w:val="single" w:sz="4" w:space="0" w:color="auto"/>
            </w:tcBorders>
            <w:hideMark/>
          </w:tcPr>
          <w:p w14:paraId="551401D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square feet</w:t>
            </w:r>
          </w:p>
        </w:tc>
        <w:tc>
          <w:tcPr>
            <w:tcW w:w="1368" w:type="dxa"/>
            <w:tcBorders>
              <w:top w:val="single" w:sz="4" w:space="0" w:color="auto"/>
              <w:left w:val="single" w:sz="4" w:space="0" w:color="auto"/>
              <w:bottom w:val="single" w:sz="4" w:space="0" w:color="auto"/>
              <w:right w:val="single" w:sz="4" w:space="0" w:color="auto"/>
            </w:tcBorders>
            <w:hideMark/>
          </w:tcPr>
          <w:p w14:paraId="7B96D82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64F08FC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$0.48</w:t>
            </w:r>
          </w:p>
        </w:tc>
        <w:tc>
          <w:tcPr>
            <w:tcW w:w="1368" w:type="dxa"/>
            <w:tcBorders>
              <w:top w:val="single" w:sz="4" w:space="0" w:color="auto"/>
              <w:left w:val="single" w:sz="4" w:space="0" w:color="auto"/>
              <w:bottom w:val="single" w:sz="4" w:space="0" w:color="auto"/>
              <w:right w:val="single" w:sz="4" w:space="0" w:color="auto"/>
            </w:tcBorders>
            <w:hideMark/>
          </w:tcPr>
          <w:p w14:paraId="7BC9170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2E784AF0"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04969C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5B6BEB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Construct Landfill Gas Venting Layer</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636A98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A11741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A9F28A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6E6DB5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179888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6831DFBF"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7DF982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37DBFF2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Place Sand or</w:t>
            </w:r>
          </w:p>
        </w:tc>
        <w:tc>
          <w:tcPr>
            <w:tcW w:w="1368" w:type="dxa"/>
            <w:tcBorders>
              <w:top w:val="single" w:sz="4" w:space="0" w:color="auto"/>
              <w:left w:val="single" w:sz="4" w:space="0" w:color="auto"/>
              <w:bottom w:val="single" w:sz="4" w:space="0" w:color="auto"/>
              <w:right w:val="single" w:sz="4" w:space="0" w:color="auto"/>
            </w:tcBorders>
            <w:hideMark/>
          </w:tcPr>
          <w:p w14:paraId="0DD805D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3363A81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11348F0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285F4E5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$35,232.50</w:t>
            </w:r>
          </w:p>
        </w:tc>
        <w:tc>
          <w:tcPr>
            <w:tcW w:w="1368" w:type="dxa"/>
            <w:tcBorders>
              <w:top w:val="single" w:sz="4" w:space="0" w:color="auto"/>
              <w:left w:val="single" w:sz="4" w:space="0" w:color="auto"/>
              <w:bottom w:val="single" w:sz="4" w:space="0" w:color="auto"/>
              <w:right w:val="single" w:sz="4" w:space="0" w:color="auto"/>
            </w:tcBorders>
            <w:hideMark/>
          </w:tcPr>
          <w:p w14:paraId="6B4C464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E45DB8F"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C61924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2634A8B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Install Net and Geotextile</w:t>
            </w:r>
          </w:p>
        </w:tc>
        <w:tc>
          <w:tcPr>
            <w:tcW w:w="1368" w:type="dxa"/>
            <w:tcBorders>
              <w:top w:val="single" w:sz="4" w:space="0" w:color="auto"/>
              <w:left w:val="single" w:sz="4" w:space="0" w:color="auto"/>
              <w:bottom w:val="single" w:sz="4" w:space="0" w:color="auto"/>
              <w:right w:val="single" w:sz="4" w:space="0" w:color="auto"/>
            </w:tcBorders>
            <w:hideMark/>
          </w:tcPr>
          <w:p w14:paraId="4D39844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3294145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square feet</w:t>
            </w:r>
          </w:p>
        </w:tc>
        <w:tc>
          <w:tcPr>
            <w:tcW w:w="1368" w:type="dxa"/>
            <w:tcBorders>
              <w:top w:val="single" w:sz="4" w:space="0" w:color="auto"/>
              <w:left w:val="single" w:sz="4" w:space="0" w:color="auto"/>
              <w:bottom w:val="single" w:sz="4" w:space="0" w:color="auto"/>
              <w:right w:val="single" w:sz="4" w:space="0" w:color="auto"/>
            </w:tcBorders>
            <w:hideMark/>
          </w:tcPr>
          <w:p w14:paraId="75DD668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49B3653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$0.34</w:t>
            </w:r>
          </w:p>
        </w:tc>
        <w:tc>
          <w:tcPr>
            <w:tcW w:w="1368" w:type="dxa"/>
            <w:tcBorders>
              <w:top w:val="single" w:sz="4" w:space="0" w:color="auto"/>
              <w:left w:val="single" w:sz="4" w:space="0" w:color="auto"/>
              <w:bottom w:val="single" w:sz="4" w:space="0" w:color="auto"/>
              <w:right w:val="single" w:sz="4" w:space="0" w:color="auto"/>
            </w:tcBorders>
            <w:hideMark/>
          </w:tcPr>
          <w:p w14:paraId="023DF75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C34844B"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904BD7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d</w:t>
            </w:r>
          </w:p>
        </w:tc>
        <w:tc>
          <w:tcPr>
            <w:tcW w:w="2268" w:type="dxa"/>
            <w:tcBorders>
              <w:top w:val="single" w:sz="4" w:space="0" w:color="auto"/>
              <w:left w:val="single" w:sz="4" w:space="0" w:color="auto"/>
              <w:bottom w:val="single" w:sz="4" w:space="0" w:color="auto"/>
              <w:right w:val="single" w:sz="4" w:space="0" w:color="auto"/>
            </w:tcBorders>
            <w:hideMark/>
          </w:tcPr>
          <w:p w14:paraId="45E557C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Install Passive Landfill Gas Vents</w:t>
            </w:r>
          </w:p>
        </w:tc>
        <w:tc>
          <w:tcPr>
            <w:tcW w:w="1368" w:type="dxa"/>
            <w:tcBorders>
              <w:top w:val="single" w:sz="4" w:space="0" w:color="auto"/>
              <w:left w:val="single" w:sz="4" w:space="0" w:color="auto"/>
              <w:bottom w:val="single" w:sz="4" w:space="0" w:color="auto"/>
              <w:right w:val="single" w:sz="4" w:space="0" w:color="auto"/>
            </w:tcBorders>
            <w:hideMark/>
          </w:tcPr>
          <w:p w14:paraId="0A64FCC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5F43355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30612D0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1B09661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$844.03</w:t>
            </w:r>
          </w:p>
        </w:tc>
        <w:tc>
          <w:tcPr>
            <w:tcW w:w="1368" w:type="dxa"/>
            <w:tcBorders>
              <w:top w:val="single" w:sz="4" w:space="0" w:color="auto"/>
              <w:left w:val="single" w:sz="4" w:space="0" w:color="auto"/>
              <w:bottom w:val="single" w:sz="4" w:space="0" w:color="auto"/>
              <w:right w:val="single" w:sz="4" w:space="0" w:color="auto"/>
            </w:tcBorders>
            <w:hideMark/>
          </w:tcPr>
          <w:p w14:paraId="529F816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57B1036"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5C4015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e</w:t>
            </w:r>
          </w:p>
        </w:tc>
        <w:tc>
          <w:tcPr>
            <w:tcW w:w="2268" w:type="dxa"/>
            <w:tcBorders>
              <w:top w:val="single" w:sz="4" w:space="0" w:color="auto"/>
              <w:left w:val="single" w:sz="4" w:space="0" w:color="auto"/>
              <w:bottom w:val="single" w:sz="4" w:space="0" w:color="auto"/>
              <w:right w:val="single" w:sz="4" w:space="0" w:color="auto"/>
            </w:tcBorders>
            <w:hideMark/>
          </w:tcPr>
          <w:p w14:paraId="1B746D7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Install Flexible Membrane Liner</w:t>
            </w:r>
          </w:p>
        </w:tc>
        <w:tc>
          <w:tcPr>
            <w:tcW w:w="1368" w:type="dxa"/>
            <w:tcBorders>
              <w:top w:val="single" w:sz="4" w:space="0" w:color="auto"/>
              <w:left w:val="single" w:sz="4" w:space="0" w:color="auto"/>
              <w:bottom w:val="single" w:sz="4" w:space="0" w:color="auto"/>
              <w:right w:val="single" w:sz="4" w:space="0" w:color="auto"/>
            </w:tcBorders>
            <w:hideMark/>
          </w:tcPr>
          <w:p w14:paraId="5C98B95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6A0BE8A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square feet</w:t>
            </w:r>
          </w:p>
        </w:tc>
        <w:tc>
          <w:tcPr>
            <w:tcW w:w="1368" w:type="dxa"/>
            <w:tcBorders>
              <w:top w:val="single" w:sz="4" w:space="0" w:color="auto"/>
              <w:left w:val="single" w:sz="4" w:space="0" w:color="auto"/>
              <w:bottom w:val="single" w:sz="4" w:space="0" w:color="auto"/>
              <w:right w:val="single" w:sz="4" w:space="0" w:color="auto"/>
            </w:tcBorders>
            <w:hideMark/>
          </w:tcPr>
          <w:p w14:paraId="65E9D7B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5704668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$0.37</w:t>
            </w:r>
          </w:p>
        </w:tc>
        <w:tc>
          <w:tcPr>
            <w:tcW w:w="1368" w:type="dxa"/>
            <w:tcBorders>
              <w:top w:val="single" w:sz="4" w:space="0" w:color="auto"/>
              <w:left w:val="single" w:sz="4" w:space="0" w:color="auto"/>
              <w:bottom w:val="single" w:sz="4" w:space="0" w:color="auto"/>
              <w:right w:val="single" w:sz="4" w:space="0" w:color="auto"/>
            </w:tcBorders>
            <w:hideMark/>
          </w:tcPr>
          <w:p w14:paraId="5EDE695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0B945BFE"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D299B8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f</w:t>
            </w:r>
          </w:p>
        </w:tc>
        <w:tc>
          <w:tcPr>
            <w:tcW w:w="2268" w:type="dxa"/>
            <w:tcBorders>
              <w:top w:val="single" w:sz="4" w:space="0" w:color="auto"/>
              <w:left w:val="single" w:sz="4" w:space="0" w:color="auto"/>
              <w:bottom w:val="single" w:sz="4" w:space="0" w:color="auto"/>
              <w:right w:val="single" w:sz="4" w:space="0" w:color="auto"/>
            </w:tcBorders>
            <w:hideMark/>
          </w:tcPr>
          <w:p w14:paraId="3040F89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Drainage Layer</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78E861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1B9E44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377A18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F7BBBA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8DB2E8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A5E34B2"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599D14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08FD640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Place Sand or</w:t>
            </w:r>
          </w:p>
        </w:tc>
        <w:tc>
          <w:tcPr>
            <w:tcW w:w="1368" w:type="dxa"/>
            <w:tcBorders>
              <w:top w:val="single" w:sz="4" w:space="0" w:color="auto"/>
              <w:left w:val="single" w:sz="4" w:space="0" w:color="auto"/>
              <w:bottom w:val="single" w:sz="4" w:space="0" w:color="auto"/>
              <w:right w:val="single" w:sz="4" w:space="0" w:color="auto"/>
            </w:tcBorders>
            <w:hideMark/>
          </w:tcPr>
          <w:p w14:paraId="7BF27FC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211E154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1A23CA1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6A0BD6A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$35,232.50</w:t>
            </w:r>
          </w:p>
        </w:tc>
        <w:tc>
          <w:tcPr>
            <w:tcW w:w="1368" w:type="dxa"/>
            <w:tcBorders>
              <w:top w:val="single" w:sz="4" w:space="0" w:color="auto"/>
              <w:left w:val="single" w:sz="4" w:space="0" w:color="auto"/>
              <w:bottom w:val="single" w:sz="4" w:space="0" w:color="auto"/>
              <w:right w:val="single" w:sz="4" w:space="0" w:color="auto"/>
            </w:tcBorders>
            <w:hideMark/>
          </w:tcPr>
          <w:p w14:paraId="633599E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73176D91"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B185B3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607042E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Install Net and Geonet</w:t>
            </w:r>
          </w:p>
        </w:tc>
        <w:tc>
          <w:tcPr>
            <w:tcW w:w="1368" w:type="dxa"/>
            <w:tcBorders>
              <w:top w:val="single" w:sz="4" w:space="0" w:color="auto"/>
              <w:left w:val="single" w:sz="4" w:space="0" w:color="auto"/>
              <w:bottom w:val="single" w:sz="4" w:space="0" w:color="auto"/>
              <w:right w:val="single" w:sz="4" w:space="0" w:color="auto"/>
            </w:tcBorders>
            <w:hideMark/>
          </w:tcPr>
          <w:p w14:paraId="4DC4077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745F2EC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square feet</w:t>
            </w:r>
          </w:p>
        </w:tc>
        <w:tc>
          <w:tcPr>
            <w:tcW w:w="1368" w:type="dxa"/>
            <w:tcBorders>
              <w:top w:val="single" w:sz="4" w:space="0" w:color="auto"/>
              <w:left w:val="single" w:sz="4" w:space="0" w:color="auto"/>
              <w:bottom w:val="single" w:sz="4" w:space="0" w:color="auto"/>
              <w:right w:val="single" w:sz="4" w:space="0" w:color="auto"/>
            </w:tcBorders>
            <w:hideMark/>
          </w:tcPr>
          <w:p w14:paraId="029189B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245DF99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$0.34</w:t>
            </w:r>
          </w:p>
        </w:tc>
        <w:tc>
          <w:tcPr>
            <w:tcW w:w="1368" w:type="dxa"/>
            <w:tcBorders>
              <w:top w:val="single" w:sz="4" w:space="0" w:color="auto"/>
              <w:left w:val="single" w:sz="4" w:space="0" w:color="auto"/>
              <w:bottom w:val="single" w:sz="4" w:space="0" w:color="auto"/>
              <w:right w:val="single" w:sz="4" w:space="0" w:color="auto"/>
            </w:tcBorders>
            <w:hideMark/>
          </w:tcPr>
          <w:p w14:paraId="443CFF3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38DB93E"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64D3414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g</w:t>
            </w:r>
          </w:p>
        </w:tc>
        <w:tc>
          <w:tcPr>
            <w:tcW w:w="2268" w:type="dxa"/>
            <w:tcBorders>
              <w:top w:val="single" w:sz="4" w:space="0" w:color="auto"/>
              <w:left w:val="single" w:sz="4" w:space="0" w:color="auto"/>
              <w:bottom w:val="single" w:sz="4" w:space="0" w:color="auto"/>
              <w:right w:val="single" w:sz="4" w:space="0" w:color="auto"/>
            </w:tcBorders>
            <w:hideMark/>
          </w:tcPr>
          <w:p w14:paraId="177CD09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Place On-site Topsoil</w:t>
            </w:r>
          </w:p>
        </w:tc>
        <w:tc>
          <w:tcPr>
            <w:tcW w:w="1368" w:type="dxa"/>
            <w:tcBorders>
              <w:top w:val="single" w:sz="4" w:space="0" w:color="auto"/>
              <w:left w:val="single" w:sz="4" w:space="0" w:color="auto"/>
              <w:bottom w:val="single" w:sz="4" w:space="0" w:color="auto"/>
              <w:right w:val="single" w:sz="4" w:space="0" w:color="auto"/>
            </w:tcBorders>
            <w:hideMark/>
          </w:tcPr>
          <w:p w14:paraId="2A59D08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52A15E9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cubic yards</w:t>
            </w:r>
          </w:p>
        </w:tc>
        <w:tc>
          <w:tcPr>
            <w:tcW w:w="1368" w:type="dxa"/>
            <w:tcBorders>
              <w:top w:val="single" w:sz="4" w:space="0" w:color="auto"/>
              <w:left w:val="single" w:sz="4" w:space="0" w:color="auto"/>
              <w:bottom w:val="single" w:sz="4" w:space="0" w:color="auto"/>
              <w:right w:val="single" w:sz="4" w:space="0" w:color="auto"/>
            </w:tcBorders>
            <w:hideMark/>
          </w:tcPr>
          <w:p w14:paraId="13B6FD1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6E17DEE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$2.03</w:t>
            </w:r>
          </w:p>
        </w:tc>
        <w:tc>
          <w:tcPr>
            <w:tcW w:w="1368" w:type="dxa"/>
            <w:tcBorders>
              <w:top w:val="single" w:sz="4" w:space="0" w:color="auto"/>
              <w:left w:val="single" w:sz="4" w:space="0" w:color="auto"/>
              <w:bottom w:val="single" w:sz="4" w:space="0" w:color="auto"/>
              <w:right w:val="single" w:sz="4" w:space="0" w:color="auto"/>
            </w:tcBorders>
            <w:hideMark/>
          </w:tcPr>
          <w:p w14:paraId="24CE25D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C68D6DE"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3F082BB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3782853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Place Off-site Topsoil</w:t>
            </w:r>
          </w:p>
        </w:tc>
        <w:tc>
          <w:tcPr>
            <w:tcW w:w="1368" w:type="dxa"/>
            <w:tcBorders>
              <w:top w:val="single" w:sz="4" w:space="0" w:color="auto"/>
              <w:left w:val="single" w:sz="4" w:space="0" w:color="auto"/>
              <w:bottom w:val="single" w:sz="4" w:space="0" w:color="auto"/>
              <w:right w:val="single" w:sz="4" w:space="0" w:color="auto"/>
            </w:tcBorders>
            <w:hideMark/>
          </w:tcPr>
          <w:p w14:paraId="253D787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4243D6E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cubic yards</w:t>
            </w:r>
          </w:p>
        </w:tc>
        <w:tc>
          <w:tcPr>
            <w:tcW w:w="1368" w:type="dxa"/>
            <w:tcBorders>
              <w:top w:val="single" w:sz="4" w:space="0" w:color="auto"/>
              <w:left w:val="single" w:sz="4" w:space="0" w:color="auto"/>
              <w:bottom w:val="single" w:sz="4" w:space="0" w:color="auto"/>
              <w:right w:val="single" w:sz="4" w:space="0" w:color="auto"/>
            </w:tcBorders>
            <w:hideMark/>
          </w:tcPr>
          <w:p w14:paraId="3F9956E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78A7D21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$16.26</w:t>
            </w:r>
          </w:p>
        </w:tc>
        <w:tc>
          <w:tcPr>
            <w:tcW w:w="1368" w:type="dxa"/>
            <w:tcBorders>
              <w:top w:val="single" w:sz="4" w:space="0" w:color="auto"/>
              <w:left w:val="single" w:sz="4" w:space="0" w:color="auto"/>
              <w:bottom w:val="single" w:sz="4" w:space="0" w:color="auto"/>
              <w:right w:val="single" w:sz="4" w:space="0" w:color="auto"/>
            </w:tcBorders>
            <w:hideMark/>
          </w:tcPr>
          <w:p w14:paraId="5933344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CA216AD"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D07C50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h</w:t>
            </w:r>
          </w:p>
        </w:tc>
        <w:tc>
          <w:tcPr>
            <w:tcW w:w="2268" w:type="dxa"/>
            <w:tcBorders>
              <w:top w:val="single" w:sz="4" w:space="0" w:color="auto"/>
              <w:left w:val="single" w:sz="4" w:space="0" w:color="auto"/>
              <w:bottom w:val="single" w:sz="4" w:space="0" w:color="auto"/>
              <w:right w:val="single" w:sz="4" w:space="0" w:color="auto"/>
            </w:tcBorders>
            <w:hideMark/>
          </w:tcPr>
          <w:p w14:paraId="2E1EC19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Establish vegetative cover, including on- and off-site borrow areas</w:t>
            </w:r>
          </w:p>
        </w:tc>
        <w:tc>
          <w:tcPr>
            <w:tcW w:w="1368" w:type="dxa"/>
            <w:tcBorders>
              <w:top w:val="single" w:sz="4" w:space="0" w:color="auto"/>
              <w:left w:val="single" w:sz="4" w:space="0" w:color="auto"/>
              <w:bottom w:val="single" w:sz="4" w:space="0" w:color="auto"/>
              <w:right w:val="single" w:sz="4" w:space="0" w:color="auto"/>
            </w:tcBorders>
            <w:hideMark/>
          </w:tcPr>
          <w:p w14:paraId="6CF47C5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7A52027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3734B32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7BC9634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$500.04</w:t>
            </w:r>
          </w:p>
        </w:tc>
        <w:tc>
          <w:tcPr>
            <w:tcW w:w="1368" w:type="dxa"/>
            <w:tcBorders>
              <w:top w:val="single" w:sz="4" w:space="0" w:color="auto"/>
              <w:left w:val="single" w:sz="4" w:space="0" w:color="auto"/>
              <w:bottom w:val="single" w:sz="4" w:space="0" w:color="auto"/>
              <w:right w:val="single" w:sz="4" w:space="0" w:color="auto"/>
            </w:tcBorders>
            <w:hideMark/>
          </w:tcPr>
          <w:p w14:paraId="77F2E75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280CC3A"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314CC07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4</w:t>
            </w:r>
          </w:p>
        </w:tc>
        <w:tc>
          <w:tcPr>
            <w:tcW w:w="2268" w:type="dxa"/>
            <w:tcBorders>
              <w:top w:val="single" w:sz="4" w:space="0" w:color="auto"/>
              <w:left w:val="single" w:sz="4" w:space="0" w:color="auto"/>
              <w:bottom w:val="single" w:sz="4" w:space="0" w:color="auto"/>
              <w:right w:val="single" w:sz="4" w:space="0" w:color="auto"/>
            </w:tcBorders>
            <w:hideMark/>
          </w:tcPr>
          <w:p w14:paraId="68816CD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Drainage/erosion control</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839C12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AB507A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DF495B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B20A92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F0734C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AA853DE"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227924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13248DE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Construct Terraces</w:t>
            </w:r>
          </w:p>
        </w:tc>
        <w:tc>
          <w:tcPr>
            <w:tcW w:w="1368" w:type="dxa"/>
            <w:tcBorders>
              <w:top w:val="single" w:sz="4" w:space="0" w:color="auto"/>
              <w:left w:val="single" w:sz="4" w:space="0" w:color="auto"/>
              <w:bottom w:val="single" w:sz="4" w:space="0" w:color="auto"/>
              <w:right w:val="single" w:sz="4" w:space="0" w:color="auto"/>
            </w:tcBorders>
            <w:hideMark/>
          </w:tcPr>
          <w:p w14:paraId="7C63DEE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1E6A5E6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linear feet</w:t>
            </w:r>
          </w:p>
        </w:tc>
        <w:tc>
          <w:tcPr>
            <w:tcW w:w="1368" w:type="dxa"/>
            <w:tcBorders>
              <w:top w:val="single" w:sz="4" w:space="0" w:color="auto"/>
              <w:left w:val="single" w:sz="4" w:space="0" w:color="auto"/>
              <w:bottom w:val="single" w:sz="4" w:space="0" w:color="auto"/>
              <w:right w:val="single" w:sz="4" w:space="0" w:color="auto"/>
            </w:tcBorders>
            <w:hideMark/>
          </w:tcPr>
          <w:p w14:paraId="71B3F78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202B975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$8.52</w:t>
            </w:r>
          </w:p>
        </w:tc>
        <w:tc>
          <w:tcPr>
            <w:tcW w:w="1368" w:type="dxa"/>
            <w:tcBorders>
              <w:top w:val="single" w:sz="4" w:space="0" w:color="auto"/>
              <w:left w:val="single" w:sz="4" w:space="0" w:color="auto"/>
              <w:bottom w:val="single" w:sz="4" w:space="0" w:color="auto"/>
              <w:right w:val="single" w:sz="4" w:space="0" w:color="auto"/>
            </w:tcBorders>
            <w:hideMark/>
          </w:tcPr>
          <w:p w14:paraId="4358A46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0EBAAD9A"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66A651E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15A1C89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Construct Letdown Channels</w:t>
            </w:r>
          </w:p>
        </w:tc>
        <w:tc>
          <w:tcPr>
            <w:tcW w:w="1368" w:type="dxa"/>
            <w:tcBorders>
              <w:top w:val="single" w:sz="4" w:space="0" w:color="auto"/>
              <w:left w:val="single" w:sz="4" w:space="0" w:color="auto"/>
              <w:bottom w:val="single" w:sz="4" w:space="0" w:color="auto"/>
              <w:right w:val="single" w:sz="4" w:space="0" w:color="auto"/>
            </w:tcBorders>
            <w:hideMark/>
          </w:tcPr>
          <w:p w14:paraId="7A9A0ED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33940B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linear feet</w:t>
            </w:r>
          </w:p>
        </w:tc>
        <w:tc>
          <w:tcPr>
            <w:tcW w:w="1368" w:type="dxa"/>
            <w:tcBorders>
              <w:top w:val="single" w:sz="4" w:space="0" w:color="auto"/>
              <w:left w:val="single" w:sz="4" w:space="0" w:color="auto"/>
              <w:bottom w:val="single" w:sz="4" w:space="0" w:color="auto"/>
              <w:right w:val="single" w:sz="4" w:space="0" w:color="auto"/>
            </w:tcBorders>
            <w:hideMark/>
          </w:tcPr>
          <w:p w14:paraId="4673FC2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6A9D37F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$8.00</w:t>
            </w:r>
          </w:p>
        </w:tc>
        <w:tc>
          <w:tcPr>
            <w:tcW w:w="1368" w:type="dxa"/>
            <w:tcBorders>
              <w:top w:val="single" w:sz="4" w:space="0" w:color="auto"/>
              <w:left w:val="single" w:sz="4" w:space="0" w:color="auto"/>
              <w:bottom w:val="single" w:sz="4" w:space="0" w:color="auto"/>
              <w:right w:val="single" w:sz="4" w:space="0" w:color="auto"/>
            </w:tcBorders>
            <w:hideMark/>
          </w:tcPr>
          <w:p w14:paraId="2C77E5E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184AC1D"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AA29DA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3B86C5B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Clean Perimeter Drainage Ditches</w:t>
            </w:r>
          </w:p>
        </w:tc>
        <w:tc>
          <w:tcPr>
            <w:tcW w:w="1368" w:type="dxa"/>
            <w:tcBorders>
              <w:top w:val="single" w:sz="4" w:space="0" w:color="auto"/>
              <w:left w:val="single" w:sz="4" w:space="0" w:color="auto"/>
              <w:bottom w:val="single" w:sz="4" w:space="0" w:color="auto"/>
              <w:right w:val="single" w:sz="4" w:space="0" w:color="auto"/>
            </w:tcBorders>
            <w:hideMark/>
          </w:tcPr>
          <w:p w14:paraId="3C5AEFB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7AB263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linear feet</w:t>
            </w:r>
          </w:p>
        </w:tc>
        <w:tc>
          <w:tcPr>
            <w:tcW w:w="1368" w:type="dxa"/>
            <w:tcBorders>
              <w:top w:val="single" w:sz="4" w:space="0" w:color="auto"/>
              <w:left w:val="single" w:sz="4" w:space="0" w:color="auto"/>
              <w:bottom w:val="single" w:sz="4" w:space="0" w:color="auto"/>
              <w:right w:val="single" w:sz="4" w:space="0" w:color="auto"/>
            </w:tcBorders>
            <w:hideMark/>
          </w:tcPr>
          <w:p w14:paraId="4BE59A3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0.50</w:t>
            </w:r>
          </w:p>
        </w:tc>
        <w:tc>
          <w:tcPr>
            <w:tcW w:w="1368" w:type="dxa"/>
            <w:tcBorders>
              <w:top w:val="single" w:sz="4" w:space="0" w:color="auto"/>
              <w:left w:val="single" w:sz="4" w:space="0" w:color="auto"/>
              <w:bottom w:val="single" w:sz="4" w:space="0" w:color="auto"/>
              <w:right w:val="single" w:sz="4" w:space="0" w:color="auto"/>
            </w:tcBorders>
            <w:hideMark/>
          </w:tcPr>
          <w:p w14:paraId="425A1D7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$6.49</w:t>
            </w:r>
          </w:p>
        </w:tc>
        <w:tc>
          <w:tcPr>
            <w:tcW w:w="1368" w:type="dxa"/>
            <w:tcBorders>
              <w:top w:val="single" w:sz="4" w:space="0" w:color="auto"/>
              <w:left w:val="single" w:sz="4" w:space="0" w:color="auto"/>
              <w:bottom w:val="single" w:sz="4" w:space="0" w:color="auto"/>
              <w:right w:val="single" w:sz="4" w:space="0" w:color="auto"/>
            </w:tcBorders>
            <w:hideMark/>
          </w:tcPr>
          <w:p w14:paraId="1628AD1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043BC898"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9CB91D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5</w:t>
            </w:r>
          </w:p>
        </w:tc>
        <w:tc>
          <w:tcPr>
            <w:tcW w:w="2268" w:type="dxa"/>
            <w:tcBorders>
              <w:top w:val="single" w:sz="4" w:space="0" w:color="auto"/>
              <w:left w:val="single" w:sz="4" w:space="0" w:color="auto"/>
              <w:bottom w:val="single" w:sz="4" w:space="0" w:color="auto"/>
              <w:right w:val="single" w:sz="4" w:space="0" w:color="auto"/>
            </w:tcBorders>
            <w:hideMark/>
          </w:tcPr>
          <w:p w14:paraId="21A63BD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Tasks Not Identified</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151BDE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7EF463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165C37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8095BF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4A1AE12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70A04E5B"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48B30A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6</w:t>
            </w:r>
          </w:p>
        </w:tc>
        <w:tc>
          <w:tcPr>
            <w:tcW w:w="2268" w:type="dxa"/>
            <w:tcBorders>
              <w:top w:val="single" w:sz="4" w:space="0" w:color="auto"/>
              <w:left w:val="single" w:sz="4" w:space="0" w:color="auto"/>
              <w:bottom w:val="single" w:sz="4" w:space="0" w:color="auto"/>
              <w:right w:val="single" w:sz="4" w:space="0" w:color="auto"/>
            </w:tcBorders>
            <w:hideMark/>
          </w:tcPr>
          <w:p w14:paraId="6AD5804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Subtotal</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BA7244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6283ED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1009A8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F34D26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7879B84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2A1450BD"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0EADC5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7</w:t>
            </w:r>
          </w:p>
        </w:tc>
        <w:tc>
          <w:tcPr>
            <w:tcW w:w="2268" w:type="dxa"/>
            <w:tcBorders>
              <w:top w:val="single" w:sz="4" w:space="0" w:color="auto"/>
              <w:left w:val="single" w:sz="4" w:space="0" w:color="auto"/>
              <w:bottom w:val="single" w:sz="4" w:space="0" w:color="auto"/>
              <w:right w:val="single" w:sz="4" w:space="0" w:color="auto"/>
            </w:tcBorders>
            <w:hideMark/>
          </w:tcPr>
          <w:p w14:paraId="5D13C30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Administrative Services</w:t>
            </w:r>
          </w:p>
        </w:tc>
        <w:tc>
          <w:tcPr>
            <w:tcW w:w="1368" w:type="dxa"/>
            <w:tcBorders>
              <w:top w:val="single" w:sz="4" w:space="0" w:color="auto"/>
              <w:left w:val="single" w:sz="4" w:space="0" w:color="auto"/>
              <w:bottom w:val="single" w:sz="4" w:space="0" w:color="auto"/>
              <w:right w:val="single" w:sz="4" w:space="0" w:color="auto"/>
            </w:tcBorders>
            <w:hideMark/>
          </w:tcPr>
          <w:p w14:paraId="5A2CEF8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08EEED8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511B572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0.10</w:t>
            </w:r>
          </w:p>
        </w:tc>
        <w:tc>
          <w:tcPr>
            <w:tcW w:w="1368" w:type="dxa"/>
            <w:tcBorders>
              <w:top w:val="single" w:sz="4" w:space="0" w:color="auto"/>
              <w:left w:val="single" w:sz="4" w:space="0" w:color="auto"/>
              <w:bottom w:val="single" w:sz="4" w:space="0" w:color="auto"/>
              <w:right w:val="single" w:sz="4" w:space="0" w:color="auto"/>
            </w:tcBorders>
            <w:hideMark/>
          </w:tcPr>
          <w:p w14:paraId="20EBE18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g</w:t>
            </w:r>
          </w:p>
        </w:tc>
        <w:tc>
          <w:tcPr>
            <w:tcW w:w="1368" w:type="dxa"/>
            <w:tcBorders>
              <w:top w:val="single" w:sz="4" w:space="0" w:color="auto"/>
              <w:left w:val="single" w:sz="4" w:space="0" w:color="auto"/>
              <w:bottom w:val="single" w:sz="4" w:space="0" w:color="auto"/>
              <w:right w:val="single" w:sz="4" w:space="0" w:color="auto"/>
            </w:tcBorders>
            <w:hideMark/>
          </w:tcPr>
          <w:p w14:paraId="1437571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DF9E0D4"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686A3E8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8</w:t>
            </w:r>
          </w:p>
        </w:tc>
        <w:tc>
          <w:tcPr>
            <w:tcW w:w="2268" w:type="dxa"/>
            <w:tcBorders>
              <w:top w:val="single" w:sz="4" w:space="0" w:color="auto"/>
              <w:left w:val="single" w:sz="4" w:space="0" w:color="auto"/>
              <w:bottom w:val="single" w:sz="4" w:space="0" w:color="auto"/>
              <w:right w:val="single" w:sz="4" w:space="0" w:color="auto"/>
            </w:tcBorders>
            <w:hideMark/>
          </w:tcPr>
          <w:p w14:paraId="4EED68A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Technical and Professional Services</w:t>
            </w:r>
          </w:p>
        </w:tc>
        <w:tc>
          <w:tcPr>
            <w:tcW w:w="1368" w:type="dxa"/>
            <w:tcBorders>
              <w:top w:val="single" w:sz="4" w:space="0" w:color="auto"/>
              <w:left w:val="single" w:sz="4" w:space="0" w:color="auto"/>
              <w:bottom w:val="single" w:sz="4" w:space="0" w:color="auto"/>
              <w:right w:val="single" w:sz="4" w:space="0" w:color="auto"/>
            </w:tcBorders>
            <w:hideMark/>
          </w:tcPr>
          <w:p w14:paraId="04D5B86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1610DF9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205DEA2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0.12</w:t>
            </w:r>
          </w:p>
        </w:tc>
        <w:tc>
          <w:tcPr>
            <w:tcW w:w="1368" w:type="dxa"/>
            <w:tcBorders>
              <w:top w:val="single" w:sz="4" w:space="0" w:color="auto"/>
              <w:left w:val="single" w:sz="4" w:space="0" w:color="auto"/>
              <w:bottom w:val="single" w:sz="4" w:space="0" w:color="auto"/>
              <w:right w:val="single" w:sz="4" w:space="0" w:color="auto"/>
            </w:tcBorders>
            <w:hideMark/>
          </w:tcPr>
          <w:p w14:paraId="4DED05F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g</w:t>
            </w:r>
          </w:p>
        </w:tc>
        <w:tc>
          <w:tcPr>
            <w:tcW w:w="1368" w:type="dxa"/>
            <w:tcBorders>
              <w:top w:val="single" w:sz="4" w:space="0" w:color="auto"/>
              <w:left w:val="single" w:sz="4" w:space="0" w:color="auto"/>
              <w:bottom w:val="single" w:sz="4" w:space="0" w:color="auto"/>
              <w:right w:val="single" w:sz="4" w:space="0" w:color="auto"/>
            </w:tcBorders>
            <w:hideMark/>
          </w:tcPr>
          <w:p w14:paraId="190B34E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6356260"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6330D7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9</w:t>
            </w:r>
          </w:p>
        </w:tc>
        <w:tc>
          <w:tcPr>
            <w:tcW w:w="2268" w:type="dxa"/>
            <w:tcBorders>
              <w:top w:val="single" w:sz="4" w:space="0" w:color="auto"/>
              <w:left w:val="single" w:sz="4" w:space="0" w:color="auto"/>
              <w:bottom w:val="single" w:sz="4" w:space="0" w:color="auto"/>
              <w:right w:val="single" w:sz="4" w:space="0" w:color="auto"/>
            </w:tcBorders>
            <w:hideMark/>
          </w:tcPr>
          <w:p w14:paraId="7F98700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Closure Contingency</w:t>
            </w:r>
          </w:p>
        </w:tc>
        <w:tc>
          <w:tcPr>
            <w:tcW w:w="1368" w:type="dxa"/>
            <w:tcBorders>
              <w:top w:val="single" w:sz="4" w:space="0" w:color="auto"/>
              <w:left w:val="single" w:sz="4" w:space="0" w:color="auto"/>
              <w:bottom w:val="single" w:sz="4" w:space="0" w:color="auto"/>
              <w:right w:val="single" w:sz="4" w:space="0" w:color="auto"/>
            </w:tcBorders>
            <w:hideMark/>
          </w:tcPr>
          <w:p w14:paraId="160DFE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31E9656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61E4897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0.10</w:t>
            </w:r>
          </w:p>
        </w:tc>
        <w:tc>
          <w:tcPr>
            <w:tcW w:w="1368" w:type="dxa"/>
            <w:tcBorders>
              <w:top w:val="single" w:sz="4" w:space="0" w:color="auto"/>
              <w:left w:val="single" w:sz="4" w:space="0" w:color="auto"/>
              <w:bottom w:val="single" w:sz="4" w:space="0" w:color="auto"/>
              <w:right w:val="single" w:sz="4" w:space="0" w:color="auto"/>
            </w:tcBorders>
            <w:hideMark/>
          </w:tcPr>
          <w:p w14:paraId="1779B08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g</w:t>
            </w:r>
          </w:p>
        </w:tc>
        <w:tc>
          <w:tcPr>
            <w:tcW w:w="1368" w:type="dxa"/>
            <w:tcBorders>
              <w:top w:val="single" w:sz="4" w:space="0" w:color="auto"/>
              <w:left w:val="single" w:sz="4" w:space="0" w:color="auto"/>
              <w:bottom w:val="single" w:sz="4" w:space="0" w:color="auto"/>
              <w:right w:val="single" w:sz="4" w:space="0" w:color="auto"/>
            </w:tcBorders>
            <w:hideMark/>
          </w:tcPr>
          <w:p w14:paraId="327539C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9388A30"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90BDEB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10</w:t>
            </w:r>
          </w:p>
        </w:tc>
        <w:tc>
          <w:tcPr>
            <w:tcW w:w="2268" w:type="dxa"/>
            <w:tcBorders>
              <w:top w:val="single" w:sz="4" w:space="0" w:color="auto"/>
              <w:left w:val="single" w:sz="4" w:space="0" w:color="auto"/>
              <w:bottom w:val="single" w:sz="4" w:space="0" w:color="auto"/>
              <w:right w:val="single" w:sz="4" w:space="0" w:color="auto"/>
            </w:tcBorders>
            <w:hideMark/>
          </w:tcPr>
          <w:p w14:paraId="376C8E5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Total Final Closure</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A9C7FD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0E1EAD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5FC3F9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920176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4F2F00A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h</w:t>
            </w:r>
          </w:p>
        </w:tc>
      </w:tr>
    </w:tbl>
    <w:p w14:paraId="691A41E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p w14:paraId="2F5E4AE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a</w:t>
      </w:r>
      <w:r w:rsidRPr="00781C1F">
        <w:rPr>
          <w:sz w:val="24"/>
        </w:rPr>
        <w:tab/>
      </w:r>
      <w:r w:rsidRPr="00781C1F">
        <w:t xml:space="preserve">Multipliers are determined from the </w:t>
      </w:r>
      <w:r w:rsidRPr="00781C1F">
        <w:rPr>
          <w:i/>
          <w:iCs/>
        </w:rPr>
        <w:t xml:space="preserve">Solid Waste Financial Assurance Program Report, </w:t>
      </w:r>
      <w:r w:rsidRPr="00781C1F">
        <w:t>December 22, 2000.</w:t>
      </w:r>
    </w:p>
    <w:p w14:paraId="4F6C448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b</w:t>
      </w:r>
      <w:r w:rsidRPr="00781C1F">
        <w:rPr>
          <w:sz w:val="24"/>
        </w:rPr>
        <w:tab/>
      </w:r>
      <w:r w:rsidRPr="00781C1F">
        <w:t xml:space="preserve">Unit costs include a 0.95% inflationary adjustment for 2011. </w:t>
      </w:r>
    </w:p>
    <w:p w14:paraId="078EBDC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c</w:t>
      </w:r>
      <w:r w:rsidRPr="00781C1F">
        <w:rPr>
          <w:sz w:val="24"/>
        </w:rPr>
        <w:tab/>
      </w:r>
      <w:r w:rsidRPr="00781C1F">
        <w:t>New facilities: Insert the value for “W” in OAC 252:515-27-8(a)(2). Existing facilities: Insert reported annual tonnage for the previous year, divided by 312 operating days per year (52 weeks per year x 6 operating days per week).</w:t>
      </w:r>
    </w:p>
    <w:p w14:paraId="0A12312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lastRenderedPageBreak/>
        <w:t>d</w:t>
      </w:r>
      <w:r w:rsidRPr="00781C1F">
        <w:tab/>
        <w:t>Insert number of tons/day from above.</w:t>
      </w:r>
    </w:p>
    <w:p w14:paraId="76F3E30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e</w:t>
      </w:r>
      <w:r w:rsidRPr="00781C1F">
        <w:tab/>
        <w:t>Insert landfill disposal cost per ton of waste ($/ton).</w:t>
      </w:r>
    </w:p>
    <w:p w14:paraId="05588EA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f</w:t>
      </w:r>
      <w:r w:rsidRPr="00781C1F">
        <w:tab/>
        <w:t>Input capital cost for gas control/remediation equipment, if installed at the site.</w:t>
      </w:r>
    </w:p>
    <w:p w14:paraId="31658F1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g</w:t>
      </w:r>
      <w:r w:rsidRPr="00781C1F">
        <w:tab/>
        <w:t>Input subtotal from line 6.</w:t>
      </w:r>
    </w:p>
    <w:p w14:paraId="202F007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h</w:t>
      </w:r>
      <w:r w:rsidRPr="00781C1F">
        <w:tab/>
        <w:t>Add rows 6 through 9.</w:t>
      </w:r>
    </w:p>
    <w:p w14:paraId="46323F1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br w:type="page"/>
      </w:r>
      <w:r w:rsidRPr="00781C1F">
        <w:rPr>
          <w:b/>
          <w:bCs/>
          <w:sz w:val="24"/>
        </w:rPr>
        <w:lastRenderedPageBreak/>
        <w:t>Table I.1</w:t>
      </w:r>
      <w:r w:rsidRPr="00781C1F">
        <w:rPr>
          <w:b/>
          <w:bCs/>
          <w:sz w:val="24"/>
        </w:rPr>
        <w:tab/>
        <w:t>Post-closure Cost Estimate</w:t>
      </w:r>
    </w:p>
    <w:p w14:paraId="10AADEA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 </w:t>
      </w:r>
    </w:p>
    <w:p w14:paraId="062C4DD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Facility Name:</w:t>
      </w:r>
    </w:p>
    <w:p w14:paraId="6CB3DCA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 </w:t>
      </w:r>
    </w:p>
    <w:p w14:paraId="4B256D9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b/>
          <w:bCs/>
          <w:sz w:val="24"/>
        </w:rPr>
      </w:pPr>
      <w:r w:rsidRPr="00781C1F">
        <w:rPr>
          <w:b/>
          <w:bCs/>
          <w:sz w:val="24"/>
        </w:rPr>
        <w:t>Permit Number: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
        <w:gridCol w:w="2198"/>
        <w:gridCol w:w="1332"/>
        <w:gridCol w:w="1294"/>
        <w:gridCol w:w="1365"/>
        <w:gridCol w:w="1338"/>
        <w:gridCol w:w="1357"/>
      </w:tblGrid>
      <w:tr w:rsidR="00781C1F" w:rsidRPr="00781C1F" w14:paraId="69771A53" w14:textId="77777777" w:rsidTr="00781C1F">
        <w:tc>
          <w:tcPr>
            <w:tcW w:w="468" w:type="dxa"/>
            <w:tcBorders>
              <w:top w:val="single" w:sz="4" w:space="0" w:color="auto"/>
              <w:left w:val="single" w:sz="4" w:space="0" w:color="auto"/>
              <w:bottom w:val="single" w:sz="4" w:space="0" w:color="auto"/>
              <w:right w:val="nil"/>
            </w:tcBorders>
            <w:hideMark/>
          </w:tcPr>
          <w:p w14:paraId="75EA92E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sz w:val="24"/>
              </w:rPr>
              <w:t> </w:t>
            </w:r>
          </w:p>
        </w:tc>
        <w:tc>
          <w:tcPr>
            <w:tcW w:w="2268" w:type="dxa"/>
            <w:tcBorders>
              <w:top w:val="single" w:sz="4" w:space="0" w:color="auto"/>
              <w:left w:val="nil"/>
              <w:bottom w:val="single" w:sz="4" w:space="0" w:color="auto"/>
              <w:right w:val="single" w:sz="4" w:space="0" w:color="auto"/>
            </w:tcBorders>
            <w:hideMark/>
          </w:tcPr>
          <w:p w14:paraId="431349B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Task/Service</w:t>
            </w:r>
          </w:p>
        </w:tc>
        <w:tc>
          <w:tcPr>
            <w:tcW w:w="1368" w:type="dxa"/>
            <w:tcBorders>
              <w:top w:val="single" w:sz="4" w:space="0" w:color="auto"/>
              <w:left w:val="single" w:sz="4" w:space="0" w:color="auto"/>
              <w:bottom w:val="single" w:sz="4" w:space="0" w:color="auto"/>
              <w:right w:val="single" w:sz="4" w:space="0" w:color="auto"/>
            </w:tcBorders>
            <w:hideMark/>
          </w:tcPr>
          <w:p w14:paraId="5600C7F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Quantity</w:t>
            </w:r>
          </w:p>
        </w:tc>
        <w:tc>
          <w:tcPr>
            <w:tcW w:w="1368" w:type="dxa"/>
            <w:tcBorders>
              <w:top w:val="single" w:sz="4" w:space="0" w:color="auto"/>
              <w:left w:val="single" w:sz="4" w:space="0" w:color="auto"/>
              <w:bottom w:val="single" w:sz="4" w:space="0" w:color="auto"/>
              <w:right w:val="single" w:sz="4" w:space="0" w:color="auto"/>
            </w:tcBorders>
            <w:hideMark/>
          </w:tcPr>
          <w:p w14:paraId="7704A65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Units</w:t>
            </w:r>
          </w:p>
        </w:tc>
        <w:tc>
          <w:tcPr>
            <w:tcW w:w="1368" w:type="dxa"/>
            <w:tcBorders>
              <w:top w:val="single" w:sz="4" w:space="0" w:color="auto"/>
              <w:left w:val="single" w:sz="4" w:space="0" w:color="auto"/>
              <w:bottom w:val="single" w:sz="4" w:space="0" w:color="auto"/>
              <w:right w:val="single" w:sz="4" w:space="0" w:color="auto"/>
            </w:tcBorders>
            <w:hideMark/>
          </w:tcPr>
          <w:p w14:paraId="086F819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vertAlign w:val="superscript"/>
              </w:rPr>
            </w:pPr>
            <w:proofErr w:type="spellStart"/>
            <w:r w:rsidRPr="00781C1F">
              <w:rPr>
                <w:b/>
                <w:bCs/>
                <w:sz w:val="24"/>
              </w:rPr>
              <w:t>Multiplier</w:t>
            </w:r>
            <w:r w:rsidRPr="00781C1F">
              <w:rPr>
                <w:b/>
                <w:bCs/>
                <w:sz w:val="24"/>
                <w:vertAlign w:val="superscript"/>
              </w:rPr>
              <w:t>a</w:t>
            </w:r>
            <w:proofErr w:type="spellEnd"/>
          </w:p>
        </w:tc>
        <w:tc>
          <w:tcPr>
            <w:tcW w:w="1368" w:type="dxa"/>
            <w:tcBorders>
              <w:top w:val="single" w:sz="4" w:space="0" w:color="auto"/>
              <w:left w:val="single" w:sz="4" w:space="0" w:color="auto"/>
              <w:bottom w:val="single" w:sz="4" w:space="0" w:color="auto"/>
              <w:right w:val="single" w:sz="4" w:space="0" w:color="auto"/>
            </w:tcBorders>
            <w:hideMark/>
          </w:tcPr>
          <w:p w14:paraId="38CAB00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vertAlign w:val="superscript"/>
              </w:rPr>
            </w:pPr>
            <w:r w:rsidRPr="00781C1F">
              <w:rPr>
                <w:b/>
                <w:bCs/>
                <w:sz w:val="24"/>
              </w:rPr>
              <w:t xml:space="preserve">Unit </w:t>
            </w:r>
            <w:proofErr w:type="spellStart"/>
            <w:r w:rsidRPr="00781C1F">
              <w:rPr>
                <w:b/>
                <w:bCs/>
                <w:sz w:val="24"/>
              </w:rPr>
              <w:t>Cost</w:t>
            </w:r>
            <w:r w:rsidRPr="00781C1F">
              <w:rPr>
                <w:b/>
                <w:bCs/>
                <w:sz w:val="24"/>
                <w:vertAlign w:val="superscript"/>
              </w:rPr>
              <w:t>b</w:t>
            </w:r>
            <w:proofErr w:type="spellEnd"/>
          </w:p>
        </w:tc>
        <w:tc>
          <w:tcPr>
            <w:tcW w:w="1368" w:type="dxa"/>
            <w:tcBorders>
              <w:top w:val="single" w:sz="4" w:space="0" w:color="auto"/>
              <w:left w:val="single" w:sz="4" w:space="0" w:color="auto"/>
              <w:bottom w:val="single" w:sz="4" w:space="0" w:color="auto"/>
              <w:right w:val="single" w:sz="4" w:space="0" w:color="auto"/>
            </w:tcBorders>
            <w:hideMark/>
          </w:tcPr>
          <w:p w14:paraId="52CEFAC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b/>
                <w:bCs/>
                <w:sz w:val="24"/>
              </w:rPr>
            </w:pPr>
            <w:r w:rsidRPr="00781C1F">
              <w:rPr>
                <w:b/>
                <w:bCs/>
                <w:sz w:val="24"/>
              </w:rPr>
              <w:t>Subtotal</w:t>
            </w:r>
          </w:p>
        </w:tc>
      </w:tr>
      <w:tr w:rsidR="00781C1F" w:rsidRPr="00781C1F" w14:paraId="49141D19"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939DC4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1</w:t>
            </w:r>
          </w:p>
        </w:tc>
        <w:tc>
          <w:tcPr>
            <w:tcW w:w="2268" w:type="dxa"/>
            <w:tcBorders>
              <w:top w:val="single" w:sz="4" w:space="0" w:color="auto"/>
              <w:left w:val="single" w:sz="4" w:space="0" w:color="auto"/>
              <w:bottom w:val="single" w:sz="4" w:space="0" w:color="auto"/>
              <w:right w:val="single" w:sz="4" w:space="0" w:color="auto"/>
            </w:tcBorders>
            <w:hideMark/>
          </w:tcPr>
          <w:p w14:paraId="5BC4B93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Site maintenance</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501F42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7015EF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AA4931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6AC2BD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61A469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0EAFB21"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3AD320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4665309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Site Inspections</w:t>
            </w:r>
          </w:p>
        </w:tc>
        <w:tc>
          <w:tcPr>
            <w:tcW w:w="1368" w:type="dxa"/>
            <w:tcBorders>
              <w:top w:val="single" w:sz="4" w:space="0" w:color="auto"/>
              <w:left w:val="single" w:sz="4" w:space="0" w:color="auto"/>
              <w:bottom w:val="single" w:sz="4" w:space="0" w:color="auto"/>
              <w:right w:val="single" w:sz="4" w:space="0" w:color="auto"/>
            </w:tcBorders>
            <w:hideMark/>
          </w:tcPr>
          <w:p w14:paraId="330659A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15AAA0C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4</w:t>
            </w:r>
          </w:p>
        </w:tc>
        <w:tc>
          <w:tcPr>
            <w:tcW w:w="1368" w:type="dxa"/>
            <w:tcBorders>
              <w:top w:val="single" w:sz="4" w:space="0" w:color="auto"/>
              <w:left w:val="single" w:sz="4" w:space="0" w:color="auto"/>
              <w:bottom w:val="single" w:sz="4" w:space="0" w:color="auto"/>
              <w:right w:val="single" w:sz="4" w:space="0" w:color="auto"/>
            </w:tcBorders>
            <w:hideMark/>
          </w:tcPr>
          <w:p w14:paraId="4DE7D4B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51D7DD5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per year</w:t>
            </w:r>
          </w:p>
        </w:tc>
        <w:tc>
          <w:tcPr>
            <w:tcW w:w="1368" w:type="dxa"/>
            <w:tcBorders>
              <w:top w:val="single" w:sz="4" w:space="0" w:color="auto"/>
              <w:left w:val="single" w:sz="4" w:space="0" w:color="auto"/>
              <w:bottom w:val="single" w:sz="4" w:space="0" w:color="auto"/>
              <w:right w:val="single" w:sz="4" w:space="0" w:color="auto"/>
            </w:tcBorders>
            <w:hideMark/>
          </w:tcPr>
          <w:p w14:paraId="6154798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30</w:t>
            </w:r>
          </w:p>
          <w:p w14:paraId="00C604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479D386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8</w:t>
            </w:r>
          </w:p>
        </w:tc>
        <w:tc>
          <w:tcPr>
            <w:tcW w:w="1368" w:type="dxa"/>
            <w:tcBorders>
              <w:top w:val="single" w:sz="4" w:space="0" w:color="auto"/>
              <w:left w:val="single" w:sz="4" w:space="0" w:color="auto"/>
              <w:bottom w:val="single" w:sz="4" w:space="0" w:color="auto"/>
              <w:right w:val="single" w:sz="4" w:space="0" w:color="auto"/>
            </w:tcBorders>
            <w:hideMark/>
          </w:tcPr>
          <w:p w14:paraId="7588BF1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1A19046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$604.56</w:t>
            </w:r>
          </w:p>
        </w:tc>
        <w:tc>
          <w:tcPr>
            <w:tcW w:w="1368" w:type="dxa"/>
            <w:tcBorders>
              <w:top w:val="single" w:sz="4" w:space="0" w:color="auto"/>
              <w:left w:val="single" w:sz="4" w:space="0" w:color="auto"/>
              <w:bottom w:val="single" w:sz="4" w:space="0" w:color="auto"/>
              <w:right w:val="single" w:sz="4" w:space="0" w:color="auto"/>
            </w:tcBorders>
            <w:hideMark/>
          </w:tcPr>
          <w:p w14:paraId="4CCB55F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$72,547.20</w:t>
            </w:r>
          </w:p>
          <w:p w14:paraId="2FAD971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3189DCD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$19,345.92</w:t>
            </w:r>
          </w:p>
        </w:tc>
      </w:tr>
      <w:tr w:rsidR="00781C1F" w:rsidRPr="00781C1F" w14:paraId="7E9EF57D"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1B0E99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1AFE466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General Maintenance</w:t>
            </w:r>
          </w:p>
        </w:tc>
        <w:tc>
          <w:tcPr>
            <w:tcW w:w="1368" w:type="dxa"/>
            <w:tcBorders>
              <w:top w:val="single" w:sz="4" w:space="0" w:color="auto"/>
              <w:left w:val="single" w:sz="4" w:space="0" w:color="auto"/>
              <w:bottom w:val="single" w:sz="4" w:space="0" w:color="auto"/>
              <w:right w:val="single" w:sz="4" w:space="0" w:color="auto"/>
            </w:tcBorders>
            <w:hideMark/>
          </w:tcPr>
          <w:p w14:paraId="27E0DE7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78C3B31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06BAE2E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4A9FBED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per year</w:t>
            </w:r>
          </w:p>
        </w:tc>
        <w:tc>
          <w:tcPr>
            <w:tcW w:w="1368" w:type="dxa"/>
            <w:tcBorders>
              <w:top w:val="single" w:sz="4" w:space="0" w:color="auto"/>
              <w:left w:val="single" w:sz="4" w:space="0" w:color="auto"/>
              <w:bottom w:val="single" w:sz="4" w:space="0" w:color="auto"/>
              <w:right w:val="single" w:sz="4" w:space="0" w:color="auto"/>
            </w:tcBorders>
            <w:hideMark/>
          </w:tcPr>
          <w:p w14:paraId="6D6A034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30</w:t>
            </w:r>
          </w:p>
          <w:p w14:paraId="170D3A6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71853E8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8</w:t>
            </w:r>
          </w:p>
        </w:tc>
        <w:tc>
          <w:tcPr>
            <w:tcW w:w="1368" w:type="dxa"/>
            <w:tcBorders>
              <w:top w:val="single" w:sz="4" w:space="0" w:color="auto"/>
              <w:left w:val="single" w:sz="4" w:space="0" w:color="auto"/>
              <w:bottom w:val="single" w:sz="4" w:space="0" w:color="auto"/>
              <w:right w:val="single" w:sz="4" w:space="0" w:color="auto"/>
            </w:tcBorders>
            <w:hideMark/>
          </w:tcPr>
          <w:p w14:paraId="1FBCB01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24BC1D5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$1,812.52</w:t>
            </w:r>
          </w:p>
        </w:tc>
        <w:tc>
          <w:tcPr>
            <w:tcW w:w="1368" w:type="dxa"/>
            <w:tcBorders>
              <w:top w:val="single" w:sz="4" w:space="0" w:color="auto"/>
              <w:left w:val="single" w:sz="4" w:space="0" w:color="auto"/>
              <w:bottom w:val="single" w:sz="4" w:space="0" w:color="auto"/>
              <w:right w:val="single" w:sz="4" w:space="0" w:color="auto"/>
            </w:tcBorders>
            <w:hideMark/>
          </w:tcPr>
          <w:p w14:paraId="5FBDD11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$54,375.60</w:t>
            </w:r>
          </w:p>
          <w:p w14:paraId="100C4F2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4346650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$14,500.16</w:t>
            </w:r>
          </w:p>
        </w:tc>
      </w:tr>
      <w:tr w:rsidR="00781C1F" w:rsidRPr="00781C1F" w14:paraId="33029E51"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333CB9D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3BB249A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Remediation and/or Gas Control Equipment</w:t>
            </w:r>
          </w:p>
        </w:tc>
        <w:tc>
          <w:tcPr>
            <w:tcW w:w="1368" w:type="dxa"/>
            <w:tcBorders>
              <w:top w:val="single" w:sz="4" w:space="0" w:color="auto"/>
              <w:left w:val="single" w:sz="4" w:space="0" w:color="auto"/>
              <w:bottom w:val="single" w:sz="4" w:space="0" w:color="auto"/>
              <w:right w:val="single" w:sz="4" w:space="0" w:color="auto"/>
            </w:tcBorders>
            <w:hideMark/>
          </w:tcPr>
          <w:p w14:paraId="41BFFEE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7DA3CEF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1046F5A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0D49E18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665EC3A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5C859B7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rPr>
              <w:t>0.3</w:t>
            </w:r>
            <w:r w:rsidRPr="00781C1F">
              <w:rPr>
                <w:sz w:val="24"/>
                <w:vertAlign w:val="superscript"/>
              </w:rPr>
              <w:t>c</w:t>
            </w:r>
          </w:p>
        </w:tc>
        <w:tc>
          <w:tcPr>
            <w:tcW w:w="1368" w:type="dxa"/>
            <w:tcBorders>
              <w:top w:val="single" w:sz="4" w:space="0" w:color="auto"/>
              <w:left w:val="single" w:sz="4" w:space="0" w:color="auto"/>
              <w:bottom w:val="single" w:sz="4" w:space="0" w:color="auto"/>
              <w:right w:val="single" w:sz="4" w:space="0" w:color="auto"/>
            </w:tcBorders>
            <w:hideMark/>
          </w:tcPr>
          <w:p w14:paraId="0CA8FE7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 </w:t>
            </w:r>
          </w:p>
          <w:p w14:paraId="4A37E35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d</w:t>
            </w:r>
          </w:p>
        </w:tc>
        <w:tc>
          <w:tcPr>
            <w:tcW w:w="1368" w:type="dxa"/>
            <w:tcBorders>
              <w:top w:val="single" w:sz="4" w:space="0" w:color="auto"/>
              <w:left w:val="single" w:sz="4" w:space="0" w:color="auto"/>
              <w:bottom w:val="single" w:sz="4" w:space="0" w:color="auto"/>
              <w:right w:val="single" w:sz="4" w:space="0" w:color="auto"/>
            </w:tcBorders>
            <w:hideMark/>
          </w:tcPr>
          <w:p w14:paraId="5D1969F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A5384E6"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68059C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2</w:t>
            </w:r>
          </w:p>
        </w:tc>
        <w:tc>
          <w:tcPr>
            <w:tcW w:w="2268" w:type="dxa"/>
            <w:tcBorders>
              <w:top w:val="single" w:sz="4" w:space="0" w:color="auto"/>
              <w:left w:val="single" w:sz="4" w:space="0" w:color="auto"/>
              <w:bottom w:val="single" w:sz="4" w:space="0" w:color="auto"/>
              <w:right w:val="single" w:sz="4" w:space="0" w:color="auto"/>
            </w:tcBorders>
            <w:hideMark/>
          </w:tcPr>
          <w:p w14:paraId="04FFE9C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Monitoring equipment</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8B9292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26C822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7CADD5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C9A99D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20CA64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8A8B706"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11E519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032D904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Rework/Replace Monitoring Well(s)</w:t>
            </w:r>
          </w:p>
        </w:tc>
        <w:tc>
          <w:tcPr>
            <w:tcW w:w="1368" w:type="dxa"/>
            <w:tcBorders>
              <w:top w:val="single" w:sz="4" w:space="0" w:color="auto"/>
              <w:left w:val="single" w:sz="4" w:space="0" w:color="auto"/>
              <w:bottom w:val="single" w:sz="4" w:space="0" w:color="auto"/>
              <w:right w:val="single" w:sz="4" w:space="0" w:color="auto"/>
            </w:tcBorders>
            <w:hideMark/>
          </w:tcPr>
          <w:p w14:paraId="0605065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9D19B2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4938DF7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25E15B2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$70.34</w:t>
            </w:r>
          </w:p>
        </w:tc>
        <w:tc>
          <w:tcPr>
            <w:tcW w:w="1368" w:type="dxa"/>
            <w:tcBorders>
              <w:top w:val="single" w:sz="4" w:space="0" w:color="auto"/>
              <w:left w:val="single" w:sz="4" w:space="0" w:color="auto"/>
              <w:bottom w:val="single" w:sz="4" w:space="0" w:color="auto"/>
              <w:right w:val="single" w:sz="4" w:space="0" w:color="auto"/>
            </w:tcBorders>
            <w:hideMark/>
          </w:tcPr>
          <w:p w14:paraId="517320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C99F30D"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B824C7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20BCC25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Plug Abandoned Monitoring Well(s)</w:t>
            </w:r>
          </w:p>
        </w:tc>
        <w:tc>
          <w:tcPr>
            <w:tcW w:w="1368" w:type="dxa"/>
            <w:tcBorders>
              <w:top w:val="single" w:sz="4" w:space="0" w:color="auto"/>
              <w:left w:val="single" w:sz="4" w:space="0" w:color="auto"/>
              <w:bottom w:val="single" w:sz="4" w:space="0" w:color="auto"/>
              <w:right w:val="single" w:sz="4" w:space="0" w:color="auto"/>
            </w:tcBorders>
            <w:hideMark/>
          </w:tcPr>
          <w:p w14:paraId="0478F55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2F6849F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4EE985C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6FBD29D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$27.98</w:t>
            </w:r>
          </w:p>
        </w:tc>
        <w:tc>
          <w:tcPr>
            <w:tcW w:w="1368" w:type="dxa"/>
            <w:tcBorders>
              <w:top w:val="single" w:sz="4" w:space="0" w:color="auto"/>
              <w:left w:val="single" w:sz="4" w:space="0" w:color="auto"/>
              <w:bottom w:val="single" w:sz="4" w:space="0" w:color="auto"/>
              <w:right w:val="single" w:sz="4" w:space="0" w:color="auto"/>
            </w:tcBorders>
            <w:hideMark/>
          </w:tcPr>
          <w:p w14:paraId="46FABFB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0220BA10"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90E013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09510CA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Final Plugging of Monitoring Wells</w:t>
            </w:r>
          </w:p>
        </w:tc>
        <w:tc>
          <w:tcPr>
            <w:tcW w:w="1368" w:type="dxa"/>
            <w:tcBorders>
              <w:top w:val="single" w:sz="4" w:space="0" w:color="auto"/>
              <w:left w:val="single" w:sz="4" w:space="0" w:color="auto"/>
              <w:bottom w:val="single" w:sz="4" w:space="0" w:color="auto"/>
              <w:right w:val="single" w:sz="4" w:space="0" w:color="auto"/>
            </w:tcBorders>
            <w:hideMark/>
          </w:tcPr>
          <w:p w14:paraId="055FE1B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4A635BB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60C319D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37C3C93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$27.98</w:t>
            </w:r>
          </w:p>
        </w:tc>
        <w:tc>
          <w:tcPr>
            <w:tcW w:w="1368" w:type="dxa"/>
            <w:tcBorders>
              <w:top w:val="single" w:sz="4" w:space="0" w:color="auto"/>
              <w:left w:val="single" w:sz="4" w:space="0" w:color="auto"/>
              <w:bottom w:val="single" w:sz="4" w:space="0" w:color="auto"/>
              <w:right w:val="single" w:sz="4" w:space="0" w:color="auto"/>
            </w:tcBorders>
            <w:hideMark/>
          </w:tcPr>
          <w:p w14:paraId="6D0C0B7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617AF699"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3C8EA59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d</w:t>
            </w:r>
          </w:p>
        </w:tc>
        <w:tc>
          <w:tcPr>
            <w:tcW w:w="2268" w:type="dxa"/>
            <w:tcBorders>
              <w:top w:val="single" w:sz="4" w:space="0" w:color="auto"/>
              <w:left w:val="single" w:sz="4" w:space="0" w:color="auto"/>
              <w:bottom w:val="single" w:sz="4" w:space="0" w:color="auto"/>
              <w:right w:val="single" w:sz="4" w:space="0" w:color="auto"/>
            </w:tcBorders>
            <w:hideMark/>
          </w:tcPr>
          <w:p w14:paraId="4773916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Rework/Replace Methane Probe(s)</w:t>
            </w:r>
          </w:p>
        </w:tc>
        <w:tc>
          <w:tcPr>
            <w:tcW w:w="1368" w:type="dxa"/>
            <w:tcBorders>
              <w:top w:val="single" w:sz="4" w:space="0" w:color="auto"/>
              <w:left w:val="single" w:sz="4" w:space="0" w:color="auto"/>
              <w:bottom w:val="single" w:sz="4" w:space="0" w:color="auto"/>
              <w:right w:val="single" w:sz="4" w:space="0" w:color="auto"/>
            </w:tcBorders>
            <w:hideMark/>
          </w:tcPr>
          <w:p w14:paraId="379D534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29910CE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3CA9F8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5FAF31D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$60.35</w:t>
            </w:r>
          </w:p>
        </w:tc>
        <w:tc>
          <w:tcPr>
            <w:tcW w:w="1368" w:type="dxa"/>
            <w:tcBorders>
              <w:top w:val="single" w:sz="4" w:space="0" w:color="auto"/>
              <w:left w:val="single" w:sz="4" w:space="0" w:color="auto"/>
              <w:bottom w:val="single" w:sz="4" w:space="0" w:color="auto"/>
              <w:right w:val="single" w:sz="4" w:space="0" w:color="auto"/>
            </w:tcBorders>
            <w:hideMark/>
          </w:tcPr>
          <w:p w14:paraId="5F191D0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6D51329B"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55324B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e</w:t>
            </w:r>
          </w:p>
        </w:tc>
        <w:tc>
          <w:tcPr>
            <w:tcW w:w="2268" w:type="dxa"/>
            <w:tcBorders>
              <w:top w:val="single" w:sz="4" w:space="0" w:color="auto"/>
              <w:left w:val="single" w:sz="4" w:space="0" w:color="auto"/>
              <w:bottom w:val="single" w:sz="4" w:space="0" w:color="auto"/>
              <w:right w:val="single" w:sz="4" w:space="0" w:color="auto"/>
            </w:tcBorders>
            <w:hideMark/>
          </w:tcPr>
          <w:p w14:paraId="21B5931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Plug Abandoned Methane Probe(s)</w:t>
            </w:r>
          </w:p>
        </w:tc>
        <w:tc>
          <w:tcPr>
            <w:tcW w:w="1368" w:type="dxa"/>
            <w:tcBorders>
              <w:top w:val="single" w:sz="4" w:space="0" w:color="auto"/>
              <w:left w:val="single" w:sz="4" w:space="0" w:color="auto"/>
              <w:bottom w:val="single" w:sz="4" w:space="0" w:color="auto"/>
              <w:right w:val="single" w:sz="4" w:space="0" w:color="auto"/>
            </w:tcBorders>
            <w:hideMark/>
          </w:tcPr>
          <w:p w14:paraId="4DD7F1A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705E84E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751CBD8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0.25</w:t>
            </w:r>
          </w:p>
        </w:tc>
        <w:tc>
          <w:tcPr>
            <w:tcW w:w="1368" w:type="dxa"/>
            <w:tcBorders>
              <w:top w:val="single" w:sz="4" w:space="0" w:color="auto"/>
              <w:left w:val="single" w:sz="4" w:space="0" w:color="auto"/>
              <w:bottom w:val="single" w:sz="4" w:space="0" w:color="auto"/>
              <w:right w:val="single" w:sz="4" w:space="0" w:color="auto"/>
            </w:tcBorders>
            <w:hideMark/>
          </w:tcPr>
          <w:p w14:paraId="6AA08FF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$22.05</w:t>
            </w:r>
          </w:p>
        </w:tc>
        <w:tc>
          <w:tcPr>
            <w:tcW w:w="1368" w:type="dxa"/>
            <w:tcBorders>
              <w:top w:val="single" w:sz="4" w:space="0" w:color="auto"/>
              <w:left w:val="single" w:sz="4" w:space="0" w:color="auto"/>
              <w:bottom w:val="single" w:sz="4" w:space="0" w:color="auto"/>
              <w:right w:val="single" w:sz="4" w:space="0" w:color="auto"/>
            </w:tcBorders>
            <w:hideMark/>
          </w:tcPr>
          <w:p w14:paraId="2CC06E3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F7DF82A"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F0F637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f</w:t>
            </w:r>
          </w:p>
        </w:tc>
        <w:tc>
          <w:tcPr>
            <w:tcW w:w="2268" w:type="dxa"/>
            <w:tcBorders>
              <w:top w:val="single" w:sz="4" w:space="0" w:color="auto"/>
              <w:left w:val="single" w:sz="4" w:space="0" w:color="auto"/>
              <w:bottom w:val="single" w:sz="4" w:space="0" w:color="auto"/>
              <w:right w:val="single" w:sz="4" w:space="0" w:color="auto"/>
            </w:tcBorders>
            <w:hideMark/>
          </w:tcPr>
          <w:p w14:paraId="6C67892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Final Plugging of Methane Probes</w:t>
            </w:r>
          </w:p>
        </w:tc>
        <w:tc>
          <w:tcPr>
            <w:tcW w:w="1368" w:type="dxa"/>
            <w:tcBorders>
              <w:top w:val="single" w:sz="4" w:space="0" w:color="auto"/>
              <w:left w:val="single" w:sz="4" w:space="0" w:color="auto"/>
              <w:bottom w:val="single" w:sz="4" w:space="0" w:color="auto"/>
              <w:right w:val="single" w:sz="4" w:space="0" w:color="auto"/>
            </w:tcBorders>
            <w:hideMark/>
          </w:tcPr>
          <w:p w14:paraId="5B05442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7413913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2DB69BA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517F651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$22.05</w:t>
            </w:r>
          </w:p>
        </w:tc>
        <w:tc>
          <w:tcPr>
            <w:tcW w:w="1368" w:type="dxa"/>
            <w:tcBorders>
              <w:top w:val="single" w:sz="4" w:space="0" w:color="auto"/>
              <w:left w:val="single" w:sz="4" w:space="0" w:color="auto"/>
              <w:bottom w:val="single" w:sz="4" w:space="0" w:color="auto"/>
              <w:right w:val="single" w:sz="4" w:space="0" w:color="auto"/>
            </w:tcBorders>
            <w:hideMark/>
          </w:tcPr>
          <w:p w14:paraId="1F56C98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4DC0D71"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EA63EF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g</w:t>
            </w:r>
          </w:p>
        </w:tc>
        <w:tc>
          <w:tcPr>
            <w:tcW w:w="2268" w:type="dxa"/>
            <w:tcBorders>
              <w:top w:val="single" w:sz="4" w:space="0" w:color="auto"/>
              <w:left w:val="single" w:sz="4" w:space="0" w:color="auto"/>
              <w:bottom w:val="single" w:sz="4" w:space="0" w:color="auto"/>
              <w:right w:val="single" w:sz="4" w:space="0" w:color="auto"/>
            </w:tcBorders>
            <w:hideMark/>
          </w:tcPr>
          <w:p w14:paraId="4ACA968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Final Plugging of Piezometer(s)</w:t>
            </w:r>
          </w:p>
        </w:tc>
        <w:tc>
          <w:tcPr>
            <w:tcW w:w="1368" w:type="dxa"/>
            <w:tcBorders>
              <w:top w:val="single" w:sz="4" w:space="0" w:color="auto"/>
              <w:left w:val="single" w:sz="4" w:space="0" w:color="auto"/>
              <w:bottom w:val="single" w:sz="4" w:space="0" w:color="auto"/>
              <w:right w:val="single" w:sz="4" w:space="0" w:color="auto"/>
            </w:tcBorders>
            <w:hideMark/>
          </w:tcPr>
          <w:p w14:paraId="58FD51D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939AA0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VLF</w:t>
            </w:r>
          </w:p>
        </w:tc>
        <w:tc>
          <w:tcPr>
            <w:tcW w:w="1368" w:type="dxa"/>
            <w:tcBorders>
              <w:top w:val="single" w:sz="4" w:space="0" w:color="auto"/>
              <w:left w:val="single" w:sz="4" w:space="0" w:color="auto"/>
              <w:bottom w:val="single" w:sz="4" w:space="0" w:color="auto"/>
              <w:right w:val="single" w:sz="4" w:space="0" w:color="auto"/>
            </w:tcBorders>
            <w:hideMark/>
          </w:tcPr>
          <w:p w14:paraId="043CB13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2767BA0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$22.05</w:t>
            </w:r>
          </w:p>
        </w:tc>
        <w:tc>
          <w:tcPr>
            <w:tcW w:w="1368" w:type="dxa"/>
            <w:tcBorders>
              <w:top w:val="single" w:sz="4" w:space="0" w:color="auto"/>
              <w:left w:val="single" w:sz="4" w:space="0" w:color="auto"/>
              <w:bottom w:val="single" w:sz="4" w:space="0" w:color="auto"/>
              <w:right w:val="single" w:sz="4" w:space="0" w:color="auto"/>
            </w:tcBorders>
            <w:hideMark/>
          </w:tcPr>
          <w:p w14:paraId="5157EAE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07D4AF4"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8FC7A3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3</w:t>
            </w:r>
          </w:p>
        </w:tc>
        <w:tc>
          <w:tcPr>
            <w:tcW w:w="2268" w:type="dxa"/>
            <w:tcBorders>
              <w:top w:val="single" w:sz="4" w:space="0" w:color="auto"/>
              <w:left w:val="single" w:sz="4" w:space="0" w:color="auto"/>
              <w:bottom w:val="single" w:sz="4" w:space="0" w:color="auto"/>
              <w:right w:val="single" w:sz="4" w:space="0" w:color="auto"/>
            </w:tcBorders>
            <w:hideMark/>
          </w:tcPr>
          <w:p w14:paraId="08EAA6B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Sampling and analysis</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D09AC0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719F05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6927463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2BCFCA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73467C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7189AF76"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1B1457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28C1A88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Groundwater Monitoring Wells</w:t>
            </w:r>
          </w:p>
        </w:tc>
        <w:tc>
          <w:tcPr>
            <w:tcW w:w="1368" w:type="dxa"/>
            <w:tcBorders>
              <w:top w:val="single" w:sz="4" w:space="0" w:color="auto"/>
              <w:left w:val="single" w:sz="4" w:space="0" w:color="auto"/>
              <w:bottom w:val="single" w:sz="4" w:space="0" w:color="auto"/>
              <w:right w:val="single" w:sz="4" w:space="0" w:color="auto"/>
            </w:tcBorders>
            <w:hideMark/>
          </w:tcPr>
          <w:p w14:paraId="286A86B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19BF5EF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5DAA276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wells</w:t>
            </w:r>
          </w:p>
        </w:tc>
        <w:tc>
          <w:tcPr>
            <w:tcW w:w="1368" w:type="dxa"/>
            <w:tcBorders>
              <w:top w:val="single" w:sz="4" w:space="0" w:color="auto"/>
              <w:left w:val="single" w:sz="4" w:space="0" w:color="auto"/>
              <w:bottom w:val="single" w:sz="4" w:space="0" w:color="auto"/>
              <w:right w:val="single" w:sz="4" w:space="0" w:color="auto"/>
            </w:tcBorders>
            <w:hideMark/>
          </w:tcPr>
          <w:p w14:paraId="63B785A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xml:space="preserve">60 </w:t>
            </w:r>
          </w:p>
          <w:p w14:paraId="128FE1B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34D3E9B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xml:space="preserve">16 </w:t>
            </w:r>
          </w:p>
        </w:tc>
        <w:tc>
          <w:tcPr>
            <w:tcW w:w="1368" w:type="dxa"/>
            <w:tcBorders>
              <w:top w:val="single" w:sz="4" w:space="0" w:color="auto"/>
              <w:left w:val="single" w:sz="4" w:space="0" w:color="auto"/>
              <w:bottom w:val="single" w:sz="4" w:space="0" w:color="auto"/>
              <w:right w:val="single" w:sz="4" w:space="0" w:color="auto"/>
            </w:tcBorders>
            <w:hideMark/>
          </w:tcPr>
          <w:p w14:paraId="40BA44C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$651.90 </w:t>
            </w:r>
          </w:p>
          <w:p w14:paraId="44EDA00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e</w:t>
            </w:r>
          </w:p>
          <w:p w14:paraId="6B21BBB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32"/>
                <w:szCs w:val="32"/>
                <w:vertAlign w:val="superscript"/>
              </w:rPr>
              <w:t xml:space="preserve">   </w:t>
            </w:r>
            <w:r w:rsidRPr="00781C1F">
              <w:rPr>
                <w:sz w:val="36"/>
                <w:szCs w:val="36"/>
                <w:vertAlign w:val="superscript"/>
              </w:rPr>
              <w:t>$160.90</w:t>
            </w:r>
          </w:p>
        </w:tc>
        <w:tc>
          <w:tcPr>
            <w:tcW w:w="1368" w:type="dxa"/>
            <w:tcBorders>
              <w:top w:val="single" w:sz="4" w:space="0" w:color="auto"/>
              <w:left w:val="single" w:sz="4" w:space="0" w:color="auto"/>
              <w:bottom w:val="single" w:sz="4" w:space="0" w:color="auto"/>
              <w:right w:val="single" w:sz="4" w:space="0" w:color="auto"/>
            </w:tcBorders>
          </w:tcPr>
          <w:p w14:paraId="082AF64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p>
          <w:p w14:paraId="7337E95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p>
          <w:p w14:paraId="4300D5F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p>
          <w:p w14:paraId="121CAF9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C375709"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A1D401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5F31C1A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Methane Gas Probes</w:t>
            </w:r>
          </w:p>
        </w:tc>
        <w:tc>
          <w:tcPr>
            <w:tcW w:w="1368" w:type="dxa"/>
            <w:tcBorders>
              <w:top w:val="single" w:sz="4" w:space="0" w:color="auto"/>
              <w:left w:val="single" w:sz="4" w:space="0" w:color="auto"/>
              <w:bottom w:val="single" w:sz="4" w:space="0" w:color="auto"/>
              <w:right w:val="single" w:sz="4" w:space="0" w:color="auto"/>
            </w:tcBorders>
            <w:hideMark/>
          </w:tcPr>
          <w:p w14:paraId="12DED5B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9B9DA9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probes</w:t>
            </w:r>
          </w:p>
        </w:tc>
        <w:tc>
          <w:tcPr>
            <w:tcW w:w="1368" w:type="dxa"/>
            <w:tcBorders>
              <w:top w:val="single" w:sz="4" w:space="0" w:color="auto"/>
              <w:left w:val="single" w:sz="4" w:space="0" w:color="auto"/>
              <w:bottom w:val="single" w:sz="4" w:space="0" w:color="auto"/>
              <w:right w:val="single" w:sz="4" w:space="0" w:color="auto"/>
            </w:tcBorders>
            <w:hideMark/>
          </w:tcPr>
          <w:p w14:paraId="3A02EE0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60</w:t>
            </w:r>
          </w:p>
        </w:tc>
        <w:tc>
          <w:tcPr>
            <w:tcW w:w="1368" w:type="dxa"/>
            <w:tcBorders>
              <w:top w:val="single" w:sz="4" w:space="0" w:color="auto"/>
              <w:left w:val="single" w:sz="4" w:space="0" w:color="auto"/>
              <w:bottom w:val="single" w:sz="4" w:space="0" w:color="auto"/>
              <w:right w:val="single" w:sz="4" w:space="0" w:color="auto"/>
            </w:tcBorders>
            <w:hideMark/>
          </w:tcPr>
          <w:p w14:paraId="1D71637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$42.30</w:t>
            </w:r>
          </w:p>
        </w:tc>
        <w:tc>
          <w:tcPr>
            <w:tcW w:w="1368" w:type="dxa"/>
            <w:tcBorders>
              <w:top w:val="single" w:sz="4" w:space="0" w:color="auto"/>
              <w:left w:val="single" w:sz="4" w:space="0" w:color="auto"/>
              <w:bottom w:val="single" w:sz="4" w:space="0" w:color="auto"/>
              <w:right w:val="single" w:sz="4" w:space="0" w:color="auto"/>
            </w:tcBorders>
            <w:hideMark/>
          </w:tcPr>
          <w:p w14:paraId="2201DAE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61B36A1"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3212D7E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17F268E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Surface Water Monitoring Points</w:t>
            </w:r>
          </w:p>
        </w:tc>
        <w:tc>
          <w:tcPr>
            <w:tcW w:w="1368" w:type="dxa"/>
            <w:tcBorders>
              <w:top w:val="single" w:sz="4" w:space="0" w:color="auto"/>
              <w:left w:val="single" w:sz="4" w:space="0" w:color="auto"/>
              <w:bottom w:val="single" w:sz="4" w:space="0" w:color="auto"/>
              <w:right w:val="single" w:sz="4" w:space="0" w:color="auto"/>
            </w:tcBorders>
            <w:hideMark/>
          </w:tcPr>
          <w:p w14:paraId="49AF3C8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62B22CB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points</w:t>
            </w:r>
          </w:p>
        </w:tc>
        <w:tc>
          <w:tcPr>
            <w:tcW w:w="1368" w:type="dxa"/>
            <w:tcBorders>
              <w:top w:val="single" w:sz="4" w:space="0" w:color="auto"/>
              <w:left w:val="single" w:sz="4" w:space="0" w:color="auto"/>
              <w:bottom w:val="single" w:sz="4" w:space="0" w:color="auto"/>
              <w:right w:val="single" w:sz="4" w:space="0" w:color="auto"/>
            </w:tcBorders>
            <w:hideMark/>
          </w:tcPr>
          <w:p w14:paraId="686A0CE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60</w:t>
            </w:r>
          </w:p>
        </w:tc>
        <w:tc>
          <w:tcPr>
            <w:tcW w:w="1368" w:type="dxa"/>
            <w:tcBorders>
              <w:top w:val="single" w:sz="4" w:space="0" w:color="auto"/>
              <w:left w:val="single" w:sz="4" w:space="0" w:color="auto"/>
              <w:bottom w:val="single" w:sz="4" w:space="0" w:color="auto"/>
              <w:right w:val="single" w:sz="4" w:space="0" w:color="auto"/>
            </w:tcBorders>
            <w:hideMark/>
          </w:tcPr>
          <w:p w14:paraId="477D91A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$78.57</w:t>
            </w:r>
          </w:p>
        </w:tc>
        <w:tc>
          <w:tcPr>
            <w:tcW w:w="1368" w:type="dxa"/>
            <w:tcBorders>
              <w:top w:val="single" w:sz="4" w:space="0" w:color="auto"/>
              <w:left w:val="single" w:sz="4" w:space="0" w:color="auto"/>
              <w:bottom w:val="single" w:sz="4" w:space="0" w:color="auto"/>
              <w:right w:val="single" w:sz="4" w:space="0" w:color="auto"/>
            </w:tcBorders>
            <w:hideMark/>
          </w:tcPr>
          <w:p w14:paraId="374A3D3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61477C5"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D0B9B8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d</w:t>
            </w:r>
          </w:p>
        </w:tc>
        <w:tc>
          <w:tcPr>
            <w:tcW w:w="2268" w:type="dxa"/>
            <w:tcBorders>
              <w:top w:val="single" w:sz="4" w:space="0" w:color="auto"/>
              <w:left w:val="single" w:sz="4" w:space="0" w:color="auto"/>
              <w:bottom w:val="single" w:sz="4" w:space="0" w:color="auto"/>
              <w:right w:val="single" w:sz="4" w:space="0" w:color="auto"/>
            </w:tcBorders>
            <w:hideMark/>
          </w:tcPr>
          <w:p w14:paraId="515B3AA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Leachate</w:t>
            </w:r>
          </w:p>
        </w:tc>
        <w:tc>
          <w:tcPr>
            <w:tcW w:w="1368" w:type="dxa"/>
            <w:tcBorders>
              <w:top w:val="single" w:sz="4" w:space="0" w:color="auto"/>
              <w:left w:val="single" w:sz="4" w:space="0" w:color="auto"/>
              <w:bottom w:val="single" w:sz="4" w:space="0" w:color="auto"/>
              <w:right w:val="single" w:sz="4" w:space="0" w:color="auto"/>
            </w:tcBorders>
            <w:hideMark/>
          </w:tcPr>
          <w:p w14:paraId="33E4F42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71764DF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sample</w:t>
            </w:r>
          </w:p>
        </w:tc>
        <w:tc>
          <w:tcPr>
            <w:tcW w:w="1368" w:type="dxa"/>
            <w:tcBorders>
              <w:top w:val="single" w:sz="4" w:space="0" w:color="auto"/>
              <w:left w:val="single" w:sz="4" w:space="0" w:color="auto"/>
              <w:bottom w:val="single" w:sz="4" w:space="0" w:color="auto"/>
              <w:right w:val="single" w:sz="4" w:space="0" w:color="auto"/>
            </w:tcBorders>
            <w:hideMark/>
          </w:tcPr>
          <w:p w14:paraId="6299A42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60</w:t>
            </w:r>
          </w:p>
        </w:tc>
        <w:tc>
          <w:tcPr>
            <w:tcW w:w="1368" w:type="dxa"/>
            <w:tcBorders>
              <w:top w:val="single" w:sz="4" w:space="0" w:color="auto"/>
              <w:left w:val="single" w:sz="4" w:space="0" w:color="auto"/>
              <w:bottom w:val="single" w:sz="4" w:space="0" w:color="auto"/>
              <w:right w:val="single" w:sz="4" w:space="0" w:color="auto"/>
            </w:tcBorders>
            <w:hideMark/>
          </w:tcPr>
          <w:p w14:paraId="3B3AE7E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$126.59</w:t>
            </w:r>
          </w:p>
        </w:tc>
        <w:tc>
          <w:tcPr>
            <w:tcW w:w="1368" w:type="dxa"/>
            <w:tcBorders>
              <w:top w:val="single" w:sz="4" w:space="0" w:color="auto"/>
              <w:left w:val="single" w:sz="4" w:space="0" w:color="auto"/>
              <w:bottom w:val="single" w:sz="4" w:space="0" w:color="auto"/>
              <w:right w:val="single" w:sz="4" w:space="0" w:color="auto"/>
            </w:tcBorders>
            <w:hideMark/>
          </w:tcPr>
          <w:p w14:paraId="5DDF2ED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16AA37F2"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6A43AAF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4</w:t>
            </w:r>
          </w:p>
        </w:tc>
        <w:tc>
          <w:tcPr>
            <w:tcW w:w="2268" w:type="dxa"/>
            <w:tcBorders>
              <w:top w:val="single" w:sz="4" w:space="0" w:color="auto"/>
              <w:left w:val="single" w:sz="4" w:space="0" w:color="auto"/>
              <w:bottom w:val="single" w:sz="4" w:space="0" w:color="auto"/>
              <w:right w:val="single" w:sz="4" w:space="0" w:color="auto"/>
            </w:tcBorders>
            <w:hideMark/>
          </w:tcPr>
          <w:p w14:paraId="41029CD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Final cover maintenance</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C48FA5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6B9BC7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E7F222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E4E099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2D37E8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237D883B"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B31012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4205FE8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 xml:space="preserve">Mow and Fertilize </w:t>
            </w:r>
            <w:r w:rsidRPr="00781C1F">
              <w:rPr>
                <w:sz w:val="24"/>
              </w:rPr>
              <w:lastRenderedPageBreak/>
              <w:t>Vegetative Cover</w:t>
            </w:r>
          </w:p>
        </w:tc>
        <w:tc>
          <w:tcPr>
            <w:tcW w:w="1368" w:type="dxa"/>
            <w:tcBorders>
              <w:top w:val="single" w:sz="4" w:space="0" w:color="auto"/>
              <w:left w:val="single" w:sz="4" w:space="0" w:color="auto"/>
              <w:bottom w:val="single" w:sz="4" w:space="0" w:color="auto"/>
              <w:right w:val="single" w:sz="4" w:space="0" w:color="auto"/>
            </w:tcBorders>
            <w:hideMark/>
          </w:tcPr>
          <w:p w14:paraId="7B022DD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lastRenderedPageBreak/>
              <w:t> </w:t>
            </w:r>
          </w:p>
        </w:tc>
        <w:tc>
          <w:tcPr>
            <w:tcW w:w="1368" w:type="dxa"/>
            <w:tcBorders>
              <w:top w:val="single" w:sz="4" w:space="0" w:color="auto"/>
              <w:left w:val="single" w:sz="4" w:space="0" w:color="auto"/>
              <w:bottom w:val="single" w:sz="4" w:space="0" w:color="auto"/>
              <w:right w:val="single" w:sz="4" w:space="0" w:color="auto"/>
            </w:tcBorders>
            <w:hideMark/>
          </w:tcPr>
          <w:p w14:paraId="1DA5CF8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7D162A1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lastRenderedPageBreak/>
              <w:t>acres</w:t>
            </w:r>
          </w:p>
        </w:tc>
        <w:tc>
          <w:tcPr>
            <w:tcW w:w="1368" w:type="dxa"/>
            <w:tcBorders>
              <w:top w:val="single" w:sz="4" w:space="0" w:color="auto"/>
              <w:left w:val="single" w:sz="4" w:space="0" w:color="auto"/>
              <w:bottom w:val="single" w:sz="4" w:space="0" w:color="auto"/>
              <w:right w:val="single" w:sz="4" w:space="0" w:color="auto"/>
            </w:tcBorders>
            <w:hideMark/>
          </w:tcPr>
          <w:p w14:paraId="565A280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lastRenderedPageBreak/>
              <w:t>30</w:t>
            </w:r>
          </w:p>
          <w:p w14:paraId="5BBE3C5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lastRenderedPageBreak/>
              <w:t> </w:t>
            </w:r>
          </w:p>
          <w:p w14:paraId="2C1D4DA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8</w:t>
            </w:r>
          </w:p>
        </w:tc>
        <w:tc>
          <w:tcPr>
            <w:tcW w:w="1368" w:type="dxa"/>
            <w:tcBorders>
              <w:top w:val="single" w:sz="4" w:space="0" w:color="auto"/>
              <w:left w:val="single" w:sz="4" w:space="0" w:color="auto"/>
              <w:bottom w:val="single" w:sz="4" w:space="0" w:color="auto"/>
              <w:right w:val="single" w:sz="4" w:space="0" w:color="auto"/>
            </w:tcBorders>
            <w:hideMark/>
          </w:tcPr>
          <w:p w14:paraId="7B3942D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lastRenderedPageBreak/>
              <w:t> </w:t>
            </w:r>
          </w:p>
          <w:p w14:paraId="5EC6AC1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lastRenderedPageBreak/>
              <w:t>$200.00</w:t>
            </w:r>
          </w:p>
        </w:tc>
        <w:tc>
          <w:tcPr>
            <w:tcW w:w="1368" w:type="dxa"/>
            <w:tcBorders>
              <w:top w:val="single" w:sz="4" w:space="0" w:color="auto"/>
              <w:left w:val="single" w:sz="4" w:space="0" w:color="auto"/>
              <w:bottom w:val="single" w:sz="4" w:space="0" w:color="auto"/>
              <w:right w:val="single" w:sz="4" w:space="0" w:color="auto"/>
            </w:tcBorders>
            <w:hideMark/>
          </w:tcPr>
          <w:p w14:paraId="06C3E03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lastRenderedPageBreak/>
              <w:t> </w:t>
            </w:r>
          </w:p>
        </w:tc>
      </w:tr>
      <w:tr w:rsidR="00781C1F" w:rsidRPr="00781C1F" w14:paraId="107284B7"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21E008A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2AB840D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Repair Erosion, Settlement, and Subsidence for On-site Soils</w:t>
            </w:r>
          </w:p>
        </w:tc>
        <w:tc>
          <w:tcPr>
            <w:tcW w:w="1368" w:type="dxa"/>
            <w:tcBorders>
              <w:top w:val="single" w:sz="4" w:space="0" w:color="auto"/>
              <w:left w:val="single" w:sz="4" w:space="0" w:color="auto"/>
              <w:bottom w:val="single" w:sz="4" w:space="0" w:color="auto"/>
              <w:right w:val="single" w:sz="4" w:space="0" w:color="auto"/>
            </w:tcBorders>
            <w:hideMark/>
          </w:tcPr>
          <w:p w14:paraId="799B3F1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53D0DCF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0EB9571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774E7D5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30</w:t>
            </w:r>
          </w:p>
          <w:p w14:paraId="192A919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111F85B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8</w:t>
            </w:r>
          </w:p>
        </w:tc>
        <w:tc>
          <w:tcPr>
            <w:tcW w:w="1368" w:type="dxa"/>
            <w:tcBorders>
              <w:top w:val="single" w:sz="4" w:space="0" w:color="auto"/>
              <w:left w:val="single" w:sz="4" w:space="0" w:color="auto"/>
              <w:bottom w:val="single" w:sz="4" w:space="0" w:color="auto"/>
              <w:right w:val="single" w:sz="4" w:space="0" w:color="auto"/>
            </w:tcBorders>
            <w:hideMark/>
          </w:tcPr>
          <w:p w14:paraId="015900F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4E85DA0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$2.90</w:t>
            </w:r>
          </w:p>
        </w:tc>
        <w:tc>
          <w:tcPr>
            <w:tcW w:w="1368" w:type="dxa"/>
            <w:tcBorders>
              <w:top w:val="single" w:sz="4" w:space="0" w:color="auto"/>
              <w:left w:val="single" w:sz="4" w:space="0" w:color="auto"/>
              <w:bottom w:val="single" w:sz="4" w:space="0" w:color="auto"/>
              <w:right w:val="single" w:sz="4" w:space="0" w:color="auto"/>
            </w:tcBorders>
            <w:hideMark/>
          </w:tcPr>
          <w:p w14:paraId="0009BBB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7D9101FF"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45A2D4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2268" w:type="dxa"/>
            <w:tcBorders>
              <w:top w:val="single" w:sz="4" w:space="0" w:color="auto"/>
              <w:left w:val="single" w:sz="4" w:space="0" w:color="auto"/>
              <w:bottom w:val="single" w:sz="4" w:space="0" w:color="auto"/>
              <w:right w:val="single" w:sz="4" w:space="0" w:color="auto"/>
            </w:tcBorders>
            <w:hideMark/>
          </w:tcPr>
          <w:p w14:paraId="6288119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Repair Erosion, Settlement, and Subsidence for Off-site Soils</w:t>
            </w:r>
          </w:p>
        </w:tc>
        <w:tc>
          <w:tcPr>
            <w:tcW w:w="1368" w:type="dxa"/>
            <w:tcBorders>
              <w:top w:val="single" w:sz="4" w:space="0" w:color="auto"/>
              <w:left w:val="single" w:sz="4" w:space="0" w:color="auto"/>
              <w:bottom w:val="single" w:sz="4" w:space="0" w:color="auto"/>
              <w:right w:val="single" w:sz="4" w:space="0" w:color="auto"/>
            </w:tcBorders>
            <w:hideMark/>
          </w:tcPr>
          <w:p w14:paraId="1918C8B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66D8CE7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2675E86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146269B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30</w:t>
            </w:r>
          </w:p>
          <w:p w14:paraId="1E7ECD0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018C51D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8</w:t>
            </w:r>
          </w:p>
        </w:tc>
        <w:tc>
          <w:tcPr>
            <w:tcW w:w="1368" w:type="dxa"/>
            <w:tcBorders>
              <w:top w:val="single" w:sz="4" w:space="0" w:color="auto"/>
              <w:left w:val="single" w:sz="4" w:space="0" w:color="auto"/>
              <w:bottom w:val="single" w:sz="4" w:space="0" w:color="auto"/>
              <w:right w:val="single" w:sz="4" w:space="0" w:color="auto"/>
            </w:tcBorders>
            <w:hideMark/>
          </w:tcPr>
          <w:p w14:paraId="7F2BBBA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4BCBEC9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$17.34</w:t>
            </w:r>
          </w:p>
        </w:tc>
        <w:tc>
          <w:tcPr>
            <w:tcW w:w="1368" w:type="dxa"/>
            <w:tcBorders>
              <w:top w:val="single" w:sz="4" w:space="0" w:color="auto"/>
              <w:left w:val="single" w:sz="4" w:space="0" w:color="auto"/>
              <w:bottom w:val="single" w:sz="4" w:space="0" w:color="auto"/>
              <w:right w:val="single" w:sz="4" w:space="0" w:color="auto"/>
            </w:tcBorders>
            <w:hideMark/>
          </w:tcPr>
          <w:p w14:paraId="6940FF5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9BF0980"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3F069FD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7C2E5C2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Reseed Vegetative Cover</w:t>
            </w:r>
          </w:p>
        </w:tc>
        <w:tc>
          <w:tcPr>
            <w:tcW w:w="1368" w:type="dxa"/>
            <w:tcBorders>
              <w:top w:val="single" w:sz="4" w:space="0" w:color="auto"/>
              <w:left w:val="single" w:sz="4" w:space="0" w:color="auto"/>
              <w:bottom w:val="single" w:sz="4" w:space="0" w:color="auto"/>
              <w:right w:val="single" w:sz="4" w:space="0" w:color="auto"/>
            </w:tcBorders>
            <w:hideMark/>
          </w:tcPr>
          <w:p w14:paraId="19926A1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20FBA14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acres</w:t>
            </w:r>
          </w:p>
        </w:tc>
        <w:tc>
          <w:tcPr>
            <w:tcW w:w="1368" w:type="dxa"/>
            <w:tcBorders>
              <w:top w:val="single" w:sz="4" w:space="0" w:color="auto"/>
              <w:left w:val="single" w:sz="4" w:space="0" w:color="auto"/>
              <w:bottom w:val="single" w:sz="4" w:space="0" w:color="auto"/>
              <w:right w:val="single" w:sz="4" w:space="0" w:color="auto"/>
            </w:tcBorders>
            <w:hideMark/>
          </w:tcPr>
          <w:p w14:paraId="70672D3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0.20</w:t>
            </w:r>
          </w:p>
        </w:tc>
        <w:tc>
          <w:tcPr>
            <w:tcW w:w="1368" w:type="dxa"/>
            <w:tcBorders>
              <w:top w:val="single" w:sz="4" w:space="0" w:color="auto"/>
              <w:left w:val="single" w:sz="4" w:space="0" w:color="auto"/>
              <w:bottom w:val="single" w:sz="4" w:space="0" w:color="auto"/>
              <w:right w:val="single" w:sz="4" w:space="0" w:color="auto"/>
            </w:tcBorders>
            <w:hideMark/>
          </w:tcPr>
          <w:p w14:paraId="413E333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$500.03</w:t>
            </w:r>
          </w:p>
        </w:tc>
        <w:tc>
          <w:tcPr>
            <w:tcW w:w="1368" w:type="dxa"/>
            <w:tcBorders>
              <w:top w:val="single" w:sz="4" w:space="0" w:color="auto"/>
              <w:left w:val="single" w:sz="4" w:space="0" w:color="auto"/>
              <w:bottom w:val="single" w:sz="4" w:space="0" w:color="auto"/>
              <w:right w:val="single" w:sz="4" w:space="0" w:color="auto"/>
            </w:tcBorders>
            <w:hideMark/>
          </w:tcPr>
          <w:p w14:paraId="0A40245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AA69FA3"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0DC62E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5</w:t>
            </w:r>
          </w:p>
        </w:tc>
        <w:tc>
          <w:tcPr>
            <w:tcW w:w="2268" w:type="dxa"/>
            <w:tcBorders>
              <w:top w:val="single" w:sz="4" w:space="0" w:color="auto"/>
              <w:left w:val="single" w:sz="4" w:space="0" w:color="auto"/>
              <w:bottom w:val="single" w:sz="4" w:space="0" w:color="auto"/>
              <w:right w:val="single" w:sz="4" w:space="0" w:color="auto"/>
            </w:tcBorders>
            <w:hideMark/>
          </w:tcPr>
          <w:p w14:paraId="71CBAF07"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Leachate management</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2E06A1B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F75F0C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AA29DD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B8F217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D04C2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7476C07E"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54702B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a</w:t>
            </w:r>
          </w:p>
        </w:tc>
        <w:tc>
          <w:tcPr>
            <w:tcW w:w="2268" w:type="dxa"/>
            <w:tcBorders>
              <w:top w:val="single" w:sz="4" w:space="0" w:color="auto"/>
              <w:left w:val="single" w:sz="4" w:space="0" w:color="auto"/>
              <w:bottom w:val="single" w:sz="4" w:space="0" w:color="auto"/>
              <w:right w:val="single" w:sz="4" w:space="0" w:color="auto"/>
            </w:tcBorders>
            <w:hideMark/>
          </w:tcPr>
          <w:p w14:paraId="403FD96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Clean Leachate Line(s)</w:t>
            </w:r>
          </w:p>
        </w:tc>
        <w:tc>
          <w:tcPr>
            <w:tcW w:w="1368" w:type="dxa"/>
            <w:tcBorders>
              <w:top w:val="single" w:sz="4" w:space="0" w:color="auto"/>
              <w:left w:val="single" w:sz="4" w:space="0" w:color="auto"/>
              <w:bottom w:val="single" w:sz="4" w:space="0" w:color="auto"/>
              <w:right w:val="single" w:sz="4" w:space="0" w:color="auto"/>
            </w:tcBorders>
            <w:hideMark/>
          </w:tcPr>
          <w:p w14:paraId="6C853E9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4EBEAA0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per year</w:t>
            </w:r>
          </w:p>
        </w:tc>
        <w:tc>
          <w:tcPr>
            <w:tcW w:w="1368" w:type="dxa"/>
            <w:tcBorders>
              <w:top w:val="single" w:sz="4" w:space="0" w:color="auto"/>
              <w:left w:val="single" w:sz="4" w:space="0" w:color="auto"/>
              <w:bottom w:val="single" w:sz="4" w:space="0" w:color="auto"/>
              <w:right w:val="single" w:sz="4" w:space="0" w:color="auto"/>
            </w:tcBorders>
            <w:hideMark/>
          </w:tcPr>
          <w:p w14:paraId="038CB41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xml:space="preserve">30 (30 </w:t>
            </w:r>
            <w:proofErr w:type="spellStart"/>
            <w:r w:rsidRPr="00781C1F">
              <w:rPr>
                <w:sz w:val="24"/>
              </w:rPr>
              <w:t>yrs</w:t>
            </w:r>
            <w:proofErr w:type="spellEnd"/>
            <w:r w:rsidRPr="00781C1F">
              <w:rPr>
                <w:sz w:val="24"/>
              </w:rPr>
              <w:t>)</w:t>
            </w:r>
          </w:p>
        </w:tc>
        <w:tc>
          <w:tcPr>
            <w:tcW w:w="1368" w:type="dxa"/>
            <w:tcBorders>
              <w:top w:val="single" w:sz="4" w:space="0" w:color="auto"/>
              <w:left w:val="single" w:sz="4" w:space="0" w:color="auto"/>
              <w:bottom w:val="single" w:sz="4" w:space="0" w:color="auto"/>
              <w:right w:val="single" w:sz="4" w:space="0" w:color="auto"/>
            </w:tcBorders>
            <w:hideMark/>
          </w:tcPr>
          <w:p w14:paraId="47E6AEE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$1,550.27</w:t>
            </w:r>
          </w:p>
        </w:tc>
        <w:tc>
          <w:tcPr>
            <w:tcW w:w="1368" w:type="dxa"/>
            <w:tcBorders>
              <w:top w:val="single" w:sz="4" w:space="0" w:color="auto"/>
              <w:left w:val="single" w:sz="4" w:space="0" w:color="auto"/>
              <w:bottom w:val="single" w:sz="4" w:space="0" w:color="auto"/>
              <w:right w:val="single" w:sz="4" w:space="0" w:color="auto"/>
            </w:tcBorders>
            <w:hideMark/>
          </w:tcPr>
          <w:p w14:paraId="77CFA84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$46,507.98</w:t>
            </w:r>
          </w:p>
        </w:tc>
      </w:tr>
      <w:tr w:rsidR="00781C1F" w:rsidRPr="00781C1F" w14:paraId="2D858757"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AC39DC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b</w:t>
            </w:r>
          </w:p>
        </w:tc>
        <w:tc>
          <w:tcPr>
            <w:tcW w:w="2268" w:type="dxa"/>
            <w:tcBorders>
              <w:top w:val="single" w:sz="4" w:space="0" w:color="auto"/>
              <w:left w:val="single" w:sz="4" w:space="0" w:color="auto"/>
              <w:bottom w:val="single" w:sz="4" w:space="0" w:color="auto"/>
              <w:right w:val="single" w:sz="4" w:space="0" w:color="auto"/>
            </w:tcBorders>
            <w:hideMark/>
          </w:tcPr>
          <w:p w14:paraId="0D88CCD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Maintain Leachate Collection System and Equipment</w:t>
            </w:r>
          </w:p>
        </w:tc>
        <w:tc>
          <w:tcPr>
            <w:tcW w:w="1368" w:type="dxa"/>
            <w:tcBorders>
              <w:top w:val="single" w:sz="4" w:space="0" w:color="auto"/>
              <w:left w:val="single" w:sz="4" w:space="0" w:color="auto"/>
              <w:bottom w:val="single" w:sz="4" w:space="0" w:color="auto"/>
              <w:right w:val="single" w:sz="4" w:space="0" w:color="auto"/>
            </w:tcBorders>
            <w:hideMark/>
          </w:tcPr>
          <w:p w14:paraId="5426022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512D940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5C94555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419AB60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per year</w:t>
            </w:r>
          </w:p>
        </w:tc>
        <w:tc>
          <w:tcPr>
            <w:tcW w:w="1368" w:type="dxa"/>
            <w:tcBorders>
              <w:top w:val="single" w:sz="4" w:space="0" w:color="auto"/>
              <w:left w:val="single" w:sz="4" w:space="0" w:color="auto"/>
              <w:bottom w:val="single" w:sz="4" w:space="0" w:color="auto"/>
              <w:right w:val="single" w:sz="4" w:space="0" w:color="auto"/>
            </w:tcBorders>
            <w:hideMark/>
          </w:tcPr>
          <w:p w14:paraId="674733E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319F896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xml:space="preserve">30 (30 </w:t>
            </w:r>
            <w:proofErr w:type="spellStart"/>
            <w:r w:rsidRPr="00781C1F">
              <w:rPr>
                <w:sz w:val="24"/>
              </w:rPr>
              <w:t>yrs</w:t>
            </w:r>
            <w:proofErr w:type="spellEnd"/>
            <w:r w:rsidRPr="00781C1F">
              <w:rPr>
                <w:sz w:val="24"/>
              </w:rPr>
              <w:t>)</w:t>
            </w:r>
          </w:p>
        </w:tc>
        <w:tc>
          <w:tcPr>
            <w:tcW w:w="1368" w:type="dxa"/>
            <w:tcBorders>
              <w:top w:val="single" w:sz="4" w:space="0" w:color="auto"/>
              <w:left w:val="single" w:sz="4" w:space="0" w:color="auto"/>
              <w:bottom w:val="single" w:sz="4" w:space="0" w:color="auto"/>
              <w:right w:val="single" w:sz="4" w:space="0" w:color="auto"/>
            </w:tcBorders>
            <w:hideMark/>
          </w:tcPr>
          <w:p w14:paraId="5065FAE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735706E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$2,408.40</w:t>
            </w:r>
          </w:p>
        </w:tc>
        <w:tc>
          <w:tcPr>
            <w:tcW w:w="1368" w:type="dxa"/>
            <w:tcBorders>
              <w:top w:val="single" w:sz="4" w:space="0" w:color="auto"/>
              <w:left w:val="single" w:sz="4" w:space="0" w:color="auto"/>
              <w:bottom w:val="single" w:sz="4" w:space="0" w:color="auto"/>
              <w:right w:val="single" w:sz="4" w:space="0" w:color="auto"/>
            </w:tcBorders>
            <w:hideMark/>
          </w:tcPr>
          <w:p w14:paraId="6CB15C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6B36B9D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$72,251.88</w:t>
            </w:r>
          </w:p>
        </w:tc>
      </w:tr>
      <w:tr w:rsidR="00781C1F" w:rsidRPr="00781C1F" w14:paraId="4F13E988"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6A5DAA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c</w:t>
            </w:r>
          </w:p>
        </w:tc>
        <w:tc>
          <w:tcPr>
            <w:tcW w:w="2268" w:type="dxa"/>
            <w:tcBorders>
              <w:top w:val="single" w:sz="4" w:space="0" w:color="auto"/>
              <w:left w:val="single" w:sz="4" w:space="0" w:color="auto"/>
              <w:bottom w:val="single" w:sz="4" w:space="0" w:color="auto"/>
              <w:right w:val="single" w:sz="4" w:space="0" w:color="auto"/>
            </w:tcBorders>
            <w:hideMark/>
          </w:tcPr>
          <w:p w14:paraId="53C27F3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sz w:val="24"/>
              </w:rPr>
            </w:pPr>
            <w:r w:rsidRPr="00781C1F">
              <w:rPr>
                <w:sz w:val="24"/>
              </w:rPr>
              <w:t>Collect, Treat, Transport, and Dispose of Leachate</w:t>
            </w:r>
          </w:p>
        </w:tc>
        <w:tc>
          <w:tcPr>
            <w:tcW w:w="1368" w:type="dxa"/>
            <w:tcBorders>
              <w:top w:val="single" w:sz="4" w:space="0" w:color="auto"/>
              <w:left w:val="single" w:sz="4" w:space="0" w:color="auto"/>
              <w:bottom w:val="single" w:sz="4" w:space="0" w:color="auto"/>
              <w:right w:val="single" w:sz="4" w:space="0" w:color="auto"/>
            </w:tcBorders>
            <w:hideMark/>
          </w:tcPr>
          <w:p w14:paraId="6797BB6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42FCFE0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7EAA922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gal/</w:t>
            </w:r>
            <w:proofErr w:type="spellStart"/>
            <w:r w:rsidRPr="00781C1F">
              <w:rPr>
                <w:sz w:val="24"/>
              </w:rPr>
              <w:t>yr</w:t>
            </w:r>
            <w:proofErr w:type="spellEnd"/>
          </w:p>
        </w:tc>
        <w:tc>
          <w:tcPr>
            <w:tcW w:w="1368" w:type="dxa"/>
            <w:tcBorders>
              <w:top w:val="single" w:sz="4" w:space="0" w:color="auto"/>
              <w:left w:val="single" w:sz="4" w:space="0" w:color="auto"/>
              <w:bottom w:val="single" w:sz="4" w:space="0" w:color="auto"/>
              <w:right w:val="single" w:sz="4" w:space="0" w:color="auto"/>
            </w:tcBorders>
            <w:hideMark/>
          </w:tcPr>
          <w:p w14:paraId="70B50DA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6CD9775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30</w:t>
            </w:r>
          </w:p>
        </w:tc>
        <w:tc>
          <w:tcPr>
            <w:tcW w:w="1368" w:type="dxa"/>
            <w:tcBorders>
              <w:top w:val="single" w:sz="4" w:space="0" w:color="auto"/>
              <w:left w:val="single" w:sz="4" w:space="0" w:color="auto"/>
              <w:bottom w:val="single" w:sz="4" w:space="0" w:color="auto"/>
              <w:right w:val="single" w:sz="4" w:space="0" w:color="auto"/>
            </w:tcBorders>
            <w:hideMark/>
          </w:tcPr>
          <w:p w14:paraId="6DC41CF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p w14:paraId="17974FC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$0.31</w:t>
            </w:r>
          </w:p>
        </w:tc>
        <w:tc>
          <w:tcPr>
            <w:tcW w:w="1368" w:type="dxa"/>
            <w:tcBorders>
              <w:top w:val="single" w:sz="4" w:space="0" w:color="auto"/>
              <w:left w:val="single" w:sz="4" w:space="0" w:color="auto"/>
              <w:bottom w:val="single" w:sz="4" w:space="0" w:color="auto"/>
              <w:right w:val="single" w:sz="4" w:space="0" w:color="auto"/>
            </w:tcBorders>
            <w:hideMark/>
          </w:tcPr>
          <w:p w14:paraId="22DB3884"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A325AF7"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49F2EE7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6</w:t>
            </w:r>
          </w:p>
        </w:tc>
        <w:tc>
          <w:tcPr>
            <w:tcW w:w="2268" w:type="dxa"/>
            <w:tcBorders>
              <w:top w:val="single" w:sz="4" w:space="0" w:color="auto"/>
              <w:left w:val="single" w:sz="4" w:space="0" w:color="auto"/>
              <w:bottom w:val="single" w:sz="4" w:space="0" w:color="auto"/>
              <w:right w:val="single" w:sz="4" w:space="0" w:color="auto"/>
            </w:tcBorders>
            <w:hideMark/>
          </w:tcPr>
          <w:p w14:paraId="07B3C9F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Tasks not identified</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758B89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1AD5B5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3296933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59B7B8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48DFBBB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CF69C61"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8D881A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7</w:t>
            </w:r>
          </w:p>
        </w:tc>
        <w:tc>
          <w:tcPr>
            <w:tcW w:w="2268" w:type="dxa"/>
            <w:tcBorders>
              <w:top w:val="single" w:sz="4" w:space="0" w:color="auto"/>
              <w:left w:val="single" w:sz="4" w:space="0" w:color="auto"/>
              <w:bottom w:val="single" w:sz="4" w:space="0" w:color="auto"/>
              <w:right w:val="single" w:sz="4" w:space="0" w:color="auto"/>
            </w:tcBorders>
            <w:hideMark/>
          </w:tcPr>
          <w:p w14:paraId="74F1FDC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Subtotal</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2A120D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7A75D3C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54BA82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27DFB8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0627B92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C828DFD"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5BDA0A3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7</w:t>
            </w:r>
          </w:p>
        </w:tc>
        <w:tc>
          <w:tcPr>
            <w:tcW w:w="2268" w:type="dxa"/>
            <w:tcBorders>
              <w:top w:val="single" w:sz="4" w:space="0" w:color="auto"/>
              <w:left w:val="single" w:sz="4" w:space="0" w:color="auto"/>
              <w:bottom w:val="single" w:sz="4" w:space="0" w:color="auto"/>
              <w:right w:val="single" w:sz="4" w:space="0" w:color="auto"/>
            </w:tcBorders>
            <w:hideMark/>
          </w:tcPr>
          <w:p w14:paraId="56C66C5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Administrative Services</w:t>
            </w:r>
          </w:p>
        </w:tc>
        <w:tc>
          <w:tcPr>
            <w:tcW w:w="1368" w:type="dxa"/>
            <w:tcBorders>
              <w:top w:val="single" w:sz="4" w:space="0" w:color="auto"/>
              <w:left w:val="single" w:sz="4" w:space="0" w:color="auto"/>
              <w:bottom w:val="single" w:sz="4" w:space="0" w:color="auto"/>
              <w:right w:val="single" w:sz="4" w:space="0" w:color="auto"/>
            </w:tcBorders>
            <w:hideMark/>
          </w:tcPr>
          <w:p w14:paraId="153744B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0452C9D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7714FB0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0.06</w:t>
            </w:r>
          </w:p>
        </w:tc>
        <w:tc>
          <w:tcPr>
            <w:tcW w:w="1368" w:type="dxa"/>
            <w:tcBorders>
              <w:top w:val="single" w:sz="4" w:space="0" w:color="auto"/>
              <w:left w:val="single" w:sz="4" w:space="0" w:color="auto"/>
              <w:bottom w:val="single" w:sz="4" w:space="0" w:color="auto"/>
              <w:right w:val="single" w:sz="4" w:space="0" w:color="auto"/>
            </w:tcBorders>
            <w:hideMark/>
          </w:tcPr>
          <w:p w14:paraId="7AEF9D99"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f</w:t>
            </w:r>
          </w:p>
        </w:tc>
        <w:tc>
          <w:tcPr>
            <w:tcW w:w="1368" w:type="dxa"/>
            <w:tcBorders>
              <w:top w:val="single" w:sz="4" w:space="0" w:color="auto"/>
              <w:left w:val="single" w:sz="4" w:space="0" w:color="auto"/>
              <w:bottom w:val="single" w:sz="4" w:space="0" w:color="auto"/>
              <w:right w:val="single" w:sz="4" w:space="0" w:color="auto"/>
            </w:tcBorders>
            <w:hideMark/>
          </w:tcPr>
          <w:p w14:paraId="557DF73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35EAA0BA"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178E10E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8</w:t>
            </w:r>
          </w:p>
        </w:tc>
        <w:tc>
          <w:tcPr>
            <w:tcW w:w="2268" w:type="dxa"/>
            <w:tcBorders>
              <w:top w:val="single" w:sz="4" w:space="0" w:color="auto"/>
              <w:left w:val="single" w:sz="4" w:space="0" w:color="auto"/>
              <w:bottom w:val="single" w:sz="4" w:space="0" w:color="auto"/>
              <w:right w:val="single" w:sz="4" w:space="0" w:color="auto"/>
            </w:tcBorders>
            <w:hideMark/>
          </w:tcPr>
          <w:p w14:paraId="402B60A2"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Technical and Professional Services</w:t>
            </w:r>
          </w:p>
        </w:tc>
        <w:tc>
          <w:tcPr>
            <w:tcW w:w="1368" w:type="dxa"/>
            <w:tcBorders>
              <w:top w:val="single" w:sz="4" w:space="0" w:color="auto"/>
              <w:left w:val="single" w:sz="4" w:space="0" w:color="auto"/>
              <w:bottom w:val="single" w:sz="4" w:space="0" w:color="auto"/>
              <w:right w:val="single" w:sz="4" w:space="0" w:color="auto"/>
            </w:tcBorders>
            <w:hideMark/>
          </w:tcPr>
          <w:p w14:paraId="5B27043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02D971E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6AF335B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0F60409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7A9AB78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p w14:paraId="1C8055C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0.07</w:t>
            </w:r>
          </w:p>
        </w:tc>
        <w:tc>
          <w:tcPr>
            <w:tcW w:w="1368" w:type="dxa"/>
            <w:tcBorders>
              <w:top w:val="single" w:sz="4" w:space="0" w:color="auto"/>
              <w:left w:val="single" w:sz="4" w:space="0" w:color="auto"/>
              <w:bottom w:val="single" w:sz="4" w:space="0" w:color="auto"/>
              <w:right w:val="single" w:sz="4" w:space="0" w:color="auto"/>
            </w:tcBorders>
            <w:hideMark/>
          </w:tcPr>
          <w:p w14:paraId="02672D3A"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 </w:t>
            </w:r>
          </w:p>
          <w:p w14:paraId="4B3EC88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f</w:t>
            </w:r>
          </w:p>
        </w:tc>
        <w:tc>
          <w:tcPr>
            <w:tcW w:w="1368" w:type="dxa"/>
            <w:tcBorders>
              <w:top w:val="single" w:sz="4" w:space="0" w:color="auto"/>
              <w:left w:val="single" w:sz="4" w:space="0" w:color="auto"/>
              <w:bottom w:val="single" w:sz="4" w:space="0" w:color="auto"/>
              <w:right w:val="single" w:sz="4" w:space="0" w:color="auto"/>
            </w:tcBorders>
            <w:hideMark/>
          </w:tcPr>
          <w:p w14:paraId="42A1028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5EBFA507"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0524D57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9</w:t>
            </w:r>
          </w:p>
        </w:tc>
        <w:tc>
          <w:tcPr>
            <w:tcW w:w="2268" w:type="dxa"/>
            <w:tcBorders>
              <w:top w:val="single" w:sz="4" w:space="0" w:color="auto"/>
              <w:left w:val="single" w:sz="4" w:space="0" w:color="auto"/>
              <w:bottom w:val="single" w:sz="4" w:space="0" w:color="auto"/>
              <w:right w:val="single" w:sz="4" w:space="0" w:color="auto"/>
            </w:tcBorders>
            <w:hideMark/>
          </w:tcPr>
          <w:p w14:paraId="711D09A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Post-closure Contingency</w:t>
            </w:r>
          </w:p>
        </w:tc>
        <w:tc>
          <w:tcPr>
            <w:tcW w:w="1368" w:type="dxa"/>
            <w:tcBorders>
              <w:top w:val="single" w:sz="4" w:space="0" w:color="auto"/>
              <w:left w:val="single" w:sz="4" w:space="0" w:color="auto"/>
              <w:bottom w:val="single" w:sz="4" w:space="0" w:color="auto"/>
              <w:right w:val="single" w:sz="4" w:space="0" w:color="auto"/>
            </w:tcBorders>
            <w:hideMark/>
          </w:tcPr>
          <w:p w14:paraId="0208D91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1</w:t>
            </w:r>
          </w:p>
        </w:tc>
        <w:tc>
          <w:tcPr>
            <w:tcW w:w="1368" w:type="dxa"/>
            <w:tcBorders>
              <w:top w:val="single" w:sz="4" w:space="0" w:color="auto"/>
              <w:left w:val="single" w:sz="4" w:space="0" w:color="auto"/>
              <w:bottom w:val="single" w:sz="4" w:space="0" w:color="auto"/>
              <w:right w:val="single" w:sz="4" w:space="0" w:color="auto"/>
            </w:tcBorders>
            <w:hideMark/>
          </w:tcPr>
          <w:p w14:paraId="287DE7E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lump sum</w:t>
            </w:r>
          </w:p>
        </w:tc>
        <w:tc>
          <w:tcPr>
            <w:tcW w:w="1368" w:type="dxa"/>
            <w:tcBorders>
              <w:top w:val="single" w:sz="4" w:space="0" w:color="auto"/>
              <w:left w:val="single" w:sz="4" w:space="0" w:color="auto"/>
              <w:bottom w:val="single" w:sz="4" w:space="0" w:color="auto"/>
              <w:right w:val="single" w:sz="4" w:space="0" w:color="auto"/>
            </w:tcBorders>
            <w:hideMark/>
          </w:tcPr>
          <w:p w14:paraId="013675D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0.10</w:t>
            </w:r>
          </w:p>
        </w:tc>
        <w:tc>
          <w:tcPr>
            <w:tcW w:w="1368" w:type="dxa"/>
            <w:tcBorders>
              <w:top w:val="single" w:sz="4" w:space="0" w:color="auto"/>
              <w:left w:val="single" w:sz="4" w:space="0" w:color="auto"/>
              <w:bottom w:val="single" w:sz="4" w:space="0" w:color="auto"/>
              <w:right w:val="single" w:sz="4" w:space="0" w:color="auto"/>
            </w:tcBorders>
            <w:hideMark/>
          </w:tcPr>
          <w:p w14:paraId="2154942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f</w:t>
            </w:r>
          </w:p>
        </w:tc>
        <w:tc>
          <w:tcPr>
            <w:tcW w:w="1368" w:type="dxa"/>
            <w:tcBorders>
              <w:top w:val="single" w:sz="4" w:space="0" w:color="auto"/>
              <w:left w:val="single" w:sz="4" w:space="0" w:color="auto"/>
              <w:bottom w:val="single" w:sz="4" w:space="0" w:color="auto"/>
              <w:right w:val="single" w:sz="4" w:space="0" w:color="auto"/>
            </w:tcBorders>
            <w:hideMark/>
          </w:tcPr>
          <w:p w14:paraId="44C5439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r>
      <w:tr w:rsidR="00781C1F" w:rsidRPr="00781C1F" w14:paraId="4EDDE9F5" w14:textId="77777777" w:rsidTr="00781C1F">
        <w:tc>
          <w:tcPr>
            <w:tcW w:w="468" w:type="dxa"/>
            <w:tcBorders>
              <w:top w:val="single" w:sz="4" w:space="0" w:color="auto"/>
              <w:left w:val="single" w:sz="4" w:space="0" w:color="auto"/>
              <w:bottom w:val="single" w:sz="4" w:space="0" w:color="auto"/>
              <w:right w:val="single" w:sz="4" w:space="0" w:color="auto"/>
            </w:tcBorders>
            <w:hideMark/>
          </w:tcPr>
          <w:p w14:paraId="792AEE88"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10</w:t>
            </w:r>
          </w:p>
        </w:tc>
        <w:tc>
          <w:tcPr>
            <w:tcW w:w="2268" w:type="dxa"/>
            <w:tcBorders>
              <w:top w:val="single" w:sz="4" w:space="0" w:color="auto"/>
              <w:left w:val="single" w:sz="4" w:space="0" w:color="auto"/>
              <w:bottom w:val="single" w:sz="4" w:space="0" w:color="auto"/>
              <w:right w:val="single" w:sz="4" w:space="0" w:color="auto"/>
            </w:tcBorders>
            <w:hideMark/>
          </w:tcPr>
          <w:p w14:paraId="7F0DD44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rPr>
                <w:b/>
                <w:bCs/>
                <w:sz w:val="24"/>
              </w:rPr>
            </w:pPr>
            <w:r w:rsidRPr="00781C1F">
              <w:rPr>
                <w:b/>
                <w:bCs/>
                <w:sz w:val="24"/>
              </w:rPr>
              <w:t>Total Post-closure</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5096D31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452DAF1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04A3D27E"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shd w:val="clear" w:color="auto" w:fill="D9D9D9"/>
            <w:hideMark/>
          </w:tcPr>
          <w:p w14:paraId="1BCECEE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right"/>
              <w:rPr>
                <w:sz w:val="24"/>
              </w:rPr>
            </w:pPr>
            <w:r w:rsidRPr="00781C1F">
              <w:rPr>
                <w:sz w:val="24"/>
              </w:rPr>
              <w:t> </w:t>
            </w:r>
          </w:p>
        </w:tc>
        <w:tc>
          <w:tcPr>
            <w:tcW w:w="1368" w:type="dxa"/>
            <w:tcBorders>
              <w:top w:val="single" w:sz="4" w:space="0" w:color="auto"/>
              <w:left w:val="single" w:sz="4" w:space="0" w:color="auto"/>
              <w:bottom w:val="single" w:sz="4" w:space="0" w:color="auto"/>
              <w:right w:val="single" w:sz="4" w:space="0" w:color="auto"/>
            </w:tcBorders>
            <w:hideMark/>
          </w:tcPr>
          <w:p w14:paraId="67E4C81D"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center"/>
              <w:rPr>
                <w:sz w:val="24"/>
                <w:vertAlign w:val="superscript"/>
              </w:rPr>
            </w:pPr>
            <w:r w:rsidRPr="00781C1F">
              <w:rPr>
                <w:sz w:val="24"/>
                <w:vertAlign w:val="superscript"/>
              </w:rPr>
              <w:t>g</w:t>
            </w:r>
          </w:p>
        </w:tc>
      </w:tr>
    </w:tbl>
    <w:p w14:paraId="32654BA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rPr>
          <w:sz w:val="24"/>
        </w:rPr>
      </w:pPr>
      <w:r w:rsidRPr="00781C1F">
        <w:rPr>
          <w:sz w:val="24"/>
        </w:rPr>
        <w:t> </w:t>
      </w:r>
    </w:p>
    <w:p w14:paraId="7313EB81"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a</w:t>
      </w:r>
      <w:r w:rsidRPr="00781C1F">
        <w:rPr>
          <w:sz w:val="24"/>
        </w:rPr>
        <w:tab/>
      </w:r>
      <w:r w:rsidRPr="00781C1F">
        <w:t xml:space="preserve">Multipliers are determined from the </w:t>
      </w:r>
      <w:r w:rsidRPr="00781C1F">
        <w:rPr>
          <w:i/>
          <w:iCs/>
        </w:rPr>
        <w:t xml:space="preserve">Solid Waste Financial Assurance Program Report, </w:t>
      </w:r>
      <w:r w:rsidRPr="00781C1F">
        <w:t>December 22, 2000.</w:t>
      </w:r>
    </w:p>
    <w:p w14:paraId="5E3EA9A6"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b</w:t>
      </w:r>
      <w:r w:rsidRPr="00781C1F">
        <w:rPr>
          <w:sz w:val="24"/>
        </w:rPr>
        <w:tab/>
      </w:r>
      <w:r w:rsidRPr="00781C1F">
        <w:t xml:space="preserve">Unit costs include a 0.95% inflationary adjustment for 2011. </w:t>
      </w:r>
    </w:p>
    <w:p w14:paraId="24FF33D3"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c</w:t>
      </w:r>
      <w:r w:rsidRPr="00781C1F">
        <w:tab/>
        <w:t xml:space="preserve">5% of equipment capital cost, maintenance performed once per 5 </w:t>
      </w:r>
      <w:proofErr w:type="spellStart"/>
      <w:r w:rsidRPr="00781C1F">
        <w:t>yrs</w:t>
      </w:r>
      <w:proofErr w:type="spellEnd"/>
      <w:r w:rsidRPr="00781C1F">
        <w:t xml:space="preserve"> for 30 years.</w:t>
      </w:r>
    </w:p>
    <w:p w14:paraId="6D73FC6B"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d</w:t>
      </w:r>
      <w:r w:rsidRPr="00781C1F">
        <w:tab/>
        <w:t>Input capital cost for gas control/remediation equipment, if installed at the site.</w:t>
      </w:r>
    </w:p>
    <w:p w14:paraId="15A77BC0"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e</w:t>
      </w:r>
      <w:r w:rsidRPr="00781C1F">
        <w:tab/>
        <w:t>If the approved groundwater monitoring plan requires monitoring for alternative constituents, unit costs shall be calculated in accordance with OAC 252:515-27-52(b) or (c).</w:t>
      </w:r>
    </w:p>
    <w:p w14:paraId="5543375C"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t>f</w:t>
      </w:r>
      <w:r w:rsidRPr="00781C1F">
        <w:tab/>
        <w:t>Input subtotal from line 7.</w:t>
      </w:r>
    </w:p>
    <w:p w14:paraId="0EAFB09F"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r w:rsidRPr="00781C1F">
        <w:rPr>
          <w:sz w:val="24"/>
          <w:vertAlign w:val="superscript"/>
        </w:rPr>
        <w:t>g</w:t>
      </w:r>
      <w:r w:rsidRPr="00781C1F">
        <w:tab/>
        <w:t>Add lines 7 through 10.</w:t>
      </w:r>
    </w:p>
    <w:p w14:paraId="05178255" w14:textId="77777777" w:rsidR="00781C1F" w:rsidRPr="00781C1F" w:rsidRDefault="00781C1F" w:rsidP="00781C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7200"/>
          <w:tab w:val="left" w:pos="7560"/>
          <w:tab w:val="left" w:pos="7920"/>
          <w:tab w:val="left" w:pos="8280"/>
          <w:tab w:val="left" w:pos="8640"/>
          <w:tab w:val="left" w:pos="9000"/>
          <w:tab w:val="left" w:pos="9360"/>
          <w:tab w:val="left" w:pos="9720"/>
          <w:tab w:val="left" w:pos="10080"/>
          <w:tab w:val="left" w:pos="10440"/>
          <w:tab w:val="left" w:pos="10800"/>
        </w:tabs>
        <w:autoSpaceDE/>
        <w:autoSpaceDN/>
        <w:adjustRightInd/>
        <w:jc w:val="both"/>
      </w:pPr>
    </w:p>
    <w:p w14:paraId="71EF9DB0" w14:textId="77777777" w:rsidR="00C61307" w:rsidRDefault="00C61307" w:rsidP="00781C1F">
      <w:pPr>
        <w:jc w:val="center"/>
      </w:pPr>
    </w:p>
    <w:p w14:paraId="10816C97" w14:textId="77777777" w:rsidR="0067452A" w:rsidRDefault="0067452A">
      <w:pPr>
        <w:tabs>
          <w:tab w:val="right" w:pos="9270"/>
        </w:tabs>
        <w:rPr>
          <w:sz w:val="10"/>
          <w:szCs w:val="24"/>
        </w:rPr>
      </w:pPr>
    </w:p>
    <w:p w14:paraId="502F95E0" w14:textId="252DC266" w:rsidR="0067452A" w:rsidRDefault="0067452A">
      <w:pPr>
        <w:tabs>
          <w:tab w:val="right" w:pos="9270"/>
        </w:tabs>
        <w:rPr>
          <w:sz w:val="10"/>
        </w:rPr>
      </w:pPr>
      <w:r>
        <w:rPr>
          <w:sz w:val="10"/>
          <w:szCs w:val="24"/>
        </w:rPr>
        <w:fldChar w:fldCharType="begin"/>
      </w:r>
      <w:r>
        <w:rPr>
          <w:sz w:val="10"/>
          <w:szCs w:val="24"/>
        </w:rPr>
        <w:instrText xml:space="preserve"> FILENAME \p </w:instrText>
      </w:r>
      <w:r>
        <w:rPr>
          <w:sz w:val="10"/>
          <w:szCs w:val="24"/>
        </w:rPr>
        <w:fldChar w:fldCharType="separate"/>
      </w:r>
      <w:r w:rsidR="00E73384">
        <w:rPr>
          <w:noProof/>
          <w:sz w:val="10"/>
          <w:szCs w:val="24"/>
        </w:rPr>
        <w:t>N</w:t>
      </w:r>
      <w:r>
        <w:rPr>
          <w:sz w:val="10"/>
          <w:szCs w:val="24"/>
        </w:rPr>
        <w:fldChar w:fldCharType="end"/>
      </w:r>
      <w:r>
        <w:rPr>
          <w:sz w:val="10"/>
          <w:szCs w:val="24"/>
        </w:rPr>
        <w:tab/>
      </w:r>
      <w:r w:rsidR="00A41624">
        <w:rPr>
          <w:sz w:val="10"/>
          <w:szCs w:val="24"/>
        </w:rPr>
        <w:t>July</w:t>
      </w:r>
      <w:r w:rsidR="00E73384">
        <w:rPr>
          <w:sz w:val="10"/>
          <w:szCs w:val="24"/>
        </w:rPr>
        <w:t xml:space="preserve"> </w:t>
      </w:r>
      <w:proofErr w:type="gramStart"/>
      <w:r w:rsidR="00E73384">
        <w:rPr>
          <w:sz w:val="10"/>
          <w:szCs w:val="24"/>
        </w:rPr>
        <w:t>20</w:t>
      </w:r>
      <w:r w:rsidR="00B018DC">
        <w:rPr>
          <w:sz w:val="10"/>
          <w:szCs w:val="24"/>
        </w:rPr>
        <w:t>2</w:t>
      </w:r>
      <w:r w:rsidR="00E73384">
        <w:rPr>
          <w:sz w:val="10"/>
          <w:szCs w:val="24"/>
        </w:rPr>
        <w:t>2  Revision</w:t>
      </w:r>
      <w:proofErr w:type="gramEnd"/>
    </w:p>
    <w:sectPr w:rsidR="0067452A">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621F" w14:textId="77777777" w:rsidR="00D36245" w:rsidRDefault="00D36245">
      <w:r>
        <w:separator/>
      </w:r>
    </w:p>
  </w:endnote>
  <w:endnote w:type="continuationSeparator" w:id="0">
    <w:p w14:paraId="7D23762F" w14:textId="77777777" w:rsidR="00D36245" w:rsidRDefault="00D3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93F3" w14:textId="77777777" w:rsidR="00956F5B" w:rsidRPr="00956F5B" w:rsidRDefault="00956F5B" w:rsidP="00956F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4D21" w14:textId="77777777" w:rsidR="00956F5B" w:rsidRPr="00956F5B" w:rsidRDefault="00956F5B" w:rsidP="00956F5B">
    <w:pPr>
      <w:pStyle w:val="Footer"/>
      <w:jc w:val="center"/>
    </w:pPr>
    <w:r>
      <w:rPr>
        <w:rStyle w:val="PageNumber"/>
      </w:rPr>
      <w:fldChar w:fldCharType="begin"/>
    </w:r>
    <w:r>
      <w:rPr>
        <w:rStyle w:val="PageNumber"/>
      </w:rPr>
      <w:instrText xml:space="preserve"> PAGE </w:instrText>
    </w:r>
    <w:r>
      <w:rPr>
        <w:rStyle w:val="PageNumber"/>
      </w:rPr>
      <w:fldChar w:fldCharType="separate"/>
    </w:r>
    <w:r w:rsidR="00AA4E03">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4E03">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A940" w14:textId="77777777" w:rsidR="00D36245" w:rsidRDefault="00D36245">
      <w:r>
        <w:separator/>
      </w:r>
    </w:p>
  </w:footnote>
  <w:footnote w:type="continuationSeparator" w:id="0">
    <w:p w14:paraId="7E020206" w14:textId="77777777" w:rsidR="00D36245" w:rsidRDefault="00D3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AAB6" w14:textId="77777777" w:rsidR="00457EFF" w:rsidRPr="00956F5B" w:rsidRDefault="00457EFF" w:rsidP="00956F5B">
    <w:pPr>
      <w:pStyle w:val="Header"/>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F27EC"/>
    <w:multiLevelType w:val="hybridMultilevel"/>
    <w:tmpl w:val="5B96E6FE"/>
    <w:lvl w:ilvl="0" w:tplc="D31A344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656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44"/>
    <w:rsid w:val="00056CF9"/>
    <w:rsid w:val="000B4C8F"/>
    <w:rsid w:val="00110BB1"/>
    <w:rsid w:val="00236668"/>
    <w:rsid w:val="00284144"/>
    <w:rsid w:val="003438BA"/>
    <w:rsid w:val="003662E4"/>
    <w:rsid w:val="003F3111"/>
    <w:rsid w:val="00457EFF"/>
    <w:rsid w:val="00470D54"/>
    <w:rsid w:val="005803DA"/>
    <w:rsid w:val="00592498"/>
    <w:rsid w:val="005B3305"/>
    <w:rsid w:val="005D3B53"/>
    <w:rsid w:val="0067452A"/>
    <w:rsid w:val="00697A7A"/>
    <w:rsid w:val="006C20AC"/>
    <w:rsid w:val="006D3F1D"/>
    <w:rsid w:val="00766CBD"/>
    <w:rsid w:val="00781C1F"/>
    <w:rsid w:val="00795216"/>
    <w:rsid w:val="007D179F"/>
    <w:rsid w:val="00864975"/>
    <w:rsid w:val="00956F5B"/>
    <w:rsid w:val="009868C6"/>
    <w:rsid w:val="00993186"/>
    <w:rsid w:val="009E05D3"/>
    <w:rsid w:val="009E2DA1"/>
    <w:rsid w:val="00A41624"/>
    <w:rsid w:val="00A451D9"/>
    <w:rsid w:val="00A647F1"/>
    <w:rsid w:val="00AA4E03"/>
    <w:rsid w:val="00AC7625"/>
    <w:rsid w:val="00B018DC"/>
    <w:rsid w:val="00B53331"/>
    <w:rsid w:val="00C07FEE"/>
    <w:rsid w:val="00C2514B"/>
    <w:rsid w:val="00C61307"/>
    <w:rsid w:val="00C8747E"/>
    <w:rsid w:val="00CE568E"/>
    <w:rsid w:val="00CF078D"/>
    <w:rsid w:val="00D10197"/>
    <w:rsid w:val="00D2174D"/>
    <w:rsid w:val="00D36245"/>
    <w:rsid w:val="00E23CB1"/>
    <w:rsid w:val="00E73384"/>
    <w:rsid w:val="00E7460F"/>
    <w:rsid w:val="00E750C2"/>
    <w:rsid w:val="00FC49AE"/>
    <w:rsid w:val="00FD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4592AC"/>
  <w15:docId w15:val="{B424C54C-BA82-4151-B340-BAB13A1C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rFonts w:ascii="Arial" w:hAnsi="Arial" w:cs="Arial"/>
      <w:b/>
      <w:bCs/>
      <w:color w:val="000000"/>
      <w:u w:val="single"/>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rsid w:val="00FD18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sonormal0">
    <w:name w:val="msonormal"/>
    <w:rsid w:val="00781C1F"/>
  </w:style>
  <w:style w:type="character" w:customStyle="1" w:styleId="style11">
    <w:name w:val="style11"/>
    <w:rsid w:val="00781C1F"/>
    <w:rPr>
      <w:sz w:val="36"/>
      <w:szCs w:val="36"/>
    </w:rPr>
  </w:style>
  <w:style w:type="paragraph" w:customStyle="1" w:styleId="Default">
    <w:name w:val="Default"/>
    <w:rsid w:val="00C2514B"/>
    <w:pPr>
      <w:autoSpaceDE w:val="0"/>
      <w:autoSpaceDN w:val="0"/>
      <w:adjustRightInd w:val="0"/>
    </w:pPr>
    <w:rPr>
      <w:rFonts w:eastAsiaTheme="minorHAnsi"/>
      <w:color w:val="000000"/>
      <w:sz w:val="24"/>
      <w:szCs w:val="24"/>
    </w:rPr>
  </w:style>
  <w:style w:type="table" w:styleId="TableGrid">
    <w:name w:val="Table Grid"/>
    <w:basedOn w:val="TableNormal"/>
    <w:uiPriority w:val="39"/>
    <w:rsid w:val="00C251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18355">
      <w:bodyDiv w:val="1"/>
      <w:marLeft w:val="0"/>
      <w:marRight w:val="0"/>
      <w:marTop w:val="0"/>
      <w:marBottom w:val="0"/>
      <w:divBdr>
        <w:top w:val="none" w:sz="0" w:space="0" w:color="auto"/>
        <w:left w:val="none" w:sz="0" w:space="0" w:color="auto"/>
        <w:bottom w:val="none" w:sz="0" w:space="0" w:color="auto"/>
        <w:right w:val="none" w:sz="0" w:space="0" w:color="auto"/>
      </w:divBdr>
    </w:div>
    <w:div w:id="14900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division-waste-management-radiation-contr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q.utah.gov/division-waste-management-radiation-contro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707C86-90BB-442C-8F50-0162DFA8667F}">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25</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Utah Division of Solid and Hazardous Waste</vt:lpstr>
    </vt:vector>
  </TitlesOfParts>
  <Company>Utah Environmental Quality</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Division of Solid and Hazardous Waste</dc:title>
  <dc:subject>guidance</dc:subject>
  <dc:creator>Ralph Bohn</dc:creator>
  <cp:lastModifiedBy>Amber Loveland</cp:lastModifiedBy>
  <cp:revision>2</cp:revision>
  <cp:lastPrinted>2004-07-07T16:48:00Z</cp:lastPrinted>
  <dcterms:created xsi:type="dcterms:W3CDTF">2022-07-26T19:33:00Z</dcterms:created>
  <dcterms:modified xsi:type="dcterms:W3CDTF">2022-07-26T19:33:00Z</dcterms:modified>
</cp:coreProperties>
</file>