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13" w:rsidRPr="00362613" w:rsidRDefault="00F32E39" w:rsidP="00362613">
      <w:pPr>
        <w:autoSpaceDE/>
        <w:autoSpaceDN/>
        <w:adjustRightInd/>
        <w:spacing w:line="240" w:lineRule="atLeast"/>
        <w:rPr>
          <w:rFonts w:ascii="Arial" w:hAnsi="Arial" w:cs="Arial"/>
          <w:b/>
          <w:bCs/>
          <w:spacing w:val="-3"/>
          <w:sz w:val="32"/>
          <w:szCs w:val="32"/>
        </w:rPr>
      </w:pPr>
      <w:bookmarkStart w:id="0" w:name="_Toc114277144"/>
      <w:bookmarkStart w:id="1" w:name="_Toc114277566"/>
      <w:proofErr w:type="gramStart"/>
      <w:r>
        <w:rPr>
          <w:rFonts w:ascii="Arial" w:hAnsi="Arial" w:cs="Arial"/>
          <w:b/>
          <w:bCs/>
          <w:spacing w:val="-3"/>
          <w:sz w:val="32"/>
          <w:szCs w:val="32"/>
        </w:rPr>
        <w:t>f</w:t>
      </w:r>
      <w:r w:rsidR="00362613" w:rsidRPr="00362613">
        <w:rPr>
          <w:rFonts w:ascii="Arial" w:hAnsi="Arial" w:cs="Arial"/>
          <w:b/>
          <w:bCs/>
          <w:spacing w:val="-3"/>
          <w:sz w:val="32"/>
          <w:szCs w:val="32"/>
        </w:rPr>
        <w:t>R309-300</w:t>
      </w:r>
      <w:proofErr w:type="gramEnd"/>
      <w:r w:rsidR="00362613" w:rsidRPr="00362613">
        <w:rPr>
          <w:rFonts w:ascii="Arial" w:hAnsi="Arial" w:cs="Arial"/>
          <w:b/>
          <w:bCs/>
          <w:spacing w:val="-3"/>
          <w:sz w:val="32"/>
          <w:szCs w:val="32"/>
        </w:rPr>
        <w:t>. Certification Rules for Water Supply Operators</w:t>
      </w:r>
      <w:bookmarkEnd w:id="0"/>
      <w:bookmarkEnd w:id="1"/>
    </w:p>
    <w:p w:rsidR="00362613" w:rsidRPr="00362613" w:rsidRDefault="00362613" w:rsidP="00362613">
      <w:pPr>
        <w:autoSpaceDE/>
        <w:autoSpaceDN/>
        <w:adjustRightInd/>
        <w:spacing w:line="240" w:lineRule="atLeast"/>
        <w:rPr>
          <w:rFonts w:ascii="Arial" w:hAnsi="Arial" w:cs="Arial"/>
          <w:b/>
          <w:bCs/>
          <w:spacing w:val="-3"/>
          <w:sz w:val="32"/>
          <w:szCs w:val="32"/>
        </w:rPr>
      </w:pPr>
    </w:p>
    <w:p w:rsidR="00362613" w:rsidRPr="00362613" w:rsidRDefault="00362613" w:rsidP="00362613">
      <w:pPr>
        <w:autoSpaceDE/>
        <w:autoSpaceDN/>
        <w:adjustRightInd/>
        <w:spacing w:line="240" w:lineRule="atLeast"/>
        <w:rPr>
          <w:rFonts w:ascii="Arial" w:hAnsi="Arial" w:cs="Arial"/>
          <w:b/>
          <w:bCs/>
          <w:spacing w:val="-3"/>
          <w:sz w:val="32"/>
          <w:szCs w:val="32"/>
        </w:rPr>
      </w:pPr>
    </w:p>
    <w:p w:rsidR="00362613" w:rsidRPr="00C562DF" w:rsidRDefault="00362613" w:rsidP="00362613">
      <w:pPr>
        <w:pStyle w:val="TOC1"/>
        <w:tabs>
          <w:tab w:val="right" w:leader="dot" w:pos="9350"/>
        </w:tabs>
        <w:rPr>
          <w:rFonts w:ascii="Calibri" w:hAnsi="Calibri"/>
          <w:b w:val="0"/>
          <w:noProof/>
          <w:sz w:val="22"/>
          <w:szCs w:val="22"/>
        </w:rPr>
      </w:pPr>
      <w:r w:rsidRPr="002041BB">
        <w:rPr>
          <w:rStyle w:val="Hyperlink"/>
          <w:noProof/>
          <w:color w:val="auto"/>
          <w:u w:val="none"/>
        </w:rPr>
        <w:t>R309-300-1.  Objectives.</w:t>
      </w:r>
      <w:r>
        <w:rPr>
          <w:noProof/>
          <w:webHidden/>
        </w:rPr>
        <w:tab/>
      </w:r>
      <w:r w:rsidR="00362503">
        <w:rPr>
          <w:b w:val="0"/>
          <w:bCs/>
          <w:noProof/>
          <w:webHidden/>
        </w:rPr>
        <w:t>3</w:t>
      </w:r>
    </w:p>
    <w:p w:rsidR="00362613" w:rsidRPr="00C562DF" w:rsidRDefault="00362613" w:rsidP="00362613">
      <w:pPr>
        <w:pStyle w:val="TOC1"/>
        <w:tabs>
          <w:tab w:val="right" w:leader="dot" w:pos="9350"/>
        </w:tabs>
        <w:rPr>
          <w:rFonts w:ascii="Calibri" w:hAnsi="Calibri"/>
          <w:b w:val="0"/>
          <w:noProof/>
          <w:sz w:val="22"/>
          <w:szCs w:val="22"/>
        </w:rPr>
      </w:pPr>
      <w:r w:rsidRPr="002041BB">
        <w:rPr>
          <w:rStyle w:val="Hyperlink"/>
          <w:noProof/>
          <w:color w:val="auto"/>
          <w:u w:val="none"/>
        </w:rPr>
        <w:t>R309-300-2.  Authority</w:t>
      </w:r>
      <w:r w:rsidRPr="002041BB">
        <w:rPr>
          <w:rStyle w:val="Hyperlink"/>
          <w:b w:val="0"/>
          <w:noProof/>
          <w:color w:val="auto"/>
          <w:u w:val="none"/>
        </w:rPr>
        <w:t>.</w:t>
      </w:r>
      <w:r>
        <w:rPr>
          <w:noProof/>
          <w:webHidden/>
        </w:rPr>
        <w:tab/>
      </w:r>
      <w:r w:rsidR="00362503">
        <w:rPr>
          <w:b w:val="0"/>
          <w:bCs/>
          <w:noProof/>
          <w:webHidden/>
        </w:rPr>
        <w:t>3</w:t>
      </w:r>
    </w:p>
    <w:p w:rsidR="00362613" w:rsidRPr="00C562DF" w:rsidRDefault="00362613" w:rsidP="00362613">
      <w:pPr>
        <w:pStyle w:val="TOC1"/>
        <w:tabs>
          <w:tab w:val="right" w:leader="dot" w:pos="9350"/>
        </w:tabs>
        <w:rPr>
          <w:rFonts w:ascii="Calibri" w:hAnsi="Calibri"/>
          <w:b w:val="0"/>
          <w:noProof/>
          <w:sz w:val="22"/>
          <w:szCs w:val="22"/>
        </w:rPr>
      </w:pPr>
      <w:r w:rsidRPr="002041BB">
        <w:rPr>
          <w:rStyle w:val="Hyperlink"/>
          <w:noProof/>
          <w:color w:val="auto"/>
          <w:u w:val="none"/>
        </w:rPr>
        <w:t>R309-300-3.  Extent of Coverage - To Whom Rules Apply - Effective Date.</w:t>
      </w:r>
      <w:r>
        <w:rPr>
          <w:noProof/>
          <w:webHidden/>
        </w:rPr>
        <w:tab/>
      </w:r>
      <w:r w:rsidR="00362503">
        <w:rPr>
          <w:b w:val="0"/>
          <w:bCs/>
          <w:noProof/>
          <w:webHidden/>
        </w:rPr>
        <w:t>3</w:t>
      </w:r>
    </w:p>
    <w:p w:rsidR="00362613" w:rsidRPr="00C562DF" w:rsidRDefault="00362613" w:rsidP="00362613">
      <w:pPr>
        <w:pStyle w:val="TOC1"/>
        <w:tabs>
          <w:tab w:val="right" w:leader="dot" w:pos="9350"/>
        </w:tabs>
        <w:rPr>
          <w:rFonts w:ascii="Calibri" w:hAnsi="Calibri"/>
          <w:b w:val="0"/>
          <w:noProof/>
          <w:sz w:val="22"/>
          <w:szCs w:val="22"/>
        </w:rPr>
      </w:pPr>
      <w:r w:rsidRPr="002041BB">
        <w:rPr>
          <w:rStyle w:val="Hyperlink"/>
          <w:noProof/>
          <w:color w:val="auto"/>
          <w:u w:val="none"/>
        </w:rPr>
        <w:t>R309-300-4.  Definitions.</w:t>
      </w:r>
      <w:r>
        <w:rPr>
          <w:noProof/>
          <w:webHidden/>
        </w:rPr>
        <w:tab/>
      </w:r>
      <w:r w:rsidR="00362503">
        <w:rPr>
          <w:b w:val="0"/>
          <w:bCs/>
          <w:noProof/>
          <w:webHidden/>
        </w:rPr>
        <w:t>3</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R309-300-5.  General Policies.</w:t>
      </w:r>
      <w:r w:rsidRPr="002041BB">
        <w:rPr>
          <w:rStyle w:val="Hyperlink"/>
          <w:webHidden/>
          <w:color w:val="auto"/>
          <w:u w:val="none"/>
        </w:rPr>
        <w:tab/>
      </w:r>
      <w:r w:rsidR="00362503" w:rsidRPr="002041BB">
        <w:rPr>
          <w:rStyle w:val="Hyperlink"/>
          <w:b w:val="0"/>
          <w:webHidden/>
          <w:color w:val="auto"/>
          <w:u w:val="none"/>
        </w:rPr>
        <w:t>5</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R309-300-6.  Application for Examination.</w:t>
      </w:r>
      <w:r w:rsidRPr="002041BB">
        <w:rPr>
          <w:rStyle w:val="Hyperlink"/>
          <w:webHidden/>
          <w:color w:val="auto"/>
          <w:u w:val="none"/>
        </w:rPr>
        <w:tab/>
      </w:r>
      <w:r w:rsidR="00362503" w:rsidRPr="002041BB">
        <w:rPr>
          <w:rStyle w:val="Hyperlink"/>
          <w:b w:val="0"/>
          <w:webHidden/>
          <w:color w:val="auto"/>
          <w:u w:val="none"/>
        </w:rPr>
        <w:t>7</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R309-300-7.  Examinations.</w:t>
      </w:r>
      <w:r w:rsidRPr="002041BB">
        <w:rPr>
          <w:rStyle w:val="Hyperlink"/>
          <w:webHidden/>
          <w:color w:val="auto"/>
          <w:u w:val="none"/>
        </w:rPr>
        <w:tab/>
      </w:r>
      <w:r w:rsidR="00362503" w:rsidRPr="002041BB">
        <w:rPr>
          <w:rStyle w:val="Hyperlink"/>
          <w:webHidden/>
          <w:color w:val="auto"/>
          <w:u w:val="none"/>
        </w:rPr>
        <w:t>..</w:t>
      </w:r>
      <w:r w:rsidR="00362503" w:rsidRPr="002041BB">
        <w:rPr>
          <w:rStyle w:val="Hyperlink"/>
          <w:b w:val="0"/>
          <w:webHidden/>
          <w:color w:val="auto"/>
          <w:u w:val="none"/>
        </w:rPr>
        <w:t>7</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R309-300-8.  Certificates.</w:t>
      </w:r>
      <w:r w:rsidRPr="002041BB">
        <w:rPr>
          <w:rStyle w:val="Hyperlink"/>
          <w:webHidden/>
          <w:color w:val="auto"/>
          <w:u w:val="none"/>
        </w:rPr>
        <w:tab/>
      </w:r>
      <w:r w:rsidR="00362503" w:rsidRPr="002041BB">
        <w:rPr>
          <w:rStyle w:val="Hyperlink"/>
          <w:b w:val="0"/>
          <w:webHidden/>
          <w:color w:val="auto"/>
          <w:u w:val="none"/>
        </w:rPr>
        <w:t>8</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R309-300-9.  Certificate Suspension and Revocation Procedures.</w:t>
      </w:r>
      <w:r w:rsidRPr="002041BB">
        <w:rPr>
          <w:rStyle w:val="Hyperlink"/>
          <w:webHidden/>
          <w:color w:val="auto"/>
          <w:u w:val="none"/>
        </w:rPr>
        <w:tab/>
      </w:r>
      <w:r w:rsidR="00362503" w:rsidRPr="002041BB">
        <w:rPr>
          <w:rStyle w:val="Hyperlink"/>
          <w:b w:val="0"/>
          <w:webHidden/>
          <w:color w:val="auto"/>
          <w:u w:val="none"/>
        </w:rPr>
        <w:t>9</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R309-300-10.  Fees.</w:t>
      </w:r>
      <w:r w:rsidRPr="002041BB">
        <w:rPr>
          <w:rStyle w:val="Hyperlink"/>
          <w:webHidden/>
          <w:color w:val="auto"/>
          <w:u w:val="none"/>
        </w:rPr>
        <w:tab/>
      </w:r>
      <w:r w:rsidR="00362503" w:rsidRPr="002041BB">
        <w:rPr>
          <w:rStyle w:val="Hyperlink"/>
          <w:b w:val="0"/>
          <w:webHidden/>
          <w:color w:val="auto"/>
          <w:u w:val="none"/>
        </w:rPr>
        <w:t>9</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R309-300-11.  Facilities Classification System.</w:t>
      </w:r>
      <w:r w:rsidRPr="002041BB">
        <w:rPr>
          <w:rStyle w:val="Hyperlink"/>
          <w:webHidden/>
          <w:color w:val="auto"/>
          <w:u w:val="none"/>
        </w:rPr>
        <w:tab/>
      </w:r>
      <w:r w:rsidR="00362503" w:rsidRPr="002041BB">
        <w:rPr>
          <w:rStyle w:val="Hyperlink"/>
          <w:b w:val="0"/>
          <w:webHidden/>
          <w:color w:val="auto"/>
          <w:u w:val="none"/>
        </w:rPr>
        <w:t>10</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R309-300-12.  Qualifications of Operators.</w:t>
      </w:r>
      <w:r w:rsidRPr="002041BB">
        <w:rPr>
          <w:rStyle w:val="Hyperlink"/>
          <w:webHidden/>
          <w:color w:val="auto"/>
          <w:u w:val="none"/>
        </w:rPr>
        <w:tab/>
      </w:r>
      <w:r w:rsidR="00362503" w:rsidRPr="002041BB">
        <w:rPr>
          <w:rStyle w:val="Hyperlink"/>
          <w:b w:val="0"/>
          <w:webHidden/>
          <w:color w:val="auto"/>
          <w:u w:val="none"/>
        </w:rPr>
        <w:t>10</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R309-300-13.  Grandparent Certification.</w:t>
      </w:r>
      <w:r w:rsidRPr="002041BB">
        <w:rPr>
          <w:rStyle w:val="Hyperlink"/>
          <w:webHidden/>
          <w:color w:val="auto"/>
          <w:u w:val="none"/>
        </w:rPr>
        <w:tab/>
      </w:r>
      <w:r w:rsidR="00362503" w:rsidRPr="002041BB">
        <w:rPr>
          <w:rStyle w:val="Hyperlink"/>
          <w:b w:val="0"/>
          <w:webHidden/>
          <w:color w:val="auto"/>
          <w:u w:val="none"/>
        </w:rPr>
        <w:t>10</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R309-300-14.  CEUs and Approved Training.</w:t>
      </w:r>
      <w:r w:rsidRPr="002041BB">
        <w:rPr>
          <w:rStyle w:val="Hyperlink"/>
          <w:webHidden/>
          <w:color w:val="auto"/>
          <w:u w:val="none"/>
        </w:rPr>
        <w:tab/>
      </w:r>
      <w:r w:rsidR="00362503" w:rsidRPr="002041BB">
        <w:rPr>
          <w:rStyle w:val="Hyperlink"/>
          <w:b w:val="0"/>
          <w:webHidden/>
          <w:color w:val="auto"/>
          <w:u w:val="none"/>
        </w:rPr>
        <w:t>11</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R309-300-15.  Validation of Previously Issued Certificates.</w:t>
      </w:r>
      <w:r w:rsidRPr="002041BB">
        <w:rPr>
          <w:rStyle w:val="Hyperlink"/>
          <w:webHidden/>
          <w:color w:val="auto"/>
          <w:u w:val="none"/>
        </w:rPr>
        <w:tab/>
      </w:r>
      <w:r w:rsidR="00362503" w:rsidRPr="002041BB">
        <w:rPr>
          <w:rStyle w:val="Hyperlink"/>
          <w:b w:val="0"/>
          <w:webHidden/>
          <w:color w:val="auto"/>
          <w:u w:val="none"/>
        </w:rPr>
        <w:t>12</w:t>
      </w:r>
    </w:p>
    <w:p w:rsidR="00362613" w:rsidRPr="002041BB" w:rsidRDefault="00362613" w:rsidP="00362613">
      <w:pPr>
        <w:pStyle w:val="TOC1"/>
        <w:tabs>
          <w:tab w:val="right" w:leader="dot" w:pos="9350"/>
        </w:tabs>
        <w:rPr>
          <w:rStyle w:val="Hyperlink"/>
          <w:b w:val="0"/>
          <w:color w:val="auto"/>
          <w:u w:val="none"/>
        </w:rPr>
      </w:pPr>
      <w:r w:rsidRPr="002041BB">
        <w:rPr>
          <w:rStyle w:val="Hyperlink"/>
          <w:noProof/>
          <w:color w:val="auto"/>
          <w:u w:val="none"/>
        </w:rPr>
        <w:t>R309-300-16.  Operator Certification Commission.</w:t>
      </w:r>
      <w:r w:rsidRPr="002041BB">
        <w:rPr>
          <w:rStyle w:val="Hyperlink"/>
          <w:webHidden/>
          <w:color w:val="auto"/>
          <w:u w:val="none"/>
        </w:rPr>
        <w:tab/>
      </w:r>
      <w:r w:rsidR="00362503" w:rsidRPr="002041BB">
        <w:rPr>
          <w:rStyle w:val="Hyperlink"/>
          <w:b w:val="0"/>
          <w:webHidden/>
          <w:color w:val="auto"/>
          <w:u w:val="none"/>
        </w:rPr>
        <w:t>12</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R309-300-17.  Secretary to the Commission.</w:t>
      </w:r>
      <w:r w:rsidRPr="002041BB">
        <w:rPr>
          <w:rStyle w:val="Hyperlink"/>
          <w:webHidden/>
          <w:color w:val="auto"/>
          <w:u w:val="none"/>
        </w:rPr>
        <w:tab/>
      </w:r>
      <w:r w:rsidR="00362503" w:rsidRPr="002041BB">
        <w:rPr>
          <w:rStyle w:val="Hyperlink"/>
          <w:b w:val="0"/>
          <w:webHidden/>
          <w:color w:val="auto"/>
          <w:u w:val="none"/>
        </w:rPr>
        <w:t>14</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R309-300-18.  Non-compliance with Certification Program.</w:t>
      </w:r>
      <w:r w:rsidRPr="002041BB">
        <w:rPr>
          <w:rStyle w:val="Hyperlink"/>
          <w:webHidden/>
          <w:color w:val="auto"/>
          <w:u w:val="none"/>
        </w:rPr>
        <w:tab/>
      </w:r>
      <w:r w:rsidR="00362503" w:rsidRPr="002041BB">
        <w:rPr>
          <w:rStyle w:val="Hyperlink"/>
          <w:b w:val="0"/>
          <w:webHidden/>
          <w:color w:val="auto"/>
          <w:u w:val="none"/>
        </w:rPr>
        <w:t>14</w:t>
      </w:r>
    </w:p>
    <w:p w:rsidR="00362613" w:rsidRPr="002041BB" w:rsidRDefault="00362613" w:rsidP="00362613">
      <w:pPr>
        <w:pStyle w:val="TOC1"/>
        <w:tabs>
          <w:tab w:val="right" w:leader="dot" w:pos="9350"/>
        </w:tabs>
        <w:rPr>
          <w:rStyle w:val="Hyperlink"/>
          <w:color w:val="auto"/>
          <w:u w:val="none"/>
        </w:rPr>
      </w:pPr>
      <w:r w:rsidRPr="002041BB">
        <w:rPr>
          <w:rStyle w:val="Hyperlink"/>
          <w:noProof/>
          <w:color w:val="auto"/>
          <w:u w:val="none"/>
        </w:rPr>
        <w:t>R309-300-19.  Drinking Water System Classification.</w:t>
      </w:r>
      <w:r w:rsidRPr="002041BB">
        <w:rPr>
          <w:rStyle w:val="Hyperlink"/>
          <w:webHidden/>
          <w:color w:val="auto"/>
          <w:u w:val="none"/>
        </w:rPr>
        <w:tab/>
      </w:r>
      <w:r w:rsidR="00362503" w:rsidRPr="002041BB">
        <w:rPr>
          <w:rStyle w:val="Hyperlink"/>
          <w:b w:val="0"/>
          <w:webHidden/>
          <w:color w:val="auto"/>
          <w:u w:val="none"/>
        </w:rPr>
        <w:t>1</w:t>
      </w:r>
      <w:r w:rsidR="00EE02F3">
        <w:rPr>
          <w:rStyle w:val="Hyperlink"/>
          <w:b w:val="0"/>
          <w:webHidden/>
          <w:color w:val="auto"/>
          <w:u w:val="none"/>
        </w:rPr>
        <w:t>4</w:t>
      </w:r>
    </w:p>
    <w:p w:rsidR="00362613" w:rsidRPr="00362613" w:rsidRDefault="00362613" w:rsidP="00362613">
      <w:pPr>
        <w:autoSpaceDE/>
        <w:autoSpaceDN/>
        <w:adjustRightInd/>
        <w:spacing w:line="240" w:lineRule="atLeast"/>
        <w:rPr>
          <w:rFonts w:ascii="Arial" w:hAnsi="Arial" w:cs="Arial"/>
          <w:b/>
          <w:bCs/>
          <w:spacing w:val="-3"/>
          <w:sz w:val="32"/>
          <w:szCs w:val="32"/>
        </w:rPr>
      </w:pPr>
      <w:r w:rsidRPr="00362613">
        <w:rPr>
          <w:rFonts w:ascii="Arial" w:hAnsi="Arial" w:cs="Arial"/>
          <w:b/>
          <w:bCs/>
          <w:i/>
          <w:iCs/>
          <w:spacing w:val="-3"/>
          <w:sz w:val="32"/>
          <w:szCs w:val="32"/>
        </w:rPr>
        <w:br w:type="page"/>
      </w:r>
      <w:bookmarkStart w:id="2" w:name="OLE_LINK1"/>
    </w:p>
    <w:bookmarkEnd w:id="2"/>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362613" w:rsidRDefault="00362613" w:rsidP="00362613">
      <w:pPr>
        <w:jc w:val="center"/>
        <w:rPr>
          <w:rFonts w:ascii="Arial" w:hAnsi="Arial" w:cs="Arial"/>
        </w:rPr>
      </w:pPr>
    </w:p>
    <w:p w:rsidR="00E1340D" w:rsidRDefault="00362613" w:rsidP="00362613">
      <w:pPr>
        <w:autoSpaceDE/>
        <w:autoSpaceDN/>
        <w:adjustRightInd/>
        <w:spacing w:after="240" w:line="240" w:lineRule="atLeast"/>
        <w:ind w:left="-90" w:firstLine="90"/>
        <w:jc w:val="center"/>
        <w:rPr>
          <w:rFonts w:ascii="Arial" w:hAnsi="Arial" w:cs="Arial"/>
          <w:b/>
          <w:bCs/>
          <w:spacing w:val="-3"/>
          <w:sz w:val="32"/>
          <w:szCs w:val="32"/>
        </w:rPr>
      </w:pPr>
      <w:r w:rsidRPr="00362613">
        <w:rPr>
          <w:rFonts w:ascii="Arial" w:hAnsi="Arial" w:cs="Arial"/>
          <w:i/>
          <w:sz w:val="24"/>
        </w:rPr>
        <w:t>This Page Intentionally Left Blank</w:t>
      </w:r>
      <w:r w:rsidRPr="00362613">
        <w:rPr>
          <w:rFonts w:ascii="Arial" w:hAnsi="Arial" w:cs="Arial"/>
          <w:sz w:val="24"/>
        </w:rPr>
        <w:t xml:space="preserve"> </w:t>
      </w:r>
      <w:r w:rsidRPr="00362613">
        <w:rPr>
          <w:rFonts w:ascii="Arial" w:hAnsi="Arial" w:cs="Arial"/>
          <w:sz w:val="24"/>
        </w:rPr>
        <w:br w:type="page"/>
      </w:r>
      <w:r w:rsidR="00C55E46" w:rsidRPr="00E1340D">
        <w:rPr>
          <w:rFonts w:ascii="Arial" w:hAnsi="Arial" w:cs="Arial"/>
          <w:b/>
          <w:bCs/>
          <w:spacing w:val="-3"/>
          <w:sz w:val="32"/>
          <w:szCs w:val="32"/>
        </w:rPr>
        <w:lastRenderedPageBreak/>
        <w:t>R309</w:t>
      </w:r>
      <w:r w:rsidR="00DA51CA" w:rsidRPr="00E1340D">
        <w:rPr>
          <w:rFonts w:ascii="Arial" w:hAnsi="Arial" w:cs="Arial"/>
          <w:b/>
          <w:bCs/>
          <w:spacing w:val="-3"/>
          <w:sz w:val="32"/>
          <w:szCs w:val="32"/>
        </w:rPr>
        <w:t>-</w:t>
      </w:r>
      <w:r w:rsidR="00C55E46" w:rsidRPr="00E1340D">
        <w:rPr>
          <w:rFonts w:ascii="Arial" w:hAnsi="Arial" w:cs="Arial"/>
          <w:b/>
          <w:bCs/>
          <w:spacing w:val="-3"/>
          <w:sz w:val="32"/>
          <w:szCs w:val="32"/>
        </w:rPr>
        <w:t xml:space="preserve">300.  </w:t>
      </w:r>
      <w:proofErr w:type="gramStart"/>
      <w:r w:rsidR="00C55E46" w:rsidRPr="00E1340D">
        <w:rPr>
          <w:rFonts w:ascii="Arial" w:hAnsi="Arial" w:cs="Arial"/>
          <w:b/>
          <w:bCs/>
          <w:spacing w:val="-3"/>
          <w:sz w:val="32"/>
          <w:szCs w:val="32"/>
        </w:rPr>
        <w:t>Certification Rules for Water Supply Operators.</w:t>
      </w:r>
      <w:proofErr w:type="gramEnd"/>
    </w:p>
    <w:p w:rsidR="00362613" w:rsidRPr="00362613" w:rsidRDefault="00362613" w:rsidP="00362613">
      <w:pPr>
        <w:autoSpaceDE/>
        <w:autoSpaceDN/>
        <w:adjustRightInd/>
        <w:spacing w:after="240" w:line="240" w:lineRule="atLeast"/>
        <w:ind w:left="-90" w:firstLine="90"/>
        <w:jc w:val="left"/>
        <w:rPr>
          <w:rFonts w:ascii="Arial" w:hAnsi="Arial" w:cs="Arial"/>
          <w:b/>
          <w:bCs/>
          <w:spacing w:val="-3"/>
          <w:sz w:val="24"/>
        </w:rPr>
      </w:pPr>
    </w:p>
    <w:p w:rsidR="00E1340D" w:rsidRPr="00362613" w:rsidRDefault="00C55E46" w:rsidP="00E1340D">
      <w:pPr>
        <w:autoSpaceDE/>
        <w:autoSpaceDN/>
        <w:adjustRightInd/>
        <w:spacing w:after="240" w:line="240" w:lineRule="atLeast"/>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Objectives.</w:t>
      </w:r>
      <w:proofErr w:type="gramEnd"/>
    </w:p>
    <w:p w:rsidR="00C55E46" w:rsidRPr="00E1340D" w:rsidRDefault="00C55E46" w:rsidP="00ED1A05">
      <w:pPr>
        <w:ind w:left="720" w:hanging="720"/>
        <w:rPr>
          <w:sz w:val="24"/>
        </w:rPr>
      </w:pPr>
      <w:r w:rsidRPr="00DA51CA">
        <w:tab/>
      </w:r>
      <w:r w:rsidRPr="00E1340D">
        <w:rPr>
          <w:sz w:val="24"/>
        </w:rPr>
        <w:t>These certification rules are established to promote use of trained, experienced, and efficient personnel in charge of public waterworks and to establish standards whereby operating personnel can demonstrate competency to protect the public health through proficient operation of waterworks facilities.</w:t>
      </w:r>
    </w:p>
    <w:p w:rsidR="00C55E46" w:rsidRPr="00E1340D" w:rsidRDefault="00C55E46" w:rsidP="00E1340D">
      <w:pPr>
        <w:autoSpaceDE/>
        <w:autoSpaceDN/>
        <w:adjustRightInd/>
        <w:spacing w:line="240" w:lineRule="atLeast"/>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2.</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Authority.</w:t>
      </w:r>
      <w:proofErr w:type="gramEnd"/>
    </w:p>
    <w:p w:rsidR="00C55E46" w:rsidRPr="00E1340D" w:rsidRDefault="00C55E46" w:rsidP="00DA51CA">
      <w:pPr>
        <w:rPr>
          <w:spacing w:val="-3"/>
          <w:sz w:val="24"/>
        </w:rPr>
      </w:pPr>
      <w:r w:rsidRPr="00E1340D">
        <w:rPr>
          <w:spacing w:val="-3"/>
          <w:sz w:val="24"/>
        </w:rPr>
        <w:tab/>
        <w:t>Utah</w:t>
      </w:r>
      <w:r w:rsidR="00DA51CA" w:rsidRPr="00E1340D">
        <w:rPr>
          <w:spacing w:val="-3"/>
          <w:sz w:val="24"/>
        </w:rPr>
        <w:t>'</w:t>
      </w:r>
      <w:r w:rsidRPr="00E1340D">
        <w:rPr>
          <w:spacing w:val="-3"/>
          <w:sz w:val="24"/>
        </w:rPr>
        <w:t>s Operator Certification Program is authorized by Section 19</w:t>
      </w:r>
      <w:r w:rsidR="00DA51CA" w:rsidRPr="00E1340D">
        <w:rPr>
          <w:spacing w:val="-3"/>
          <w:sz w:val="24"/>
        </w:rPr>
        <w:t>-</w:t>
      </w:r>
      <w:r w:rsidRPr="00E1340D">
        <w:rPr>
          <w:spacing w:val="-3"/>
          <w:sz w:val="24"/>
        </w:rPr>
        <w:t>4</w:t>
      </w:r>
      <w:r w:rsidR="00DA51CA" w:rsidRPr="00E1340D">
        <w:rPr>
          <w:spacing w:val="-3"/>
          <w:sz w:val="24"/>
        </w:rPr>
        <w:t>-</w:t>
      </w:r>
      <w:r w:rsidRPr="00E1340D">
        <w:rPr>
          <w:spacing w:val="-3"/>
          <w:sz w:val="24"/>
        </w:rPr>
        <w:t>104.</w:t>
      </w:r>
    </w:p>
    <w:p w:rsidR="00C55E46" w:rsidRPr="00E1340D" w:rsidRDefault="00C55E46" w:rsidP="00DA51CA">
      <w:pPr>
        <w:rPr>
          <w:spacing w:val="-3"/>
          <w:sz w:val="24"/>
        </w:rPr>
      </w:pPr>
    </w:p>
    <w:p w:rsidR="00E1340D"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3.</w:t>
      </w:r>
      <w:proofErr w:type="gramEnd"/>
      <w:r w:rsidRPr="00362613">
        <w:rPr>
          <w:rFonts w:ascii="Arial" w:hAnsi="Arial" w:cs="Arial"/>
          <w:b/>
          <w:bCs/>
          <w:i/>
          <w:spacing w:val="-3"/>
          <w:sz w:val="28"/>
          <w:szCs w:val="32"/>
        </w:rPr>
        <w:t xml:space="preserve">  Extent of Coverage </w:t>
      </w:r>
      <w:r w:rsidR="00DA51CA" w:rsidRPr="00362613">
        <w:rPr>
          <w:rFonts w:ascii="Arial" w:hAnsi="Arial" w:cs="Arial"/>
          <w:b/>
          <w:bCs/>
          <w:i/>
          <w:spacing w:val="-3"/>
          <w:sz w:val="28"/>
          <w:szCs w:val="32"/>
        </w:rPr>
        <w:t>-</w:t>
      </w:r>
      <w:r w:rsidRPr="00362613">
        <w:rPr>
          <w:rFonts w:ascii="Arial" w:hAnsi="Arial" w:cs="Arial"/>
          <w:b/>
          <w:bCs/>
          <w:i/>
          <w:spacing w:val="-3"/>
          <w:sz w:val="28"/>
          <w:szCs w:val="32"/>
        </w:rPr>
        <w:t xml:space="preserve"> To Whom Rules Apply </w:t>
      </w:r>
      <w:r w:rsidR="00DA51CA" w:rsidRPr="00362613">
        <w:rPr>
          <w:rFonts w:ascii="Arial" w:hAnsi="Arial" w:cs="Arial"/>
          <w:b/>
          <w:bCs/>
          <w:i/>
          <w:spacing w:val="-3"/>
          <w:sz w:val="28"/>
          <w:szCs w:val="32"/>
        </w:rPr>
        <w:t>-</w:t>
      </w:r>
      <w:r w:rsidRPr="00362613">
        <w:rPr>
          <w:rFonts w:ascii="Arial" w:hAnsi="Arial" w:cs="Arial"/>
          <w:b/>
          <w:bCs/>
          <w:i/>
          <w:spacing w:val="-3"/>
          <w:sz w:val="28"/>
          <w:szCs w:val="32"/>
        </w:rPr>
        <w:t xml:space="preserve"> Effective Date.</w:t>
      </w:r>
    </w:p>
    <w:p w:rsidR="00E0625B" w:rsidRPr="00E1340D" w:rsidRDefault="00C55E46" w:rsidP="00ED1A05">
      <w:pPr>
        <w:ind w:left="720" w:hanging="720"/>
        <w:rPr>
          <w:strike/>
          <w:spacing w:val="-3"/>
          <w:sz w:val="24"/>
        </w:rPr>
      </w:pPr>
      <w:r w:rsidRPr="00E1340D">
        <w:rPr>
          <w:spacing w:val="-3"/>
          <w:sz w:val="24"/>
        </w:rPr>
        <w:tab/>
        <w:t>These rules shall apply to all community and non</w:t>
      </w:r>
      <w:r w:rsidR="00DA51CA" w:rsidRPr="00E1340D">
        <w:rPr>
          <w:spacing w:val="-3"/>
          <w:sz w:val="24"/>
        </w:rPr>
        <w:t>-</w:t>
      </w:r>
      <w:r w:rsidRPr="00E1340D">
        <w:rPr>
          <w:spacing w:val="-3"/>
          <w:sz w:val="24"/>
        </w:rPr>
        <w:t>transient non</w:t>
      </w:r>
      <w:r w:rsidR="00DA51CA" w:rsidRPr="00E1340D">
        <w:rPr>
          <w:spacing w:val="-3"/>
          <w:sz w:val="24"/>
        </w:rPr>
        <w:t>-</w:t>
      </w:r>
      <w:r w:rsidRPr="00E1340D">
        <w:rPr>
          <w:spacing w:val="-3"/>
          <w:sz w:val="24"/>
        </w:rPr>
        <w:t>community drinking water systems and all public drinking water systems that utilize treatment of the drinking water.  This shall include both water treatment and distribution systems.</w:t>
      </w:r>
    </w:p>
    <w:p w:rsidR="00C55E46" w:rsidRPr="00E1340D" w:rsidRDefault="00C55E46" w:rsidP="00DA51CA">
      <w:pPr>
        <w:rPr>
          <w:spacing w:val="-3"/>
          <w:sz w:val="24"/>
        </w:rPr>
      </w:pPr>
    </w:p>
    <w:p w:rsidR="00C55E46" w:rsidRPr="00362613" w:rsidRDefault="00C55E46" w:rsidP="00DA51CA">
      <w:pPr>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4.</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Definitions.</w:t>
      </w:r>
      <w:proofErr w:type="gramEnd"/>
    </w:p>
    <w:p w:rsidR="00E1340D" w:rsidRPr="00E1340D" w:rsidRDefault="00E1340D" w:rsidP="00DA51CA">
      <w:pPr>
        <w:rPr>
          <w:rFonts w:ascii="Arial" w:hAnsi="Arial" w:cs="Arial"/>
          <w:b/>
          <w:bCs/>
          <w:spacing w:val="-3"/>
          <w:sz w:val="28"/>
          <w:szCs w:val="32"/>
        </w:rPr>
      </w:pP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Commission</w:t>
      </w:r>
      <w:r w:rsidR="00DA51CA" w:rsidRPr="00E1340D">
        <w:rPr>
          <w:spacing w:val="-3"/>
          <w:sz w:val="24"/>
        </w:rPr>
        <w:t>"</w:t>
      </w:r>
      <w:r w:rsidRPr="00E1340D">
        <w:rPr>
          <w:spacing w:val="-3"/>
          <w:sz w:val="24"/>
        </w:rPr>
        <w:t xml:space="preserve"> </w:t>
      </w:r>
      <w:proofErr w:type="gramStart"/>
      <w:r w:rsidRPr="00E1340D">
        <w:rPr>
          <w:spacing w:val="-3"/>
          <w:sz w:val="24"/>
        </w:rPr>
        <w:t>see</w:t>
      </w:r>
      <w:proofErr w:type="gramEnd"/>
      <w:r w:rsidRPr="00E1340D">
        <w:rPr>
          <w:spacing w:val="-3"/>
          <w:sz w:val="24"/>
        </w:rPr>
        <w:t xml:space="preserve"> the definition of: Operator Certification Commission.</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Community Water System</w:t>
      </w:r>
      <w:r w:rsidR="00DA51CA" w:rsidRPr="00E1340D">
        <w:rPr>
          <w:spacing w:val="-3"/>
          <w:sz w:val="24"/>
        </w:rPr>
        <w:t>"</w:t>
      </w:r>
      <w:r w:rsidRPr="00E1340D">
        <w:rPr>
          <w:spacing w:val="-3"/>
          <w:sz w:val="24"/>
        </w:rPr>
        <w:t xml:space="preserve"> means a public drinking water system which serves at least 15 service connections used by year</w:t>
      </w:r>
      <w:r w:rsidR="00DA51CA" w:rsidRPr="00E1340D">
        <w:rPr>
          <w:spacing w:val="-3"/>
          <w:sz w:val="24"/>
        </w:rPr>
        <w:t>-</w:t>
      </w:r>
      <w:r w:rsidRPr="00E1340D">
        <w:rPr>
          <w:spacing w:val="-3"/>
          <w:sz w:val="24"/>
        </w:rPr>
        <w:t>round residents or regularly serves at least 25 year</w:t>
      </w:r>
      <w:r w:rsidR="00DA51CA" w:rsidRPr="00E1340D">
        <w:rPr>
          <w:spacing w:val="-3"/>
          <w:sz w:val="24"/>
        </w:rPr>
        <w:t>-</w:t>
      </w:r>
      <w:r w:rsidRPr="00E1340D">
        <w:rPr>
          <w:spacing w:val="-3"/>
          <w:sz w:val="24"/>
        </w:rPr>
        <w:t>round residents.</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Continuing Education Unit (CEU)</w:t>
      </w:r>
      <w:r w:rsidR="00DA51CA" w:rsidRPr="00E1340D">
        <w:rPr>
          <w:spacing w:val="-3"/>
          <w:sz w:val="24"/>
        </w:rPr>
        <w:t>"</w:t>
      </w:r>
      <w:r w:rsidRPr="00E1340D">
        <w:rPr>
          <w:spacing w:val="-3"/>
          <w:sz w:val="24"/>
        </w:rPr>
        <w:t xml:space="preserve"> means ten contact hours of participation in, and successful completion of, an organized and approved continuing education experience under responsible sponsorship, capable direction, and qualified instruction.  College credit in approved courses may be substituted for CEUs on an equivalency basis.</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Direct Employment</w:t>
      </w:r>
      <w:r w:rsidR="00DA51CA" w:rsidRPr="00E1340D">
        <w:rPr>
          <w:spacing w:val="-3"/>
          <w:sz w:val="24"/>
        </w:rPr>
        <w:t>"</w:t>
      </w:r>
      <w:r w:rsidRPr="00E1340D">
        <w:rPr>
          <w:spacing w:val="-3"/>
          <w:sz w:val="24"/>
        </w:rPr>
        <w:t xml:space="preserve"> means that the operator is directly compensated by the drinking water system to operate that drinking water system.</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Direct Responsible Charge</w:t>
      </w:r>
      <w:r w:rsidR="00DA51CA" w:rsidRPr="00E1340D">
        <w:rPr>
          <w:spacing w:val="-3"/>
          <w:sz w:val="24"/>
        </w:rPr>
        <w:t>"</w:t>
      </w:r>
      <w:r w:rsidRPr="00E1340D">
        <w:rPr>
          <w:spacing w:val="-3"/>
          <w:sz w:val="24"/>
        </w:rPr>
        <w:t xml:space="preserve"> means active on</w:t>
      </w:r>
      <w:r w:rsidR="00DA51CA" w:rsidRPr="00E1340D">
        <w:rPr>
          <w:spacing w:val="-3"/>
          <w:sz w:val="24"/>
        </w:rPr>
        <w:t>-</w:t>
      </w:r>
      <w:r w:rsidRPr="00E1340D">
        <w:rPr>
          <w:spacing w:val="-3"/>
          <w:sz w:val="24"/>
        </w:rPr>
        <w:t>site charge and performance of operation duties.  A person in direct responsible charge is generally an operator of a water treatment plant or distribution system who independently makes decisions during normal operation which can affect the sanitary quality, safety, and adequacy of water delivered to customers.  In cases where only one operator is employed by the system, this operator shall be considered to be in direct responsible charge.</w:t>
      </w:r>
    </w:p>
    <w:p w:rsidR="00C55E46" w:rsidRPr="00E1340D" w:rsidRDefault="00C55E46" w:rsidP="00E1340D">
      <w:pPr>
        <w:spacing w:after="240"/>
        <w:ind w:left="720" w:hanging="720"/>
        <w:rPr>
          <w:spacing w:val="-3"/>
          <w:sz w:val="24"/>
        </w:rPr>
      </w:pPr>
      <w:r w:rsidRPr="00E1340D">
        <w:rPr>
          <w:spacing w:val="-3"/>
          <w:sz w:val="24"/>
        </w:rPr>
        <w:lastRenderedPageBreak/>
        <w:tab/>
      </w:r>
      <w:r w:rsidR="00DA51CA" w:rsidRPr="00E1340D">
        <w:rPr>
          <w:spacing w:val="-3"/>
          <w:sz w:val="24"/>
        </w:rPr>
        <w:t>"</w:t>
      </w:r>
      <w:r w:rsidRPr="00E1340D">
        <w:rPr>
          <w:spacing w:val="-3"/>
          <w:sz w:val="24"/>
        </w:rPr>
        <w:t>Director</w:t>
      </w:r>
      <w:r w:rsidR="00DA51CA" w:rsidRPr="00E1340D">
        <w:rPr>
          <w:spacing w:val="-3"/>
          <w:sz w:val="24"/>
        </w:rPr>
        <w:t>"</w:t>
      </w:r>
      <w:r w:rsidRPr="00E1340D">
        <w:rPr>
          <w:spacing w:val="-3"/>
          <w:sz w:val="24"/>
        </w:rPr>
        <w:t xml:space="preserve"> means the Director of the Division of Drinking Water.</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Discipline</w:t>
      </w:r>
      <w:r w:rsidR="00DA51CA" w:rsidRPr="00E1340D">
        <w:rPr>
          <w:spacing w:val="-3"/>
          <w:sz w:val="24"/>
        </w:rPr>
        <w:t>"</w:t>
      </w:r>
      <w:r w:rsidRPr="00E1340D">
        <w:rPr>
          <w:spacing w:val="-3"/>
          <w:sz w:val="24"/>
        </w:rPr>
        <w:t xml:space="preserve"> means type of certification (Distribution or Treatment).</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Distribution System</w:t>
      </w:r>
      <w:r w:rsidR="00DA51CA" w:rsidRPr="00E1340D">
        <w:rPr>
          <w:spacing w:val="-3"/>
          <w:sz w:val="24"/>
        </w:rPr>
        <w:t>"</w:t>
      </w:r>
      <w:r w:rsidRPr="00E1340D">
        <w:rPr>
          <w:spacing w:val="-3"/>
          <w:sz w:val="24"/>
        </w:rPr>
        <w:t xml:space="preserve"> means the use of any spring or well source, distribution pipelines, appurtenances, and facilities which carry water for potable use to consumers through a public water supply.  Systems which chlorinate groundwater are in this discipline.</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Distribution System Manager</w:t>
      </w:r>
      <w:r w:rsidR="00DA51CA" w:rsidRPr="00E1340D">
        <w:rPr>
          <w:spacing w:val="-3"/>
          <w:sz w:val="24"/>
        </w:rPr>
        <w:t>"</w:t>
      </w:r>
      <w:r w:rsidRPr="00E1340D">
        <w:rPr>
          <w:spacing w:val="-3"/>
          <w:sz w:val="24"/>
        </w:rPr>
        <w:t xml:space="preserve"> means the individual responsible for all operations of a distribution system.</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Division of Drinking Water</w:t>
      </w:r>
      <w:r w:rsidR="00DA51CA" w:rsidRPr="00E1340D">
        <w:rPr>
          <w:spacing w:val="-3"/>
          <w:sz w:val="24"/>
        </w:rPr>
        <w:t>"</w:t>
      </w:r>
      <w:r w:rsidRPr="00E1340D">
        <w:rPr>
          <w:spacing w:val="-3"/>
          <w:sz w:val="24"/>
        </w:rPr>
        <w:t xml:space="preserve"> means the Division within the Utah Department of Environmental Quality which regulates public water supplies.</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Grade</w:t>
      </w:r>
      <w:r w:rsidR="00DA51CA" w:rsidRPr="00E1340D">
        <w:rPr>
          <w:spacing w:val="-3"/>
          <w:sz w:val="24"/>
        </w:rPr>
        <w:t>"</w:t>
      </w:r>
      <w:r w:rsidRPr="00E1340D">
        <w:rPr>
          <w:spacing w:val="-3"/>
          <w:sz w:val="24"/>
        </w:rPr>
        <w:t xml:space="preserve"> means any one of the possible steps within a certification discipline of either water distribution or water treatment.  The water distribution discipline has five steps and the water treatment discipline has four steps.  Treatment Grade I and Distribution Small System indicate knowledge and experience requirements for the smallest type of public water supply.  Grade IV indicates knowledge and experience levels appropriate for the largest, most complex type of public water supply.</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Grandparent Certificate</w:t>
      </w:r>
      <w:r w:rsidR="00DA51CA" w:rsidRPr="00E1340D">
        <w:rPr>
          <w:spacing w:val="-3"/>
          <w:sz w:val="24"/>
        </w:rPr>
        <w:t>"</w:t>
      </w:r>
      <w:r w:rsidRPr="00E1340D">
        <w:rPr>
          <w:spacing w:val="-3"/>
          <w:sz w:val="24"/>
        </w:rPr>
        <w:t xml:space="preserve"> means the operator has not been issued an Operator Certificate through the examination process and that a restricted certificate has been issued to the operator which is limited to his current position and system.  These certificates cannot be used with any other system should the operator transfer.</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Non</w:t>
      </w:r>
      <w:r w:rsidR="00DA51CA" w:rsidRPr="00E1340D">
        <w:rPr>
          <w:spacing w:val="-3"/>
          <w:sz w:val="24"/>
        </w:rPr>
        <w:t>-</w:t>
      </w:r>
      <w:r w:rsidRPr="00E1340D">
        <w:rPr>
          <w:spacing w:val="-3"/>
          <w:sz w:val="24"/>
        </w:rPr>
        <w:t>Transient Non</w:t>
      </w:r>
      <w:r w:rsidR="00DA51CA" w:rsidRPr="00E1340D">
        <w:rPr>
          <w:spacing w:val="-3"/>
          <w:sz w:val="24"/>
        </w:rPr>
        <w:t>-</w:t>
      </w:r>
      <w:r w:rsidRPr="00E1340D">
        <w:rPr>
          <w:spacing w:val="-3"/>
          <w:sz w:val="24"/>
        </w:rPr>
        <w:t>Community Water System</w:t>
      </w:r>
      <w:r w:rsidR="00DA51CA" w:rsidRPr="00E1340D">
        <w:rPr>
          <w:spacing w:val="-3"/>
          <w:sz w:val="24"/>
        </w:rPr>
        <w:t>"</w:t>
      </w:r>
      <w:r w:rsidRPr="00E1340D">
        <w:rPr>
          <w:spacing w:val="-3"/>
          <w:sz w:val="24"/>
        </w:rPr>
        <w:t xml:space="preserve"> means a public water system that is not a community water system and that regularly serves at least 25 of the same persons for more than six months per year.  Examples are separate systems serving workers and schools.</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Operator</w:t>
      </w:r>
      <w:r w:rsidR="00DA51CA" w:rsidRPr="00E1340D">
        <w:rPr>
          <w:spacing w:val="-3"/>
          <w:sz w:val="24"/>
        </w:rPr>
        <w:t>"</w:t>
      </w:r>
      <w:r w:rsidRPr="00E1340D">
        <w:rPr>
          <w:spacing w:val="-3"/>
          <w:sz w:val="24"/>
        </w:rPr>
        <w:t xml:space="preserve"> means a person who operates, repairs, maintains, and is directly employed by or an appointed volunteer for a public drinking water system</w:t>
      </w:r>
      <w:r w:rsidR="006B4420" w:rsidRPr="00E1340D">
        <w:rPr>
          <w:spacing w:val="-3"/>
          <w:sz w:val="24"/>
        </w:rPr>
        <w:t xml:space="preserve"> or a</w:t>
      </w:r>
      <w:r w:rsidR="004570F9" w:rsidRPr="00E1340D">
        <w:rPr>
          <w:spacing w:val="-3"/>
          <w:sz w:val="24"/>
        </w:rPr>
        <w:t xml:space="preserve"> person who has passed the certification exam</w:t>
      </w:r>
      <w:r w:rsidRPr="00E1340D">
        <w:rPr>
          <w:spacing w:val="-3"/>
          <w:sz w:val="24"/>
        </w:rPr>
        <w:t>.</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Operator Certification Commission</w:t>
      </w:r>
      <w:r w:rsidR="00DA51CA" w:rsidRPr="00E1340D">
        <w:rPr>
          <w:spacing w:val="-3"/>
          <w:sz w:val="24"/>
        </w:rPr>
        <w:t>"</w:t>
      </w:r>
      <w:r w:rsidRPr="00E1340D">
        <w:rPr>
          <w:spacing w:val="-3"/>
          <w:sz w:val="24"/>
        </w:rPr>
        <w:t xml:space="preserve"> means the Commission appointed by the Director as an advisory Commission on certification.</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Public Drinking Water System</w:t>
      </w:r>
      <w:r w:rsidR="00DA51CA" w:rsidRPr="00E1340D">
        <w:rPr>
          <w:spacing w:val="-3"/>
          <w:sz w:val="24"/>
        </w:rPr>
        <w:t>"</w:t>
      </w:r>
      <w:r w:rsidRPr="00E1340D">
        <w:rPr>
          <w:spacing w:val="-3"/>
          <w:sz w:val="24"/>
        </w:rPr>
        <w:t xml:space="preserve"> means any drinking water system, either publicly or privately owned, that has at least 15 connections or serves at least 25 people for at least 60 days a year.</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Regional Operator</w:t>
      </w:r>
      <w:r w:rsidR="00DA51CA" w:rsidRPr="00E1340D">
        <w:rPr>
          <w:spacing w:val="-3"/>
          <w:sz w:val="24"/>
        </w:rPr>
        <w:t>"</w:t>
      </w:r>
      <w:r w:rsidRPr="00E1340D">
        <w:rPr>
          <w:spacing w:val="-3"/>
          <w:sz w:val="24"/>
        </w:rPr>
        <w:t xml:space="preserve"> means a certified operator who is in direct responsible charge of more than one public drinking water system.</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Restricted Certificate</w:t>
      </w:r>
      <w:r w:rsidR="00DA51CA" w:rsidRPr="00E1340D">
        <w:rPr>
          <w:spacing w:val="-3"/>
          <w:sz w:val="24"/>
        </w:rPr>
        <w:t>"</w:t>
      </w:r>
      <w:r w:rsidRPr="00E1340D">
        <w:rPr>
          <w:spacing w:val="-3"/>
          <w:sz w:val="24"/>
        </w:rPr>
        <w:t xml:space="preserve"> means that the operator has qualified by passing an examination but is in a restricted certification status due to lack of experience as an operator.</w:t>
      </w:r>
    </w:p>
    <w:p w:rsidR="00C55E46" w:rsidRPr="00E1340D" w:rsidRDefault="00C55E46" w:rsidP="00E1340D">
      <w:pPr>
        <w:spacing w:after="240"/>
        <w:ind w:left="720" w:hanging="720"/>
        <w:rPr>
          <w:spacing w:val="-3"/>
          <w:sz w:val="24"/>
        </w:rPr>
      </w:pPr>
      <w:r w:rsidRPr="00E1340D">
        <w:rPr>
          <w:spacing w:val="-3"/>
          <w:sz w:val="24"/>
        </w:rPr>
        <w:lastRenderedPageBreak/>
        <w:tab/>
      </w:r>
      <w:r w:rsidR="00DA51CA" w:rsidRPr="00E1340D">
        <w:rPr>
          <w:spacing w:val="-3"/>
          <w:sz w:val="24"/>
        </w:rPr>
        <w:t>"</w:t>
      </w:r>
      <w:r w:rsidRPr="00E1340D">
        <w:rPr>
          <w:spacing w:val="-3"/>
          <w:sz w:val="24"/>
        </w:rPr>
        <w:t>Secretary</w:t>
      </w:r>
      <w:r w:rsidR="00DA51CA" w:rsidRPr="00E1340D">
        <w:rPr>
          <w:spacing w:val="-3"/>
          <w:sz w:val="24"/>
        </w:rPr>
        <w:t>"</w:t>
      </w:r>
      <w:r w:rsidRPr="00E1340D">
        <w:rPr>
          <w:spacing w:val="-3"/>
          <w:sz w:val="24"/>
        </w:rPr>
        <w:t xml:space="preserve"> means the Secretary to the Operator Certification Commission.  This is an individual appointed by the Director to conduct the business of the Commission.</w:t>
      </w:r>
    </w:p>
    <w:p w:rsidR="00C55E46" w:rsidRPr="00E1340D" w:rsidRDefault="00C55E46" w:rsidP="00E1340D">
      <w:pPr>
        <w:spacing w:after="240"/>
        <w:ind w:left="720" w:hanging="720"/>
        <w:rPr>
          <w:spacing w:val="-3"/>
          <w:sz w:val="24"/>
        </w:rPr>
      </w:pPr>
      <w:r w:rsidRPr="00E1340D">
        <w:rPr>
          <w:spacing w:val="-3"/>
          <w:sz w:val="24"/>
        </w:rPr>
        <w:tab/>
        <w:t>Training Coordinating Committee</w:t>
      </w:r>
      <w:r w:rsidR="00DA51CA" w:rsidRPr="00E1340D">
        <w:rPr>
          <w:spacing w:val="-3"/>
          <w:sz w:val="24"/>
        </w:rPr>
        <w:t>"</w:t>
      </w:r>
      <w:r w:rsidRPr="00E1340D">
        <w:rPr>
          <w:spacing w:val="-3"/>
          <w:sz w:val="24"/>
        </w:rPr>
        <w:t xml:space="preserve"> means the voluntary association of individuals responsible for environmental training in the state of Utah.</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Treatment Plant Manager</w:t>
      </w:r>
      <w:r w:rsidR="00DA51CA" w:rsidRPr="00E1340D">
        <w:rPr>
          <w:spacing w:val="-3"/>
          <w:sz w:val="24"/>
        </w:rPr>
        <w:t>"</w:t>
      </w:r>
      <w:r w:rsidRPr="00E1340D">
        <w:rPr>
          <w:spacing w:val="-3"/>
          <w:sz w:val="24"/>
        </w:rPr>
        <w:t xml:space="preserve"> means the individual responsible for all operations of a treatment plant.</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Treatment Plant</w:t>
      </w:r>
      <w:r w:rsidR="00DA51CA" w:rsidRPr="00E1340D">
        <w:rPr>
          <w:spacing w:val="-3"/>
          <w:sz w:val="24"/>
        </w:rPr>
        <w:t>"</w:t>
      </w:r>
      <w:r w:rsidRPr="00E1340D">
        <w:rPr>
          <w:spacing w:val="-3"/>
          <w:sz w:val="24"/>
        </w:rPr>
        <w:t xml:space="preserve"> means those facilities capable of delivering complete treatment to any water (the equivalent of coagulation and/or filtration) serving a public drinking water supply.</w:t>
      </w:r>
    </w:p>
    <w:p w:rsidR="00C55E46" w:rsidRPr="00E1340D" w:rsidRDefault="00C55E46" w:rsidP="00E1340D">
      <w:pPr>
        <w:spacing w:after="240"/>
        <w:ind w:left="720" w:hanging="720"/>
        <w:rPr>
          <w:spacing w:val="-3"/>
          <w:sz w:val="24"/>
        </w:rPr>
      </w:pPr>
      <w:r w:rsidRPr="00E1340D">
        <w:rPr>
          <w:spacing w:val="-3"/>
          <w:sz w:val="24"/>
        </w:rPr>
        <w:tab/>
      </w:r>
      <w:r w:rsidR="00DA51CA" w:rsidRPr="00E1340D">
        <w:rPr>
          <w:spacing w:val="-3"/>
          <w:sz w:val="24"/>
        </w:rPr>
        <w:t>"</w:t>
      </w:r>
      <w:r w:rsidRPr="00E1340D">
        <w:rPr>
          <w:spacing w:val="-3"/>
          <w:sz w:val="24"/>
        </w:rPr>
        <w:t>Unrestricted Certificate</w:t>
      </w:r>
      <w:r w:rsidR="00DA51CA" w:rsidRPr="00E1340D">
        <w:rPr>
          <w:spacing w:val="-3"/>
          <w:sz w:val="24"/>
        </w:rPr>
        <w:t>"</w:t>
      </w:r>
      <w:r w:rsidRPr="00E1340D">
        <w:rPr>
          <w:spacing w:val="-3"/>
          <w:sz w:val="24"/>
        </w:rPr>
        <w:t xml:space="preserve"> means that a certificate of competency has been issued by the Director after considering the recommendation of the Commission.  This certificate acknowledges that the operator has passed the appropriate level written examination and has met all certification requirements at the discipline and grade stated on his certificate.</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5.</w:t>
      </w:r>
      <w:proofErr w:type="gramEnd"/>
      <w:r w:rsidRPr="00362613">
        <w:rPr>
          <w:rFonts w:ascii="Arial" w:hAnsi="Arial" w:cs="Arial"/>
          <w:b/>
          <w:bCs/>
          <w:i/>
          <w:spacing w:val="-3"/>
          <w:sz w:val="28"/>
          <w:szCs w:val="32"/>
        </w:rPr>
        <w:t xml:space="preserve">  General Policies.</w:t>
      </w:r>
    </w:p>
    <w:p w:rsidR="00C55E46" w:rsidRPr="00E1340D" w:rsidRDefault="00C55E46" w:rsidP="00CB4A10">
      <w:pPr>
        <w:spacing w:after="240"/>
        <w:ind w:left="720" w:hanging="720"/>
        <w:rPr>
          <w:spacing w:val="-3"/>
          <w:sz w:val="24"/>
        </w:rPr>
      </w:pPr>
      <w:r w:rsidRPr="00E1340D">
        <w:rPr>
          <w:spacing w:val="-3"/>
          <w:sz w:val="24"/>
        </w:rPr>
        <w:tab/>
        <w:t>1.  In order to become a certified water operator, an individual shall pass an examination administered by the Division of Drinking Water or qualify for the grandparent provisions outlined in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13.</w:t>
      </w:r>
    </w:p>
    <w:p w:rsidR="00E1340D" w:rsidRPr="00CB4A10" w:rsidRDefault="00C55E46" w:rsidP="00CB4A10">
      <w:pPr>
        <w:spacing w:after="240"/>
        <w:ind w:left="720" w:hanging="720"/>
        <w:rPr>
          <w:spacing w:val="-3"/>
          <w:sz w:val="24"/>
        </w:rPr>
      </w:pPr>
      <w:r w:rsidRPr="00E1340D">
        <w:rPr>
          <w:spacing w:val="-3"/>
          <w:sz w:val="24"/>
        </w:rPr>
        <w:tab/>
        <w:t>2.  Any properly qualified operator (see Minimum Required Qualifications for Utah Waterworks Operators Table 5) may apply for unrestricted certification.</w:t>
      </w:r>
    </w:p>
    <w:p w:rsidR="00C55E46" w:rsidRPr="00E1340D" w:rsidRDefault="00DC7D78" w:rsidP="00CB4A10">
      <w:pPr>
        <w:spacing w:after="240"/>
        <w:ind w:left="720"/>
        <w:rPr>
          <w:spacing w:val="-3"/>
          <w:sz w:val="24"/>
        </w:rPr>
      </w:pPr>
      <w:r w:rsidRPr="00E1340D">
        <w:rPr>
          <w:spacing w:val="-3"/>
          <w:sz w:val="24"/>
        </w:rPr>
        <w:t>3</w:t>
      </w:r>
      <w:r w:rsidR="00C55E46" w:rsidRPr="00E1340D">
        <w:rPr>
          <w:spacing w:val="-3"/>
          <w:sz w:val="24"/>
        </w:rPr>
        <w:t>.  All direct responsible charge operators shall be certified at a minimum of the grade level of the water system with an appropriate certificate.  Where 24</w:t>
      </w:r>
      <w:r w:rsidR="00DA51CA" w:rsidRPr="00E1340D">
        <w:rPr>
          <w:spacing w:val="-3"/>
          <w:sz w:val="24"/>
        </w:rPr>
        <w:t>-</w:t>
      </w:r>
      <w:r w:rsidR="00C55E46" w:rsidRPr="00E1340D">
        <w:rPr>
          <w:spacing w:val="-3"/>
          <w:sz w:val="24"/>
        </w:rPr>
        <w:t xml:space="preserve">hour shift operation is used or required, one operator per shift must be certified at the classification of the system </w:t>
      </w:r>
      <w:r w:rsidR="00753D60" w:rsidRPr="00E1340D">
        <w:rPr>
          <w:spacing w:val="-3"/>
          <w:sz w:val="24"/>
        </w:rPr>
        <w:t xml:space="preserve">operated. </w:t>
      </w:r>
      <w:r w:rsidR="004E2AB8" w:rsidRPr="00E1340D">
        <w:rPr>
          <w:spacing w:val="-3"/>
          <w:sz w:val="24"/>
        </w:rPr>
        <w:t xml:space="preserve"> </w:t>
      </w:r>
      <w:r w:rsidR="00753D60" w:rsidRPr="00E1340D">
        <w:rPr>
          <w:spacing w:val="-3"/>
          <w:sz w:val="24"/>
        </w:rPr>
        <w:t xml:space="preserve">Failure to comply would be a </w:t>
      </w:r>
      <w:r w:rsidR="00CB470B" w:rsidRPr="00E1340D">
        <w:rPr>
          <w:spacing w:val="-3"/>
          <w:sz w:val="24"/>
        </w:rPr>
        <w:t xml:space="preserve">significant </w:t>
      </w:r>
      <w:r w:rsidR="00753D60" w:rsidRPr="00E1340D">
        <w:rPr>
          <w:spacing w:val="-3"/>
          <w:sz w:val="24"/>
        </w:rPr>
        <w:t>deficiency and subject to demerit points outlined in R309</w:t>
      </w:r>
      <w:r w:rsidR="00DA51CA" w:rsidRPr="00E1340D">
        <w:rPr>
          <w:spacing w:val="-3"/>
          <w:sz w:val="24"/>
        </w:rPr>
        <w:t>-</w:t>
      </w:r>
      <w:r w:rsidR="00753D60" w:rsidRPr="00E1340D">
        <w:rPr>
          <w:spacing w:val="-3"/>
          <w:sz w:val="24"/>
        </w:rPr>
        <w:t>400</w:t>
      </w:r>
      <w:r w:rsidR="00DA51CA" w:rsidRPr="00E1340D">
        <w:rPr>
          <w:spacing w:val="-3"/>
          <w:sz w:val="24"/>
        </w:rPr>
        <w:t>-</w:t>
      </w:r>
      <w:r w:rsidR="00753D60" w:rsidRPr="00E1340D">
        <w:rPr>
          <w:spacing w:val="-3"/>
          <w:sz w:val="24"/>
        </w:rPr>
        <w:t>8.</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4</w:t>
      </w:r>
      <w:r w:rsidRPr="00E1340D">
        <w:rPr>
          <w:spacing w:val="-3"/>
          <w:sz w:val="24"/>
        </w:rPr>
        <w:t>.  The Director, upon recommendation from the Commission, may waive examination of applicants holding a valid certificate or license issued in compliance with other state certification plans having equivalent standards, and grant reciprocity.</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5</w:t>
      </w:r>
      <w:r w:rsidRPr="00E1340D">
        <w:rPr>
          <w:spacing w:val="-3"/>
          <w:sz w:val="24"/>
        </w:rPr>
        <w:t>.  A grandparent certificate will require normal renewal as with other certificates and will be restricted to the existing position, person, and system for which it was issued.  No further examination will be required unless the grade of the drinking water system increases or the operator seeks to change the certificate discipline or grade.  At that time, all normal certification requirements must be met.</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6</w:t>
      </w:r>
      <w:r w:rsidRPr="00E1340D">
        <w:rPr>
          <w:spacing w:val="-3"/>
          <w:sz w:val="24"/>
        </w:rPr>
        <w:t>.  Every community and non</w:t>
      </w:r>
      <w:r w:rsidR="00DA51CA" w:rsidRPr="00E1340D">
        <w:rPr>
          <w:spacing w:val="-3"/>
          <w:sz w:val="24"/>
        </w:rPr>
        <w:t>-</w:t>
      </w:r>
      <w:r w:rsidRPr="00E1340D">
        <w:rPr>
          <w:spacing w:val="-3"/>
          <w:sz w:val="24"/>
        </w:rPr>
        <w:t>transient non</w:t>
      </w:r>
      <w:r w:rsidR="00DA51CA" w:rsidRPr="00E1340D">
        <w:rPr>
          <w:spacing w:val="-3"/>
          <w:sz w:val="24"/>
        </w:rPr>
        <w:t>-</w:t>
      </w:r>
      <w:r w:rsidRPr="00E1340D">
        <w:rPr>
          <w:spacing w:val="-3"/>
          <w:sz w:val="24"/>
        </w:rPr>
        <w:t xml:space="preserve">community drinking water system and all public systems that utilize treatment/filtration of the drinking water shall have at least one operator </w:t>
      </w:r>
      <w:r w:rsidRPr="00E1340D">
        <w:rPr>
          <w:spacing w:val="-3"/>
          <w:sz w:val="24"/>
        </w:rPr>
        <w:lastRenderedPageBreak/>
        <w:t>certified at the classified grade of the water system.  Certification must be appropriate for the type of system operated (treatment and/or distribution).</w:t>
      </w:r>
    </w:p>
    <w:p w:rsidR="004570F9"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7</w:t>
      </w:r>
      <w:r w:rsidRPr="00E1340D">
        <w:rPr>
          <w:spacing w:val="-3"/>
          <w:sz w:val="24"/>
        </w:rPr>
        <w:t>.  If the Distribution Manager, Treatment Plant Manager, or Direct Responsible Charge Operator is changed or leaves a particular water system, the water system management must notify the Secretary to the Operator Certification Commission within ten days by contacting the Division of Drinking Water in writing.  Within one year, the person replacing the Distribution Manager, Treatment Plant Manager or Director Responsible Charge Operator must have passed an examination of the appropriate grade and discipline.  Direct responsible charge experience may be gained later, together with unrestricted certification as experience is gained.</w:t>
      </w:r>
      <w:r w:rsidR="004570F9" w:rsidRPr="00E1340D">
        <w:rPr>
          <w:spacing w:val="-3"/>
          <w:sz w:val="24"/>
        </w:rPr>
        <w:t xml:space="preserve"> </w:t>
      </w:r>
      <w:r w:rsidR="004E2AB8" w:rsidRPr="00E1340D">
        <w:rPr>
          <w:spacing w:val="-3"/>
          <w:sz w:val="24"/>
        </w:rPr>
        <w:t xml:space="preserve"> </w:t>
      </w:r>
      <w:r w:rsidR="004570F9" w:rsidRPr="00E1340D">
        <w:rPr>
          <w:spacing w:val="-3"/>
          <w:sz w:val="24"/>
        </w:rPr>
        <w:t xml:space="preserve">Failure to comply would be a </w:t>
      </w:r>
      <w:r w:rsidR="00814F04" w:rsidRPr="00E1340D">
        <w:rPr>
          <w:spacing w:val="-3"/>
          <w:sz w:val="24"/>
        </w:rPr>
        <w:t>significant</w:t>
      </w:r>
      <w:r w:rsidR="004570F9" w:rsidRPr="00E1340D">
        <w:rPr>
          <w:spacing w:val="-3"/>
          <w:sz w:val="24"/>
        </w:rPr>
        <w:t xml:space="preserve"> deficiency and subject to demerit points outlined in R309</w:t>
      </w:r>
      <w:r w:rsidR="00DA51CA" w:rsidRPr="00E1340D">
        <w:rPr>
          <w:spacing w:val="-3"/>
          <w:sz w:val="24"/>
        </w:rPr>
        <w:t>-</w:t>
      </w:r>
      <w:r w:rsidR="004570F9" w:rsidRPr="00E1340D">
        <w:rPr>
          <w:spacing w:val="-3"/>
          <w:sz w:val="24"/>
        </w:rPr>
        <w:t>400</w:t>
      </w:r>
      <w:r w:rsidR="00DA51CA" w:rsidRPr="00E1340D">
        <w:rPr>
          <w:spacing w:val="-3"/>
          <w:sz w:val="24"/>
        </w:rPr>
        <w:t>-</w:t>
      </w:r>
      <w:r w:rsidR="004570F9" w:rsidRPr="00E1340D">
        <w:rPr>
          <w:spacing w:val="-3"/>
          <w:sz w:val="24"/>
        </w:rPr>
        <w:t>8.</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8</w:t>
      </w:r>
      <w:r w:rsidRPr="00E1340D">
        <w:rPr>
          <w:spacing w:val="-3"/>
          <w:sz w:val="24"/>
        </w:rPr>
        <w:t>.  The Secretary to the Commission may suspend or revoke a certificate after due notice and opportunity for a hearing.  See Section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9 for further details.</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9</w:t>
      </w:r>
      <w:r w:rsidRPr="00E1340D">
        <w:rPr>
          <w:spacing w:val="-3"/>
          <w:sz w:val="24"/>
        </w:rPr>
        <w:t>.  An operator may have the opportunity to take any grade of examination higher than the rating of the system which he operates.  If passed, the operator shall be issued a restricted certificate at that higher grade.  This certificate can be used to demonstrate that the operator has successfully passed all knowledge requirements for that discipline and grade, but that experience is lacking.  This restricted certificate will become unrestricted when the experience requirements are met with written verification for the appropriate discipline and grade, provided it is renewed at the required intervals.</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10</w:t>
      </w:r>
      <w:r w:rsidRPr="00E1340D">
        <w:rPr>
          <w:spacing w:val="-3"/>
          <w:sz w:val="24"/>
        </w:rPr>
        <w:t>.  The Commission will review on a periodic basis each system</w:t>
      </w:r>
      <w:r w:rsidR="00DA51CA" w:rsidRPr="00E1340D">
        <w:rPr>
          <w:spacing w:val="-3"/>
          <w:sz w:val="24"/>
        </w:rPr>
        <w:t>'</w:t>
      </w:r>
      <w:r w:rsidRPr="00E1340D">
        <w:rPr>
          <w:spacing w:val="-3"/>
          <w:sz w:val="24"/>
        </w:rPr>
        <w:t>s compliance with these rules and will refer those systems in violation to the Director for appropriate action.  Any requirement can be appealed as provided in R305</w:t>
      </w:r>
      <w:r w:rsidR="00DA51CA" w:rsidRPr="00E1340D">
        <w:rPr>
          <w:spacing w:val="-3"/>
          <w:sz w:val="24"/>
        </w:rPr>
        <w:t>-</w:t>
      </w:r>
      <w:r w:rsidRPr="00E1340D">
        <w:rPr>
          <w:spacing w:val="-3"/>
          <w:sz w:val="24"/>
        </w:rPr>
        <w:t>7.</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11</w:t>
      </w:r>
      <w:r w:rsidRPr="00E1340D">
        <w:rPr>
          <w:spacing w:val="-3"/>
          <w:sz w:val="24"/>
        </w:rPr>
        <w:t>.  An operator who is acting as the direct responsible charge operator for more than one drinking water system (regional operator) shall not be a grandparent certified operator.</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12</w:t>
      </w:r>
      <w:r w:rsidRPr="00E1340D">
        <w:rPr>
          <w:spacing w:val="-3"/>
          <w:sz w:val="24"/>
        </w:rPr>
        <w:t>.  The regional operator must have an unrestricted certificate equal to or higher than the grade and discipline of the rating applied to each system he is operating.</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13</w:t>
      </w:r>
      <w:r w:rsidRPr="00E1340D">
        <w:rPr>
          <w:spacing w:val="-3"/>
          <w:sz w:val="24"/>
        </w:rPr>
        <w:t>.  If the regional operator is operating any system(s) that have both disciplines involved in their rating, the operator must have unrestricted certificates in both disciplines and at the highest grade of the most complex system he is working with.</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14</w:t>
      </w:r>
      <w:r w:rsidRPr="00E1340D">
        <w:rPr>
          <w:spacing w:val="-3"/>
          <w:sz w:val="24"/>
        </w:rPr>
        <w:t>.  A regional operator shall be within a one hour travel time, under normal work and home conditions, of each drinking water system for which he is considered in direct responsible charge unless a longer travel time is approved by the Director based on availability of certified operators and the distance between community water systems in the area.</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15</w:t>
      </w:r>
      <w:r w:rsidRPr="00E1340D">
        <w:rPr>
          <w:spacing w:val="-3"/>
          <w:sz w:val="24"/>
        </w:rPr>
        <w:t xml:space="preserve">.  If the drinking water system has only one certified operator, with the exception of a drinking water system employing a regional operator, the operator must have a </w:t>
      </w:r>
      <w:proofErr w:type="spellStart"/>
      <w:r w:rsidRPr="00E1340D">
        <w:rPr>
          <w:spacing w:val="-3"/>
          <w:sz w:val="24"/>
        </w:rPr>
        <w:t>back up</w:t>
      </w:r>
      <w:proofErr w:type="spellEnd"/>
      <w:r w:rsidRPr="00E1340D">
        <w:rPr>
          <w:spacing w:val="-3"/>
          <w:sz w:val="24"/>
        </w:rPr>
        <w:t xml:space="preserve"> </w:t>
      </w:r>
      <w:r w:rsidRPr="00E1340D">
        <w:rPr>
          <w:spacing w:val="-3"/>
          <w:sz w:val="24"/>
        </w:rPr>
        <w:lastRenderedPageBreak/>
        <w:t xml:space="preserve">operator certified in the required discipline(s).  The </w:t>
      </w:r>
      <w:proofErr w:type="spellStart"/>
      <w:r w:rsidRPr="00E1340D">
        <w:rPr>
          <w:spacing w:val="-3"/>
          <w:sz w:val="24"/>
        </w:rPr>
        <w:t>back up</w:t>
      </w:r>
      <w:proofErr w:type="spellEnd"/>
      <w:r w:rsidRPr="00E1340D">
        <w:rPr>
          <w:spacing w:val="-3"/>
          <w:sz w:val="24"/>
        </w:rPr>
        <w:t xml:space="preserve"> certified operator must be within one hour travel time of the drinking water system.</w:t>
      </w:r>
    </w:p>
    <w:p w:rsidR="00C55E46" w:rsidRPr="00E1340D" w:rsidRDefault="00C55E46" w:rsidP="00CB4A10">
      <w:pPr>
        <w:spacing w:after="240"/>
        <w:ind w:left="720" w:hanging="720"/>
        <w:rPr>
          <w:spacing w:val="-3"/>
          <w:sz w:val="24"/>
        </w:rPr>
      </w:pPr>
      <w:r w:rsidRPr="00E1340D">
        <w:rPr>
          <w:spacing w:val="-3"/>
          <w:sz w:val="24"/>
        </w:rPr>
        <w:tab/>
      </w:r>
      <w:r w:rsidR="00DC7D78" w:rsidRPr="00E1340D">
        <w:rPr>
          <w:spacing w:val="-3"/>
          <w:sz w:val="24"/>
        </w:rPr>
        <w:t>16</w:t>
      </w:r>
      <w:r w:rsidRPr="00E1340D">
        <w:rPr>
          <w:spacing w:val="-3"/>
          <w:sz w:val="24"/>
        </w:rPr>
        <w:t>.  At no time will an uncertified operator be allowed to operate a drinking water system covered by these rules unless the operator is within the one year grace period specified in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5.10.</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6.</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Application for Examination.</w:t>
      </w:r>
      <w:proofErr w:type="gramEnd"/>
    </w:p>
    <w:p w:rsidR="00C55E46" w:rsidRPr="00E1340D" w:rsidRDefault="00C55E46" w:rsidP="00CB4A10">
      <w:pPr>
        <w:spacing w:after="240"/>
        <w:ind w:left="720" w:hanging="720"/>
        <w:rPr>
          <w:spacing w:val="-3"/>
          <w:sz w:val="24"/>
        </w:rPr>
      </w:pPr>
      <w:r w:rsidRPr="00E1340D">
        <w:rPr>
          <w:spacing w:val="-3"/>
          <w:sz w:val="24"/>
        </w:rPr>
        <w:tab/>
        <w:t xml:space="preserve">1.  Prior to taking an examination, the operator must file a written application with the Division of Drinking Water or apply for an online examination with the appropriate agency, accompanied by evidence of his qualifications for certification in accordance with provisions of this plan (see </w:t>
      </w:r>
      <w:r w:rsidR="00A956CF" w:rsidRPr="00CB4A10">
        <w:rPr>
          <w:spacing w:val="-3"/>
          <w:sz w:val="24"/>
        </w:rPr>
        <w:t>table 5</w:t>
      </w:r>
      <w:r w:rsidRPr="00E1340D">
        <w:rPr>
          <w:spacing w:val="-3"/>
          <w:sz w:val="24"/>
        </w:rPr>
        <w:t xml:space="preserve"> on minimum qualifications).  Such applications shall be made on forms supplied by the Division.</w:t>
      </w:r>
    </w:p>
    <w:p w:rsidR="00C55E46" w:rsidRPr="00E1340D" w:rsidRDefault="00C55E46" w:rsidP="00CB4A10">
      <w:pPr>
        <w:spacing w:after="240"/>
        <w:ind w:left="720" w:hanging="720"/>
        <w:rPr>
          <w:spacing w:val="-3"/>
          <w:sz w:val="24"/>
        </w:rPr>
      </w:pPr>
      <w:r w:rsidRPr="00E1340D">
        <w:rPr>
          <w:spacing w:val="-3"/>
          <w:sz w:val="24"/>
        </w:rPr>
        <w:tab/>
        <w:t>2.  An operator may elect to take any written examination which he believes can be successfully passed.  Persons passing such an examination shall be issued restricted certificates for the appropriate discipline and grade.</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7.</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Examinations.</w:t>
      </w:r>
      <w:proofErr w:type="gramEnd"/>
    </w:p>
    <w:p w:rsidR="00C55E46" w:rsidRPr="00E1340D" w:rsidRDefault="00C55E46" w:rsidP="00CB4A10">
      <w:pPr>
        <w:spacing w:after="240"/>
        <w:ind w:left="720" w:hanging="720"/>
        <w:rPr>
          <w:spacing w:val="-3"/>
          <w:sz w:val="24"/>
        </w:rPr>
      </w:pPr>
      <w:r w:rsidRPr="00E1340D">
        <w:rPr>
          <w:spacing w:val="-3"/>
          <w:sz w:val="24"/>
        </w:rPr>
        <w:tab/>
        <w:t xml:space="preserve">1.  The time and place of the examination to qualify for a certificate shall be determined by the Commission or a proctor designated by the Commission.  All examinations will be conducted at sites designated by the Commission or designated by a proctor designated by the Commission.  The written examinations will be graded, and the applicant notified of the results within 30 days.  The online examinations will be graded at the site of the examination.  If an operator taking the examination fails to pass, the operator may file an application for reexamination </w:t>
      </w:r>
      <w:r w:rsidR="004570F9" w:rsidRPr="00CB4A10">
        <w:rPr>
          <w:spacing w:val="-3"/>
          <w:sz w:val="24"/>
        </w:rPr>
        <w:t xml:space="preserve">30 days </w:t>
      </w:r>
      <w:r w:rsidR="003F1A59" w:rsidRPr="00CB4A10">
        <w:rPr>
          <w:spacing w:val="-3"/>
          <w:sz w:val="24"/>
        </w:rPr>
        <w:t>after</w:t>
      </w:r>
      <w:r w:rsidR="004570F9" w:rsidRPr="00CB4A10">
        <w:rPr>
          <w:spacing w:val="-3"/>
          <w:sz w:val="24"/>
        </w:rPr>
        <w:t xml:space="preserve"> the exam</w:t>
      </w:r>
      <w:r w:rsidRPr="00E1340D">
        <w:rPr>
          <w:spacing w:val="-3"/>
          <w:sz w:val="24"/>
        </w:rPr>
        <w:t>.</w:t>
      </w:r>
    </w:p>
    <w:p w:rsidR="00C55E46" w:rsidRPr="00E1340D" w:rsidRDefault="00C55E46" w:rsidP="00CB4A10">
      <w:pPr>
        <w:spacing w:after="240"/>
        <w:ind w:left="720" w:hanging="720"/>
        <w:rPr>
          <w:spacing w:val="-3"/>
          <w:sz w:val="24"/>
        </w:rPr>
      </w:pPr>
      <w:r w:rsidRPr="00E1340D">
        <w:rPr>
          <w:spacing w:val="-3"/>
          <w:sz w:val="24"/>
        </w:rPr>
        <w:tab/>
        <w:t>2.  The minimum passing grade for all certification exams shall be 70 percent correct on all questions asked.</w:t>
      </w:r>
    </w:p>
    <w:p w:rsidR="00C55E46" w:rsidRPr="00E1340D" w:rsidRDefault="00C55E46" w:rsidP="00CB4A10">
      <w:pPr>
        <w:spacing w:after="240"/>
        <w:ind w:left="720" w:hanging="720"/>
        <w:rPr>
          <w:spacing w:val="-3"/>
          <w:sz w:val="24"/>
        </w:rPr>
      </w:pPr>
      <w:r w:rsidRPr="00E1340D">
        <w:rPr>
          <w:spacing w:val="-3"/>
          <w:sz w:val="24"/>
        </w:rPr>
        <w:tab/>
        <w:t xml:space="preserve">3.  An individual who has failed to pass at least two consecutive written exams, at the same grade level and discipline, may make an application for an oral exam.  The oral exam will be administered by at least two Commission members or by other individuals approved by the Director.  If the individual fails this exam, </w:t>
      </w:r>
      <w:r w:rsidR="00A956CF" w:rsidRPr="00CB4A10">
        <w:rPr>
          <w:spacing w:val="-3"/>
          <w:sz w:val="24"/>
        </w:rPr>
        <w:t>the deficient areas will be discussed after the exam is completed</w:t>
      </w:r>
      <w:r w:rsidR="00CB4A10" w:rsidRPr="00CB4A10">
        <w:rPr>
          <w:spacing w:val="-3"/>
          <w:sz w:val="24"/>
        </w:rPr>
        <w:t>.</w:t>
      </w:r>
    </w:p>
    <w:p w:rsidR="00C55E46" w:rsidRPr="00E1340D" w:rsidRDefault="00C55E46" w:rsidP="00CB4A10">
      <w:pPr>
        <w:spacing w:after="240"/>
        <w:ind w:left="720" w:hanging="720"/>
        <w:rPr>
          <w:spacing w:val="-3"/>
          <w:sz w:val="24"/>
        </w:rPr>
      </w:pPr>
      <w:r w:rsidRPr="00E1340D">
        <w:rPr>
          <w:spacing w:val="-3"/>
          <w:sz w:val="24"/>
        </w:rPr>
        <w:tab/>
        <w:t xml:space="preserve">4.  Examinations will be given in nine grades, four in water treatment and five water </w:t>
      </w:r>
      <w:proofErr w:type="gramStart"/>
      <w:r w:rsidRPr="00E1340D">
        <w:rPr>
          <w:spacing w:val="-3"/>
          <w:sz w:val="24"/>
        </w:rPr>
        <w:t>distribution</w:t>
      </w:r>
      <w:proofErr w:type="gramEnd"/>
      <w:r w:rsidRPr="00E1340D">
        <w:rPr>
          <w:spacing w:val="-3"/>
          <w:sz w:val="24"/>
        </w:rPr>
        <w:t>.  The examinations will cover, but not be limited to, the following areas:</w:t>
      </w:r>
    </w:p>
    <w:p w:rsidR="00C55E46" w:rsidRPr="00E1340D" w:rsidRDefault="00C55E46" w:rsidP="00CB4A10">
      <w:pPr>
        <w:spacing w:after="240"/>
        <w:rPr>
          <w:spacing w:val="-3"/>
          <w:sz w:val="24"/>
        </w:rPr>
      </w:pPr>
      <w:r w:rsidRPr="00E1340D">
        <w:rPr>
          <w:spacing w:val="-3"/>
          <w:sz w:val="24"/>
        </w:rPr>
        <w:tab/>
      </w:r>
      <w:r w:rsidR="00CB4A10">
        <w:rPr>
          <w:spacing w:val="-3"/>
          <w:sz w:val="24"/>
        </w:rPr>
        <w:tab/>
      </w:r>
      <w:r w:rsidRPr="00E1340D">
        <w:rPr>
          <w:spacing w:val="-3"/>
          <w:sz w:val="24"/>
        </w:rPr>
        <w:t xml:space="preserve">(a)  </w:t>
      </w:r>
      <w:proofErr w:type="gramStart"/>
      <w:r w:rsidRPr="00E1340D">
        <w:rPr>
          <w:spacing w:val="-3"/>
          <w:sz w:val="24"/>
        </w:rPr>
        <w:t>general</w:t>
      </w:r>
      <w:proofErr w:type="gramEnd"/>
      <w:r w:rsidRPr="00E1340D">
        <w:rPr>
          <w:spacing w:val="-3"/>
          <w:sz w:val="24"/>
        </w:rPr>
        <w:t xml:space="preserve"> water supply knowledge;</w:t>
      </w:r>
    </w:p>
    <w:p w:rsidR="00C55E46" w:rsidRPr="00E1340D" w:rsidRDefault="00C55E46" w:rsidP="00CB4A10">
      <w:pPr>
        <w:spacing w:after="240"/>
        <w:rPr>
          <w:spacing w:val="-3"/>
          <w:sz w:val="24"/>
        </w:rPr>
      </w:pPr>
      <w:r w:rsidRPr="00E1340D">
        <w:rPr>
          <w:spacing w:val="-3"/>
          <w:sz w:val="24"/>
        </w:rPr>
        <w:lastRenderedPageBreak/>
        <w:tab/>
      </w:r>
      <w:r w:rsidR="00CB4A10">
        <w:rPr>
          <w:spacing w:val="-3"/>
          <w:sz w:val="24"/>
        </w:rPr>
        <w:tab/>
      </w:r>
      <w:r w:rsidRPr="00E1340D">
        <w:rPr>
          <w:spacing w:val="-3"/>
          <w:sz w:val="24"/>
        </w:rPr>
        <w:t xml:space="preserve">(b)  </w:t>
      </w:r>
      <w:proofErr w:type="gramStart"/>
      <w:r w:rsidRPr="00E1340D">
        <w:rPr>
          <w:spacing w:val="-3"/>
          <w:sz w:val="24"/>
        </w:rPr>
        <w:t>control</w:t>
      </w:r>
      <w:proofErr w:type="gramEnd"/>
      <w:r w:rsidRPr="00E1340D">
        <w:rPr>
          <w:spacing w:val="-3"/>
          <w:sz w:val="24"/>
        </w:rPr>
        <w:t xml:space="preserve"> processes in water treatment or distribution;</w:t>
      </w:r>
    </w:p>
    <w:p w:rsidR="00C55E46" w:rsidRPr="00E1340D" w:rsidRDefault="00C55E46" w:rsidP="00CB4A10">
      <w:pPr>
        <w:spacing w:after="240"/>
        <w:rPr>
          <w:spacing w:val="-3"/>
          <w:sz w:val="24"/>
        </w:rPr>
      </w:pPr>
      <w:r w:rsidRPr="00E1340D">
        <w:rPr>
          <w:spacing w:val="-3"/>
          <w:sz w:val="24"/>
        </w:rPr>
        <w:tab/>
      </w:r>
      <w:r w:rsidR="00CB4A10">
        <w:rPr>
          <w:spacing w:val="-3"/>
          <w:sz w:val="24"/>
        </w:rPr>
        <w:tab/>
      </w:r>
      <w:r w:rsidRPr="00E1340D">
        <w:rPr>
          <w:spacing w:val="-3"/>
          <w:sz w:val="24"/>
        </w:rPr>
        <w:t xml:space="preserve">(c) </w:t>
      </w:r>
      <w:proofErr w:type="gramStart"/>
      <w:r w:rsidRPr="00E1340D">
        <w:rPr>
          <w:spacing w:val="-3"/>
          <w:sz w:val="24"/>
        </w:rPr>
        <w:t>operation</w:t>
      </w:r>
      <w:proofErr w:type="gramEnd"/>
      <w:r w:rsidRPr="00E1340D">
        <w:rPr>
          <w:spacing w:val="-3"/>
          <w:sz w:val="24"/>
        </w:rPr>
        <w:t>, maintenance, and emergency procedures in treatment or distribution;</w:t>
      </w:r>
    </w:p>
    <w:p w:rsidR="00C55E46" w:rsidRPr="00E1340D" w:rsidRDefault="00C55E46" w:rsidP="00CB4A10">
      <w:pPr>
        <w:spacing w:after="240"/>
        <w:rPr>
          <w:spacing w:val="-3"/>
          <w:sz w:val="24"/>
        </w:rPr>
      </w:pPr>
      <w:r w:rsidRPr="00E1340D">
        <w:rPr>
          <w:spacing w:val="-3"/>
          <w:sz w:val="24"/>
        </w:rPr>
        <w:tab/>
      </w:r>
      <w:r w:rsidR="00CB4A10">
        <w:rPr>
          <w:spacing w:val="-3"/>
          <w:sz w:val="24"/>
        </w:rPr>
        <w:tab/>
      </w:r>
      <w:r w:rsidRPr="00E1340D">
        <w:rPr>
          <w:spacing w:val="-3"/>
          <w:sz w:val="24"/>
        </w:rPr>
        <w:t xml:space="preserve">(d)  </w:t>
      </w:r>
      <w:proofErr w:type="gramStart"/>
      <w:r w:rsidRPr="00E1340D">
        <w:rPr>
          <w:spacing w:val="-3"/>
          <w:sz w:val="24"/>
        </w:rPr>
        <w:t>proper</w:t>
      </w:r>
      <w:proofErr w:type="gramEnd"/>
      <w:r w:rsidRPr="00E1340D">
        <w:rPr>
          <w:spacing w:val="-3"/>
          <w:sz w:val="24"/>
        </w:rPr>
        <w:t xml:space="preserve"> record keeping;</w:t>
      </w:r>
    </w:p>
    <w:p w:rsidR="00C55E46" w:rsidRPr="00E1340D" w:rsidRDefault="00C55E46" w:rsidP="00CB4A10">
      <w:pPr>
        <w:spacing w:after="240"/>
        <w:rPr>
          <w:spacing w:val="-3"/>
          <w:sz w:val="24"/>
        </w:rPr>
      </w:pPr>
      <w:r w:rsidRPr="00E1340D">
        <w:rPr>
          <w:spacing w:val="-3"/>
          <w:sz w:val="24"/>
        </w:rPr>
        <w:tab/>
      </w:r>
      <w:r w:rsidR="00CB4A10">
        <w:rPr>
          <w:spacing w:val="-3"/>
          <w:sz w:val="24"/>
        </w:rPr>
        <w:tab/>
      </w:r>
      <w:r w:rsidRPr="00E1340D">
        <w:rPr>
          <w:spacing w:val="-3"/>
          <w:sz w:val="24"/>
        </w:rPr>
        <w:t xml:space="preserve">(e)  </w:t>
      </w:r>
      <w:proofErr w:type="gramStart"/>
      <w:r w:rsidRPr="00E1340D">
        <w:rPr>
          <w:spacing w:val="-3"/>
          <w:sz w:val="24"/>
        </w:rPr>
        <w:t>laws</w:t>
      </w:r>
      <w:proofErr w:type="gramEnd"/>
      <w:r w:rsidRPr="00E1340D">
        <w:rPr>
          <w:spacing w:val="-3"/>
          <w:sz w:val="24"/>
        </w:rPr>
        <w:t xml:space="preserve"> and requirements, and water quality standards.</w:t>
      </w:r>
    </w:p>
    <w:p w:rsidR="00C55E46" w:rsidRPr="00E1340D" w:rsidRDefault="00C55E46" w:rsidP="00CB4A10">
      <w:pPr>
        <w:spacing w:after="240"/>
        <w:ind w:left="720" w:hanging="720"/>
        <w:rPr>
          <w:spacing w:val="-3"/>
          <w:sz w:val="24"/>
        </w:rPr>
      </w:pPr>
      <w:r w:rsidRPr="00E1340D">
        <w:rPr>
          <w:spacing w:val="-3"/>
          <w:sz w:val="24"/>
        </w:rPr>
        <w:tab/>
      </w:r>
      <w:r w:rsidR="003F1A59" w:rsidRPr="00CB4A10">
        <w:rPr>
          <w:spacing w:val="-3"/>
          <w:sz w:val="24"/>
        </w:rPr>
        <w:t>5</w:t>
      </w:r>
      <w:r w:rsidRPr="00CB4A10">
        <w:rPr>
          <w:spacing w:val="-3"/>
          <w:sz w:val="24"/>
        </w:rPr>
        <w:t>.</w:t>
      </w:r>
      <w:r w:rsidRPr="00E1340D">
        <w:rPr>
          <w:spacing w:val="-3"/>
          <w:sz w:val="24"/>
        </w:rPr>
        <w:t xml:space="preserve">  The written examination question bank and text matrix shall be reviewed periodically by the Commission.</w:t>
      </w:r>
    </w:p>
    <w:p w:rsidR="00C55E46" w:rsidRPr="00E1340D" w:rsidRDefault="00C55E46" w:rsidP="00CB4A10">
      <w:pPr>
        <w:spacing w:after="240"/>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8.</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Certificates.</w:t>
      </w:r>
      <w:proofErr w:type="gramEnd"/>
    </w:p>
    <w:p w:rsidR="00C55E46" w:rsidRPr="00E1340D" w:rsidRDefault="00C55E46" w:rsidP="00CB4A10">
      <w:pPr>
        <w:spacing w:before="240"/>
        <w:rPr>
          <w:spacing w:val="-3"/>
          <w:sz w:val="24"/>
        </w:rPr>
      </w:pPr>
      <w:r w:rsidRPr="00E1340D">
        <w:rPr>
          <w:spacing w:val="-3"/>
          <w:sz w:val="24"/>
        </w:rPr>
        <w:tab/>
        <w:t>1.  All certificates shall indicate the discipline for which they were issued as follows:</w:t>
      </w:r>
    </w:p>
    <w:p w:rsidR="00C55E46" w:rsidRPr="00E1340D" w:rsidRDefault="00C55E46" w:rsidP="00CB4A10">
      <w:pPr>
        <w:spacing w:before="240"/>
        <w:rPr>
          <w:spacing w:val="-3"/>
          <w:sz w:val="24"/>
        </w:rPr>
      </w:pPr>
      <w:r w:rsidRPr="00E1340D">
        <w:rPr>
          <w:spacing w:val="-3"/>
          <w:sz w:val="24"/>
        </w:rPr>
        <w:tab/>
      </w:r>
      <w:r w:rsidR="00CB4A10">
        <w:rPr>
          <w:spacing w:val="-3"/>
          <w:sz w:val="24"/>
        </w:rPr>
        <w:tab/>
      </w:r>
      <w:r w:rsidRPr="00E1340D">
        <w:rPr>
          <w:spacing w:val="-3"/>
          <w:sz w:val="24"/>
        </w:rPr>
        <w:t>(a)  Water Treatment Plant Operator, Unrestricted;</w:t>
      </w:r>
    </w:p>
    <w:p w:rsidR="00C55E46" w:rsidRPr="00E1340D" w:rsidRDefault="00C55E46" w:rsidP="00CB4A10">
      <w:pPr>
        <w:spacing w:before="240"/>
        <w:rPr>
          <w:spacing w:val="-3"/>
          <w:sz w:val="24"/>
        </w:rPr>
      </w:pPr>
      <w:r w:rsidRPr="00E1340D">
        <w:rPr>
          <w:spacing w:val="-3"/>
          <w:sz w:val="24"/>
        </w:rPr>
        <w:tab/>
      </w:r>
      <w:r w:rsidR="00CB4A10">
        <w:rPr>
          <w:spacing w:val="-3"/>
          <w:sz w:val="24"/>
        </w:rPr>
        <w:tab/>
      </w:r>
      <w:r w:rsidRPr="00E1340D">
        <w:rPr>
          <w:spacing w:val="-3"/>
          <w:sz w:val="24"/>
        </w:rPr>
        <w:t>(b)  Water Treatment Plant Operator, Restricted;</w:t>
      </w:r>
    </w:p>
    <w:p w:rsidR="00C55E46" w:rsidRPr="00E1340D" w:rsidRDefault="00C55E46" w:rsidP="00CB4A10">
      <w:pPr>
        <w:spacing w:before="240"/>
        <w:rPr>
          <w:spacing w:val="-3"/>
          <w:sz w:val="24"/>
        </w:rPr>
      </w:pPr>
      <w:r w:rsidRPr="00E1340D">
        <w:rPr>
          <w:spacing w:val="-3"/>
          <w:sz w:val="24"/>
        </w:rPr>
        <w:tab/>
      </w:r>
      <w:r w:rsidR="00CB4A10">
        <w:rPr>
          <w:spacing w:val="-3"/>
          <w:sz w:val="24"/>
        </w:rPr>
        <w:tab/>
      </w:r>
      <w:r w:rsidRPr="00E1340D">
        <w:rPr>
          <w:spacing w:val="-3"/>
          <w:sz w:val="24"/>
        </w:rPr>
        <w:t>(c)  Water Distribution Operator, Unrestricted;</w:t>
      </w:r>
    </w:p>
    <w:p w:rsidR="00C55E46" w:rsidRPr="00E1340D" w:rsidRDefault="00C55E46" w:rsidP="00CB4A10">
      <w:pPr>
        <w:spacing w:before="240"/>
        <w:rPr>
          <w:spacing w:val="-3"/>
          <w:sz w:val="24"/>
        </w:rPr>
      </w:pPr>
      <w:r w:rsidRPr="00E1340D">
        <w:rPr>
          <w:spacing w:val="-3"/>
          <w:sz w:val="24"/>
        </w:rPr>
        <w:tab/>
      </w:r>
      <w:r w:rsidR="00CB4A10">
        <w:rPr>
          <w:spacing w:val="-3"/>
          <w:sz w:val="24"/>
        </w:rPr>
        <w:tab/>
      </w:r>
      <w:r w:rsidRPr="00E1340D">
        <w:rPr>
          <w:spacing w:val="-3"/>
          <w:sz w:val="24"/>
        </w:rPr>
        <w:t>(d)  Water Distribution Operator, Restricted;</w:t>
      </w:r>
    </w:p>
    <w:p w:rsidR="00C55E46" w:rsidRDefault="00CB4A10" w:rsidP="00CB4A10">
      <w:pPr>
        <w:spacing w:before="240"/>
        <w:ind w:left="720" w:firstLine="720"/>
        <w:rPr>
          <w:spacing w:val="-3"/>
          <w:sz w:val="24"/>
        </w:rPr>
      </w:pPr>
      <w:r>
        <w:rPr>
          <w:spacing w:val="-3"/>
          <w:sz w:val="24"/>
        </w:rPr>
        <w:t>(</w:t>
      </w:r>
      <w:r w:rsidR="00753D60" w:rsidRPr="00CB4A10">
        <w:rPr>
          <w:spacing w:val="-3"/>
          <w:sz w:val="24"/>
        </w:rPr>
        <w:t>e</w:t>
      </w:r>
      <w:r w:rsidR="00C55E46" w:rsidRPr="00E1340D">
        <w:rPr>
          <w:spacing w:val="-3"/>
          <w:sz w:val="24"/>
        </w:rPr>
        <w:t>)  Grandparent.</w:t>
      </w:r>
    </w:p>
    <w:p w:rsidR="00CB4A10" w:rsidRPr="00E1340D" w:rsidRDefault="00CB4A10" w:rsidP="00CB4A10">
      <w:pPr>
        <w:ind w:left="720" w:firstLine="720"/>
        <w:rPr>
          <w:spacing w:val="-3"/>
          <w:sz w:val="24"/>
        </w:rPr>
      </w:pPr>
    </w:p>
    <w:p w:rsidR="00C55E46" w:rsidRPr="00E1340D" w:rsidRDefault="00C55E46" w:rsidP="00CB4A10">
      <w:pPr>
        <w:spacing w:after="240"/>
        <w:ind w:left="720" w:hanging="720"/>
        <w:rPr>
          <w:spacing w:val="-3"/>
          <w:sz w:val="24"/>
        </w:rPr>
      </w:pPr>
      <w:r w:rsidRPr="00E1340D">
        <w:rPr>
          <w:spacing w:val="-3"/>
          <w:sz w:val="24"/>
        </w:rPr>
        <w:tab/>
        <w:t>2.  A restricted certificate will be issued to those operators who have passed a higher grade examination than the grade for which they have qualified in the experience category.  Upon accumulating the necessary experience (see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 xml:space="preserve">19.  Table 5), these restricted certificates will become unrestricted with the same renewal date.  Certificates issued in the restricted status will </w:t>
      </w:r>
      <w:r w:rsidR="007E585F" w:rsidRPr="00CB4A10">
        <w:rPr>
          <w:spacing w:val="-3"/>
          <w:sz w:val="24"/>
        </w:rPr>
        <w:t>include</w:t>
      </w:r>
      <w:r w:rsidR="00CB4A10">
        <w:rPr>
          <w:spacing w:val="-3"/>
          <w:sz w:val="24"/>
        </w:rPr>
        <w:t xml:space="preserve"> </w:t>
      </w:r>
      <w:r w:rsidRPr="00E1340D">
        <w:rPr>
          <w:spacing w:val="-3"/>
          <w:sz w:val="24"/>
        </w:rPr>
        <w:t>the word RESTRICTED on</w:t>
      </w:r>
      <w:r w:rsidR="004E2AB8" w:rsidRPr="00E1340D">
        <w:rPr>
          <w:spacing w:val="-3"/>
          <w:sz w:val="24"/>
        </w:rPr>
        <w:t xml:space="preserve"> </w:t>
      </w:r>
      <w:r w:rsidRPr="00E1340D">
        <w:rPr>
          <w:spacing w:val="-3"/>
          <w:sz w:val="24"/>
        </w:rPr>
        <w:t>the certificate.</w:t>
      </w:r>
    </w:p>
    <w:p w:rsidR="00C55E46" w:rsidRPr="00E1340D" w:rsidRDefault="00C55E46" w:rsidP="00CB4A10">
      <w:pPr>
        <w:spacing w:after="240"/>
        <w:ind w:left="720" w:hanging="720"/>
        <w:rPr>
          <w:spacing w:val="-3"/>
          <w:sz w:val="24"/>
        </w:rPr>
      </w:pPr>
      <w:r w:rsidRPr="00E1340D">
        <w:rPr>
          <w:spacing w:val="-3"/>
          <w:sz w:val="24"/>
        </w:rPr>
        <w:tab/>
        <w:t>3. Grandparent certificates will be restricted to the person, position, and water system for which they were issued.  These certificates will exempt the holder from further examination but will not be transferable to other persons, drinking water systems or positions.</w:t>
      </w:r>
    </w:p>
    <w:p w:rsidR="00C55E46" w:rsidRPr="00E1340D" w:rsidRDefault="00C55E46" w:rsidP="00CB4A10">
      <w:pPr>
        <w:spacing w:after="240"/>
        <w:ind w:left="720" w:hanging="720"/>
        <w:rPr>
          <w:spacing w:val="-3"/>
          <w:sz w:val="24"/>
        </w:rPr>
      </w:pPr>
      <w:r w:rsidRPr="00E1340D">
        <w:rPr>
          <w:spacing w:val="-3"/>
          <w:sz w:val="24"/>
        </w:rPr>
        <w:tab/>
      </w:r>
      <w:r w:rsidR="003F1A59" w:rsidRPr="00CB4A10">
        <w:rPr>
          <w:spacing w:val="-3"/>
          <w:sz w:val="24"/>
        </w:rPr>
        <w:t>4</w:t>
      </w:r>
      <w:r w:rsidRPr="00E1340D">
        <w:rPr>
          <w:spacing w:val="-3"/>
          <w:sz w:val="24"/>
        </w:rPr>
        <w:t>.  All certificates shall continue in effect for a period of three years unless suspended or revoked prior to that time.  The certificate must be renewed every three years by payment of a renewal fee and evidence of required training (see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14).  Certificates will expire on December 31, three years from the year of issuance.</w:t>
      </w:r>
    </w:p>
    <w:p w:rsidR="00C55E46" w:rsidRPr="00E1340D" w:rsidRDefault="00C55E46" w:rsidP="00CB4A10">
      <w:pPr>
        <w:spacing w:after="240"/>
        <w:ind w:left="720" w:hanging="720"/>
        <w:rPr>
          <w:spacing w:val="-3"/>
          <w:sz w:val="24"/>
        </w:rPr>
      </w:pPr>
      <w:r w:rsidRPr="00E1340D">
        <w:rPr>
          <w:spacing w:val="-3"/>
          <w:sz w:val="24"/>
        </w:rPr>
        <w:tab/>
      </w:r>
      <w:r w:rsidR="003F1A59" w:rsidRPr="00CB4A10">
        <w:rPr>
          <w:spacing w:val="-3"/>
          <w:sz w:val="24"/>
        </w:rPr>
        <w:t>5</w:t>
      </w:r>
      <w:r w:rsidRPr="00E1340D">
        <w:rPr>
          <w:spacing w:val="-3"/>
          <w:sz w:val="24"/>
        </w:rPr>
        <w:t>.  Requests for renewal shall be made on the forms supplied by the Division of Drinking Water.</w:t>
      </w:r>
    </w:p>
    <w:p w:rsidR="00C55E46" w:rsidRPr="00E1340D" w:rsidRDefault="00C55E46" w:rsidP="00CB4A10">
      <w:pPr>
        <w:spacing w:after="240"/>
        <w:ind w:left="720" w:hanging="720"/>
        <w:rPr>
          <w:spacing w:val="-3"/>
          <w:sz w:val="24"/>
        </w:rPr>
      </w:pPr>
      <w:r w:rsidRPr="00E1340D">
        <w:rPr>
          <w:spacing w:val="-3"/>
          <w:sz w:val="24"/>
        </w:rPr>
        <w:lastRenderedPageBreak/>
        <w:tab/>
      </w:r>
      <w:r w:rsidR="003F1A59" w:rsidRPr="00CB4A10">
        <w:rPr>
          <w:spacing w:val="-3"/>
          <w:sz w:val="24"/>
        </w:rPr>
        <w:t>6</w:t>
      </w:r>
      <w:r w:rsidRPr="00E1340D">
        <w:rPr>
          <w:spacing w:val="-3"/>
          <w:sz w:val="24"/>
        </w:rPr>
        <w:t>.  A lapsed certificate may be renewed within 6 months of the expiration date by making an application for renewal. A certificate that lapsed more than 6 months earlier, but less than 18 months earlier may be renewed by making application for renewal and by payment of the reinstatement fee or by passing an examination.  A certificate that has lapsed 18 months or more may not be renewed and the former certificate holder will be required to meet all requirements for issuance of a new certificate.</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9.</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Certificate Suspension and Revocation Procedures.</w:t>
      </w:r>
      <w:proofErr w:type="gramEnd"/>
    </w:p>
    <w:p w:rsidR="00C55E46" w:rsidRPr="00E1340D" w:rsidRDefault="00C55E46" w:rsidP="00B02007">
      <w:pPr>
        <w:spacing w:after="240"/>
        <w:ind w:left="720" w:hanging="720"/>
        <w:rPr>
          <w:spacing w:val="-3"/>
          <w:sz w:val="24"/>
        </w:rPr>
      </w:pPr>
      <w:r w:rsidRPr="00E1340D">
        <w:rPr>
          <w:spacing w:val="-3"/>
          <w:sz w:val="24"/>
        </w:rPr>
        <w:tab/>
        <w:t>1.  The Secretary shall inform a certificate holder, in writing, if the certificate is being considered for suspension or revocation of an Operator</w:t>
      </w:r>
      <w:r w:rsidR="00DA51CA" w:rsidRPr="00E1340D">
        <w:rPr>
          <w:spacing w:val="-3"/>
          <w:sz w:val="24"/>
        </w:rPr>
        <w:t>'</w:t>
      </w:r>
      <w:r w:rsidRPr="00E1340D">
        <w:rPr>
          <w:spacing w:val="-3"/>
          <w:sz w:val="24"/>
        </w:rPr>
        <w:t>s certificate.  The communication shall state the reasons for considering such action and allow the individual an opportunity for a hearing.</w:t>
      </w:r>
    </w:p>
    <w:p w:rsidR="00C55E46" w:rsidRPr="00E1340D" w:rsidRDefault="00C55E46" w:rsidP="00B02007">
      <w:pPr>
        <w:spacing w:after="240"/>
        <w:ind w:left="720" w:hanging="720"/>
        <w:rPr>
          <w:spacing w:val="-3"/>
          <w:sz w:val="24"/>
        </w:rPr>
      </w:pPr>
      <w:r w:rsidRPr="00E1340D">
        <w:rPr>
          <w:spacing w:val="-3"/>
          <w:sz w:val="24"/>
        </w:rPr>
        <w:tab/>
        <w:t>2.  Grounds for suspending or revoking an Operator</w:t>
      </w:r>
      <w:r w:rsidR="00DA51CA" w:rsidRPr="00E1340D">
        <w:rPr>
          <w:spacing w:val="-3"/>
          <w:sz w:val="24"/>
        </w:rPr>
        <w:t>'</w:t>
      </w:r>
      <w:r w:rsidRPr="00E1340D">
        <w:rPr>
          <w:spacing w:val="-3"/>
          <w:sz w:val="24"/>
        </w:rPr>
        <w:t>s certificate shall be any of the following:</w:t>
      </w:r>
    </w:p>
    <w:p w:rsidR="00C55E46" w:rsidRPr="00E1340D" w:rsidRDefault="00C55E46" w:rsidP="00B02007">
      <w:pPr>
        <w:spacing w:after="240"/>
        <w:rPr>
          <w:spacing w:val="-3"/>
          <w:sz w:val="24"/>
        </w:rPr>
      </w:pPr>
      <w:r w:rsidRPr="00E1340D">
        <w:rPr>
          <w:spacing w:val="-3"/>
          <w:sz w:val="24"/>
        </w:rPr>
        <w:tab/>
        <w:t xml:space="preserve">(a)  </w:t>
      </w:r>
      <w:proofErr w:type="gramStart"/>
      <w:r w:rsidRPr="00E1340D">
        <w:rPr>
          <w:spacing w:val="-3"/>
          <w:sz w:val="24"/>
        </w:rPr>
        <w:t>demonstrated</w:t>
      </w:r>
      <w:proofErr w:type="gramEnd"/>
      <w:r w:rsidRPr="00E1340D">
        <w:rPr>
          <w:spacing w:val="-3"/>
          <w:sz w:val="24"/>
        </w:rPr>
        <w:t xml:space="preserve"> disregard for the public health and safety;</w:t>
      </w:r>
    </w:p>
    <w:p w:rsidR="00C55E46" w:rsidRPr="00E1340D" w:rsidRDefault="00C55E46" w:rsidP="00B02007">
      <w:pPr>
        <w:spacing w:after="240"/>
        <w:rPr>
          <w:spacing w:val="-3"/>
          <w:sz w:val="24"/>
        </w:rPr>
      </w:pPr>
      <w:r w:rsidRPr="00E1340D">
        <w:rPr>
          <w:spacing w:val="-3"/>
          <w:sz w:val="24"/>
        </w:rPr>
        <w:tab/>
        <w:t xml:space="preserve">(b)  </w:t>
      </w:r>
      <w:proofErr w:type="gramStart"/>
      <w:r w:rsidRPr="00E1340D">
        <w:rPr>
          <w:spacing w:val="-3"/>
          <w:sz w:val="24"/>
        </w:rPr>
        <w:t>misrepresentation</w:t>
      </w:r>
      <w:proofErr w:type="gramEnd"/>
      <w:r w:rsidRPr="00E1340D">
        <w:rPr>
          <w:spacing w:val="-3"/>
          <w:sz w:val="24"/>
        </w:rPr>
        <w:t xml:space="preserve"> or falsification of figures and reports, or both, submitted to the State;</w:t>
      </w:r>
    </w:p>
    <w:p w:rsidR="00C55E46" w:rsidRPr="00E1340D" w:rsidRDefault="00C55E46" w:rsidP="00B02007">
      <w:pPr>
        <w:spacing w:after="240"/>
        <w:rPr>
          <w:spacing w:val="-3"/>
          <w:sz w:val="24"/>
        </w:rPr>
      </w:pPr>
      <w:r w:rsidRPr="00E1340D">
        <w:rPr>
          <w:spacing w:val="-3"/>
          <w:sz w:val="24"/>
        </w:rPr>
        <w:tab/>
        <w:t xml:space="preserve">(c)  </w:t>
      </w:r>
      <w:proofErr w:type="gramStart"/>
      <w:r w:rsidRPr="00E1340D">
        <w:rPr>
          <w:spacing w:val="-3"/>
          <w:sz w:val="24"/>
        </w:rPr>
        <w:t>cheating</w:t>
      </w:r>
      <w:proofErr w:type="gramEnd"/>
      <w:r w:rsidRPr="00E1340D">
        <w:rPr>
          <w:spacing w:val="-3"/>
          <w:sz w:val="24"/>
        </w:rPr>
        <w:t xml:space="preserve"> on a certification exam.</w:t>
      </w:r>
    </w:p>
    <w:p w:rsidR="00C55E46" w:rsidRPr="00E1340D" w:rsidRDefault="00C55E46" w:rsidP="00B02007">
      <w:pPr>
        <w:spacing w:after="240"/>
        <w:ind w:left="720" w:hanging="720"/>
        <w:rPr>
          <w:spacing w:val="-3"/>
          <w:sz w:val="24"/>
        </w:rPr>
      </w:pPr>
      <w:r w:rsidRPr="00E1340D">
        <w:rPr>
          <w:spacing w:val="-3"/>
          <w:sz w:val="24"/>
        </w:rPr>
        <w:tab/>
        <w:t>3.  Suspension or revocation may be imposed when the circumstances and events were under the certificate holder</w:t>
      </w:r>
      <w:r w:rsidR="00DA51CA" w:rsidRPr="00E1340D">
        <w:rPr>
          <w:spacing w:val="-3"/>
          <w:sz w:val="24"/>
        </w:rPr>
        <w:t>'</w:t>
      </w:r>
      <w:r w:rsidRPr="00E1340D">
        <w:rPr>
          <w:spacing w:val="-3"/>
          <w:sz w:val="24"/>
        </w:rPr>
        <w:t xml:space="preserve">s control.  Disasters or </w:t>
      </w:r>
      <w:r w:rsidR="00DA51CA" w:rsidRPr="00E1340D">
        <w:rPr>
          <w:spacing w:val="-3"/>
          <w:sz w:val="24"/>
        </w:rPr>
        <w:t>"</w:t>
      </w:r>
      <w:r w:rsidRPr="00E1340D">
        <w:rPr>
          <w:spacing w:val="-3"/>
          <w:sz w:val="24"/>
        </w:rPr>
        <w:t>acts of God</w:t>
      </w:r>
      <w:r w:rsidR="00DA51CA" w:rsidRPr="00E1340D">
        <w:rPr>
          <w:spacing w:val="-3"/>
          <w:sz w:val="24"/>
        </w:rPr>
        <w:t>"</w:t>
      </w:r>
      <w:r w:rsidRPr="00E1340D">
        <w:rPr>
          <w:spacing w:val="-3"/>
          <w:sz w:val="24"/>
        </w:rPr>
        <w:t xml:space="preserve"> which could not be reasonably anticipated will not be grounds for a suspension or a revocation action.</w:t>
      </w:r>
    </w:p>
    <w:p w:rsidR="00C55E46" w:rsidRPr="00E1340D" w:rsidRDefault="00C55E46" w:rsidP="00B02007">
      <w:pPr>
        <w:spacing w:after="240"/>
        <w:ind w:left="720" w:hanging="720"/>
        <w:rPr>
          <w:spacing w:val="-3"/>
          <w:sz w:val="24"/>
        </w:rPr>
      </w:pPr>
      <w:r w:rsidRPr="00E1340D">
        <w:rPr>
          <w:spacing w:val="-3"/>
          <w:sz w:val="24"/>
        </w:rPr>
        <w:tab/>
        <w:t>4.  Following an appropriate hearing on these matters, the Commission will make a recommendation to the Director.  The recommendation shall include a description of the findings of fact and shall be provided to the certificate holder.  The information shall also outline the procedures to reapply for certification at the end of the specified disciplinary period.</w:t>
      </w:r>
    </w:p>
    <w:p w:rsidR="00C55E46" w:rsidRPr="00E1340D" w:rsidRDefault="00C55E46" w:rsidP="00B02007">
      <w:pPr>
        <w:spacing w:after="240"/>
        <w:rPr>
          <w:spacing w:val="-3"/>
          <w:sz w:val="24"/>
        </w:rPr>
      </w:pPr>
      <w:r w:rsidRPr="00E1340D">
        <w:rPr>
          <w:spacing w:val="-3"/>
          <w:sz w:val="24"/>
        </w:rPr>
        <w:tab/>
        <w:t>5.  Any suspension or revocation may be appealed as provided in R305</w:t>
      </w:r>
      <w:r w:rsidR="00DA51CA" w:rsidRPr="00E1340D">
        <w:rPr>
          <w:spacing w:val="-3"/>
          <w:sz w:val="24"/>
        </w:rPr>
        <w:t>-</w:t>
      </w:r>
      <w:r w:rsidRPr="00E1340D">
        <w:rPr>
          <w:spacing w:val="-3"/>
          <w:sz w:val="24"/>
        </w:rPr>
        <w:t>7.</w:t>
      </w:r>
    </w:p>
    <w:p w:rsidR="00C55E46" w:rsidRPr="00E1340D" w:rsidRDefault="00C55E46" w:rsidP="00DA51CA">
      <w:pPr>
        <w:rPr>
          <w:spacing w:val="-3"/>
          <w:sz w:val="24"/>
        </w:rPr>
      </w:pPr>
    </w:p>
    <w:p w:rsidR="00C55E46" w:rsidRPr="00362613" w:rsidRDefault="00C55E46" w:rsidP="00CB4A10">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10.</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Fees.</w:t>
      </w:r>
      <w:proofErr w:type="gramEnd"/>
    </w:p>
    <w:p w:rsidR="00C55E46" w:rsidRPr="00E1340D" w:rsidRDefault="00C55E46" w:rsidP="00B02007">
      <w:pPr>
        <w:spacing w:after="240"/>
        <w:ind w:left="720" w:hanging="720"/>
        <w:rPr>
          <w:spacing w:val="-3"/>
          <w:sz w:val="24"/>
        </w:rPr>
      </w:pPr>
      <w:r w:rsidRPr="00E1340D">
        <w:rPr>
          <w:spacing w:val="-3"/>
          <w:sz w:val="24"/>
        </w:rPr>
        <w:tab/>
        <w:t>1.  Fees for operator certification shall be submitted in accordance with Section 63</w:t>
      </w:r>
      <w:r w:rsidR="00DA51CA" w:rsidRPr="00E1340D">
        <w:rPr>
          <w:spacing w:val="-3"/>
          <w:sz w:val="24"/>
        </w:rPr>
        <w:t>-</w:t>
      </w:r>
      <w:r w:rsidRPr="00E1340D">
        <w:rPr>
          <w:spacing w:val="-3"/>
          <w:sz w:val="24"/>
        </w:rPr>
        <w:t>38</w:t>
      </w:r>
      <w:r w:rsidR="00DA51CA" w:rsidRPr="00E1340D">
        <w:rPr>
          <w:spacing w:val="-3"/>
          <w:sz w:val="24"/>
        </w:rPr>
        <w:t>-</w:t>
      </w:r>
      <w:r w:rsidRPr="00E1340D">
        <w:rPr>
          <w:spacing w:val="-3"/>
          <w:sz w:val="24"/>
        </w:rPr>
        <w:t>3.</w:t>
      </w:r>
    </w:p>
    <w:p w:rsidR="00C55E46" w:rsidRPr="00E1340D" w:rsidRDefault="00C55E46" w:rsidP="00B02007">
      <w:pPr>
        <w:spacing w:after="240"/>
        <w:ind w:left="720" w:hanging="720"/>
        <w:rPr>
          <w:spacing w:val="-3"/>
          <w:sz w:val="24"/>
        </w:rPr>
      </w:pPr>
      <w:r w:rsidRPr="00E1340D">
        <w:rPr>
          <w:spacing w:val="-3"/>
          <w:sz w:val="24"/>
        </w:rPr>
        <w:tab/>
        <w:t>2.  Examination fees from applicants who are rejected before examination will be returned to the applicant.</w:t>
      </w:r>
    </w:p>
    <w:p w:rsidR="00C55E46" w:rsidRPr="00E1340D" w:rsidRDefault="00C55E46" w:rsidP="00B02007">
      <w:pPr>
        <w:spacing w:after="240"/>
        <w:rPr>
          <w:spacing w:val="-3"/>
          <w:sz w:val="24"/>
        </w:rPr>
      </w:pPr>
      <w:r w:rsidRPr="00E1340D">
        <w:rPr>
          <w:spacing w:val="-3"/>
          <w:sz w:val="24"/>
        </w:rPr>
        <w:tab/>
        <w:t>3.  Application fees will not be returned.</w:t>
      </w:r>
    </w:p>
    <w:p w:rsidR="00C55E46" w:rsidRPr="00E1340D" w:rsidRDefault="00C55E46" w:rsidP="00DA51CA">
      <w:pPr>
        <w:rPr>
          <w:spacing w:val="-3"/>
          <w:sz w:val="24"/>
        </w:rPr>
      </w:pPr>
    </w:p>
    <w:p w:rsidR="00C55E46" w:rsidRPr="00362613" w:rsidRDefault="00C55E46" w:rsidP="00CB4A10">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11.</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Facilities Classification System.</w:t>
      </w:r>
      <w:proofErr w:type="gramEnd"/>
    </w:p>
    <w:p w:rsidR="00C55E46" w:rsidRPr="00E1340D" w:rsidRDefault="00C55E46" w:rsidP="00B02007">
      <w:pPr>
        <w:spacing w:after="240"/>
        <w:ind w:left="720" w:hanging="720"/>
        <w:rPr>
          <w:spacing w:val="-3"/>
          <w:sz w:val="24"/>
        </w:rPr>
      </w:pPr>
      <w:r w:rsidRPr="00E1340D">
        <w:rPr>
          <w:spacing w:val="-3"/>
          <w:sz w:val="24"/>
        </w:rPr>
        <w:tab/>
        <w:t>1.  All treatment plants and distribution systems shall be classified in accordance with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19.</w:t>
      </w:r>
    </w:p>
    <w:p w:rsidR="00C55E46" w:rsidRPr="00E1340D" w:rsidRDefault="00C55E46" w:rsidP="00B02007">
      <w:pPr>
        <w:spacing w:after="240"/>
        <w:ind w:left="720" w:hanging="720"/>
        <w:rPr>
          <w:spacing w:val="-3"/>
          <w:sz w:val="24"/>
        </w:rPr>
      </w:pPr>
      <w:r w:rsidRPr="00E1340D">
        <w:rPr>
          <w:spacing w:val="-3"/>
          <w:sz w:val="24"/>
        </w:rPr>
        <w:tab/>
        <w:t>2.  Classification will be made by either the point system or on a population</w:t>
      </w:r>
      <w:r w:rsidR="00DA51CA" w:rsidRPr="00E1340D">
        <w:rPr>
          <w:spacing w:val="-3"/>
          <w:sz w:val="24"/>
        </w:rPr>
        <w:t>-</w:t>
      </w:r>
      <w:r w:rsidRPr="00E1340D">
        <w:rPr>
          <w:spacing w:val="-3"/>
          <w:sz w:val="24"/>
        </w:rPr>
        <w:t>served basis, whichever results in a higher classification.</w:t>
      </w:r>
    </w:p>
    <w:p w:rsidR="00C55E46" w:rsidRPr="00E1340D" w:rsidRDefault="00C55E46" w:rsidP="00B02007">
      <w:pPr>
        <w:spacing w:after="240"/>
        <w:ind w:left="720" w:hanging="720"/>
        <w:rPr>
          <w:spacing w:val="-3"/>
          <w:sz w:val="24"/>
        </w:rPr>
      </w:pPr>
      <w:r w:rsidRPr="00E1340D">
        <w:rPr>
          <w:spacing w:val="-3"/>
          <w:sz w:val="24"/>
        </w:rPr>
        <w:tab/>
        <w:t>3.  When the classification of a system is upgraded or added to existing system ratings, the Director shall make a determination on the timing to be allowed for operators to gain certification at the higher or different level.</w:t>
      </w:r>
    </w:p>
    <w:p w:rsidR="00C55E46" w:rsidRPr="00E1340D" w:rsidRDefault="00C55E46" w:rsidP="00B02007">
      <w:pPr>
        <w:spacing w:after="240"/>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12.</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Qualifications of Operators.</w:t>
      </w:r>
      <w:proofErr w:type="gramEnd"/>
    </w:p>
    <w:p w:rsidR="00C55E46" w:rsidRPr="00E1340D" w:rsidRDefault="00C55E46" w:rsidP="00B02007">
      <w:pPr>
        <w:spacing w:after="240"/>
        <w:ind w:left="720" w:hanging="720"/>
        <w:rPr>
          <w:spacing w:val="-3"/>
          <w:sz w:val="24"/>
        </w:rPr>
      </w:pPr>
      <w:r w:rsidRPr="00E1340D">
        <w:rPr>
          <w:spacing w:val="-3"/>
          <w:sz w:val="24"/>
        </w:rPr>
        <w:tab/>
        <w:t>1.  Minimum qualifications are outlined in Minimum Required Qualifications for Utah Waterworks Operators, Table 5, included with these rules (see Section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19).</w:t>
      </w:r>
    </w:p>
    <w:p w:rsidR="00C55E46" w:rsidRPr="00E1340D" w:rsidRDefault="00C55E46" w:rsidP="00B02007">
      <w:pPr>
        <w:spacing w:after="240"/>
        <w:ind w:left="720" w:hanging="720"/>
        <w:rPr>
          <w:spacing w:val="-3"/>
          <w:sz w:val="24"/>
        </w:rPr>
      </w:pPr>
      <w:r w:rsidRPr="00E1340D">
        <w:rPr>
          <w:spacing w:val="-3"/>
          <w:sz w:val="24"/>
        </w:rPr>
        <w:tab/>
        <w:t>2.  Approved high school equivalencies can be substituted for the high school graduation requirement.</w:t>
      </w:r>
    </w:p>
    <w:p w:rsidR="00C55E46" w:rsidRDefault="00C55E46" w:rsidP="00B02007">
      <w:pPr>
        <w:spacing w:after="240"/>
        <w:ind w:left="720" w:hanging="720"/>
        <w:rPr>
          <w:spacing w:val="-3"/>
          <w:sz w:val="24"/>
        </w:rPr>
      </w:pPr>
      <w:r w:rsidRPr="00E1340D">
        <w:rPr>
          <w:spacing w:val="-3"/>
          <w:sz w:val="24"/>
        </w:rPr>
        <w:tab/>
        <w:t xml:space="preserve">3.  Education of an operator can be substituted for experience, but no more than 50 percent of the experience may be satisfied by education.  Note:  The exception to this is in grades I and II, where the </w:t>
      </w:r>
      <w:r w:rsidR="00DA51CA" w:rsidRPr="00E1340D">
        <w:rPr>
          <w:spacing w:val="-3"/>
          <w:sz w:val="24"/>
        </w:rPr>
        <w:t>"</w:t>
      </w:r>
      <w:r w:rsidRPr="00E1340D">
        <w:rPr>
          <w:spacing w:val="-3"/>
          <w:sz w:val="24"/>
        </w:rPr>
        <w:t>one year of experience</w:t>
      </w:r>
      <w:r w:rsidR="00DA51CA" w:rsidRPr="00E1340D">
        <w:rPr>
          <w:spacing w:val="-3"/>
          <w:sz w:val="24"/>
        </w:rPr>
        <w:t>"</w:t>
      </w:r>
      <w:r w:rsidRPr="00E1340D">
        <w:rPr>
          <w:spacing w:val="-3"/>
          <w:sz w:val="24"/>
        </w:rPr>
        <w:t xml:space="preserve"> requirement cannot be reduced by any amount of education.</w:t>
      </w:r>
    </w:p>
    <w:p w:rsidR="00B02007" w:rsidRPr="00B02007" w:rsidRDefault="00B02007" w:rsidP="00B02007">
      <w:pPr>
        <w:spacing w:after="240"/>
        <w:ind w:left="720" w:hanging="720"/>
        <w:rPr>
          <w:strike/>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13.</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Grandparent Certification.</w:t>
      </w:r>
      <w:proofErr w:type="gramEnd"/>
    </w:p>
    <w:p w:rsidR="00C55E46" w:rsidRPr="00E1340D" w:rsidRDefault="00C55E46" w:rsidP="00B02007">
      <w:pPr>
        <w:spacing w:after="240"/>
        <w:ind w:left="720" w:hanging="720"/>
        <w:rPr>
          <w:spacing w:val="-3"/>
          <w:sz w:val="24"/>
        </w:rPr>
      </w:pPr>
      <w:r w:rsidRPr="00E1340D">
        <w:rPr>
          <w:spacing w:val="-3"/>
          <w:sz w:val="24"/>
        </w:rPr>
        <w:tab/>
        <w:t>Some community and non</w:t>
      </w:r>
      <w:r w:rsidR="00DA51CA" w:rsidRPr="00E1340D">
        <w:rPr>
          <w:spacing w:val="-3"/>
          <w:sz w:val="24"/>
        </w:rPr>
        <w:t>-</w:t>
      </w:r>
      <w:r w:rsidRPr="00E1340D">
        <w:rPr>
          <w:spacing w:val="-3"/>
          <w:sz w:val="24"/>
        </w:rPr>
        <w:t>transient non</w:t>
      </w:r>
      <w:r w:rsidR="00DA51CA" w:rsidRPr="00E1340D">
        <w:rPr>
          <w:spacing w:val="-3"/>
          <w:sz w:val="24"/>
        </w:rPr>
        <w:t>-</w:t>
      </w:r>
      <w:r w:rsidRPr="00E1340D">
        <w:rPr>
          <w:spacing w:val="-3"/>
          <w:sz w:val="24"/>
        </w:rPr>
        <w:t>community water systems have operators with Grandparent Certification.  Grandparent Certifications will continue to be sufficient for these operators, with the following restrictions:</w:t>
      </w:r>
    </w:p>
    <w:p w:rsidR="00C55E46" w:rsidRPr="00E1340D" w:rsidRDefault="00C55E46" w:rsidP="00B02007">
      <w:pPr>
        <w:spacing w:after="240"/>
        <w:ind w:left="720" w:hanging="720"/>
        <w:rPr>
          <w:spacing w:val="-3"/>
          <w:sz w:val="24"/>
        </w:rPr>
      </w:pPr>
      <w:r w:rsidRPr="00E1340D">
        <w:rPr>
          <w:spacing w:val="-3"/>
          <w:sz w:val="24"/>
        </w:rPr>
        <w:tab/>
        <w:t>1.  Grandparent Certificates are valid only for the person, position, water system, and classification of water system for which they were issued;</w:t>
      </w:r>
    </w:p>
    <w:p w:rsidR="00C55E46" w:rsidRPr="00E1340D" w:rsidRDefault="00C55E46" w:rsidP="00B02007">
      <w:pPr>
        <w:spacing w:after="240"/>
        <w:ind w:left="720" w:hanging="720"/>
        <w:rPr>
          <w:spacing w:val="-3"/>
          <w:sz w:val="24"/>
        </w:rPr>
      </w:pPr>
      <w:r w:rsidRPr="00E1340D">
        <w:rPr>
          <w:spacing w:val="-3"/>
          <w:sz w:val="24"/>
        </w:rPr>
        <w:tab/>
        <w:t>2.  A Grandparent Certification that expires and is not renewed as provided in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8(9) may not be renewed and the operator will be required to apply for certification as provided in this rule; and</w:t>
      </w:r>
    </w:p>
    <w:p w:rsidR="00C55E46" w:rsidRPr="00E1340D" w:rsidRDefault="00C55E46" w:rsidP="00B02007">
      <w:pPr>
        <w:spacing w:after="240"/>
        <w:rPr>
          <w:spacing w:val="-3"/>
          <w:sz w:val="24"/>
        </w:rPr>
      </w:pPr>
      <w:r w:rsidRPr="00E1340D">
        <w:rPr>
          <w:spacing w:val="-3"/>
          <w:sz w:val="24"/>
        </w:rPr>
        <w:tab/>
        <w:t>3.  No new Grandparent Certificates will be issued.</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lastRenderedPageBreak/>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14.</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CEUs and Approved Training.</w:t>
      </w:r>
      <w:proofErr w:type="gramEnd"/>
    </w:p>
    <w:p w:rsidR="00C55E46" w:rsidRPr="00E1340D" w:rsidRDefault="00C55E46" w:rsidP="00CB4A10">
      <w:pPr>
        <w:ind w:left="720" w:hanging="720"/>
        <w:rPr>
          <w:spacing w:val="-3"/>
          <w:sz w:val="24"/>
        </w:rPr>
      </w:pPr>
      <w:r w:rsidRPr="00E1340D">
        <w:rPr>
          <w:spacing w:val="-3"/>
          <w:sz w:val="24"/>
        </w:rPr>
        <w:tab/>
        <w:t>1.  CEUs will be required for renewal of all certificates (grandparent, restricted and unrestricted) according to the following schedule:</w:t>
      </w:r>
    </w:p>
    <w:p w:rsidR="00C55E46" w:rsidRPr="00E1340D" w:rsidRDefault="00C55E46" w:rsidP="00DA51CA">
      <w:pPr>
        <w:rPr>
          <w:spacing w:val="-3"/>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02007" w:rsidRPr="00B02007" w:rsidTr="00610AF9">
        <w:trPr>
          <w:cantSplit/>
        </w:trPr>
        <w:tc>
          <w:tcPr>
            <w:tcW w:w="8856" w:type="dxa"/>
            <w:gridSpan w:val="2"/>
          </w:tcPr>
          <w:p w:rsidR="00B02007" w:rsidRPr="00B02007" w:rsidRDefault="00B02007" w:rsidP="00B02007">
            <w:pPr>
              <w:jc w:val="center"/>
              <w:rPr>
                <w:spacing w:val="-3"/>
                <w:sz w:val="24"/>
              </w:rPr>
            </w:pPr>
            <w:r w:rsidRPr="00B02007">
              <w:rPr>
                <w:spacing w:val="-3"/>
                <w:sz w:val="24"/>
              </w:rPr>
              <w:t>TABLE  1</w:t>
            </w:r>
          </w:p>
        </w:tc>
      </w:tr>
      <w:tr w:rsidR="00B02007" w:rsidRPr="00B02007" w:rsidTr="00610AF9">
        <w:tc>
          <w:tcPr>
            <w:tcW w:w="4428" w:type="dxa"/>
          </w:tcPr>
          <w:p w:rsidR="00B02007" w:rsidRPr="00B02007" w:rsidRDefault="00B02007" w:rsidP="00B02007">
            <w:pPr>
              <w:jc w:val="center"/>
              <w:rPr>
                <w:spacing w:val="-3"/>
                <w:sz w:val="24"/>
              </w:rPr>
            </w:pPr>
            <w:r w:rsidRPr="00B02007">
              <w:rPr>
                <w:spacing w:val="-3"/>
                <w:sz w:val="24"/>
              </w:rPr>
              <w:t>CLASSIFICATION</w:t>
            </w:r>
          </w:p>
        </w:tc>
        <w:tc>
          <w:tcPr>
            <w:tcW w:w="4428" w:type="dxa"/>
          </w:tcPr>
          <w:p w:rsidR="00B02007" w:rsidRPr="00B02007" w:rsidRDefault="00B02007" w:rsidP="00B02007">
            <w:pPr>
              <w:jc w:val="center"/>
              <w:rPr>
                <w:spacing w:val="-3"/>
                <w:sz w:val="24"/>
              </w:rPr>
            </w:pPr>
            <w:r w:rsidRPr="00B02007">
              <w:rPr>
                <w:spacing w:val="-3"/>
                <w:sz w:val="24"/>
              </w:rPr>
              <w:t xml:space="preserve"> CEUs REQUIRED IN A 3 YEAR PERIOD</w:t>
            </w:r>
          </w:p>
        </w:tc>
      </w:tr>
      <w:tr w:rsidR="00B02007" w:rsidRPr="00B02007" w:rsidTr="00610AF9">
        <w:tc>
          <w:tcPr>
            <w:tcW w:w="4428" w:type="dxa"/>
          </w:tcPr>
          <w:p w:rsidR="00B02007" w:rsidRPr="00B02007" w:rsidRDefault="00B02007" w:rsidP="00B02007">
            <w:pPr>
              <w:jc w:val="center"/>
              <w:rPr>
                <w:spacing w:val="-3"/>
                <w:sz w:val="24"/>
              </w:rPr>
            </w:pPr>
            <w:r w:rsidRPr="00B02007">
              <w:rPr>
                <w:spacing w:val="-3"/>
                <w:sz w:val="24"/>
              </w:rPr>
              <w:t>Small System</w:t>
            </w:r>
          </w:p>
        </w:tc>
        <w:tc>
          <w:tcPr>
            <w:tcW w:w="4428" w:type="dxa"/>
          </w:tcPr>
          <w:p w:rsidR="00B02007" w:rsidRPr="00B02007" w:rsidRDefault="00B02007" w:rsidP="00B02007">
            <w:pPr>
              <w:jc w:val="center"/>
              <w:rPr>
                <w:spacing w:val="-3"/>
                <w:sz w:val="24"/>
              </w:rPr>
            </w:pPr>
            <w:r w:rsidRPr="00B02007">
              <w:rPr>
                <w:spacing w:val="-3"/>
                <w:sz w:val="24"/>
              </w:rPr>
              <w:t>2</w:t>
            </w:r>
          </w:p>
        </w:tc>
      </w:tr>
      <w:tr w:rsidR="00B02007" w:rsidRPr="00B02007" w:rsidTr="00610AF9">
        <w:tc>
          <w:tcPr>
            <w:tcW w:w="4428" w:type="dxa"/>
          </w:tcPr>
          <w:p w:rsidR="00B02007" w:rsidRPr="00B02007" w:rsidRDefault="00B02007" w:rsidP="00B02007">
            <w:pPr>
              <w:jc w:val="center"/>
              <w:rPr>
                <w:spacing w:val="-3"/>
                <w:sz w:val="24"/>
              </w:rPr>
            </w:pPr>
            <w:r w:rsidRPr="00B02007">
              <w:rPr>
                <w:spacing w:val="-3"/>
                <w:sz w:val="24"/>
              </w:rPr>
              <w:t>Grade 1</w:t>
            </w:r>
          </w:p>
        </w:tc>
        <w:tc>
          <w:tcPr>
            <w:tcW w:w="4428" w:type="dxa"/>
          </w:tcPr>
          <w:p w:rsidR="00B02007" w:rsidRPr="00B02007" w:rsidRDefault="00B02007" w:rsidP="00B02007">
            <w:pPr>
              <w:jc w:val="center"/>
              <w:rPr>
                <w:spacing w:val="-3"/>
                <w:sz w:val="24"/>
              </w:rPr>
            </w:pPr>
            <w:r w:rsidRPr="00B02007">
              <w:rPr>
                <w:spacing w:val="-3"/>
                <w:sz w:val="24"/>
              </w:rPr>
              <w:t>2</w:t>
            </w:r>
          </w:p>
        </w:tc>
      </w:tr>
      <w:tr w:rsidR="00B02007" w:rsidRPr="00B02007" w:rsidTr="00610AF9">
        <w:tc>
          <w:tcPr>
            <w:tcW w:w="4428" w:type="dxa"/>
          </w:tcPr>
          <w:p w:rsidR="00B02007" w:rsidRPr="00B02007" w:rsidRDefault="00B02007" w:rsidP="00B02007">
            <w:pPr>
              <w:jc w:val="center"/>
              <w:rPr>
                <w:spacing w:val="-3"/>
                <w:sz w:val="24"/>
              </w:rPr>
            </w:pPr>
            <w:r w:rsidRPr="00B02007">
              <w:rPr>
                <w:spacing w:val="-3"/>
                <w:sz w:val="24"/>
              </w:rPr>
              <w:t>Grade 2</w:t>
            </w:r>
          </w:p>
        </w:tc>
        <w:tc>
          <w:tcPr>
            <w:tcW w:w="4428" w:type="dxa"/>
          </w:tcPr>
          <w:p w:rsidR="00B02007" w:rsidRPr="00B02007" w:rsidRDefault="00B02007" w:rsidP="00B02007">
            <w:pPr>
              <w:jc w:val="center"/>
              <w:rPr>
                <w:spacing w:val="-3"/>
                <w:sz w:val="24"/>
              </w:rPr>
            </w:pPr>
            <w:r w:rsidRPr="00B02007">
              <w:rPr>
                <w:spacing w:val="-3"/>
                <w:sz w:val="24"/>
              </w:rPr>
              <w:t>2</w:t>
            </w:r>
          </w:p>
        </w:tc>
      </w:tr>
      <w:tr w:rsidR="00B02007" w:rsidRPr="00B02007" w:rsidTr="00610AF9">
        <w:tc>
          <w:tcPr>
            <w:tcW w:w="4428" w:type="dxa"/>
          </w:tcPr>
          <w:p w:rsidR="00B02007" w:rsidRPr="00B02007" w:rsidRDefault="00B02007" w:rsidP="00B02007">
            <w:pPr>
              <w:jc w:val="center"/>
              <w:rPr>
                <w:spacing w:val="-3"/>
                <w:sz w:val="24"/>
              </w:rPr>
            </w:pPr>
            <w:r w:rsidRPr="00B02007">
              <w:rPr>
                <w:spacing w:val="-3"/>
                <w:sz w:val="24"/>
              </w:rPr>
              <w:t>Grade 3</w:t>
            </w:r>
          </w:p>
        </w:tc>
        <w:tc>
          <w:tcPr>
            <w:tcW w:w="4428" w:type="dxa"/>
          </w:tcPr>
          <w:p w:rsidR="00B02007" w:rsidRPr="00B02007" w:rsidRDefault="00B02007" w:rsidP="00B02007">
            <w:pPr>
              <w:jc w:val="center"/>
              <w:rPr>
                <w:spacing w:val="-3"/>
                <w:sz w:val="24"/>
              </w:rPr>
            </w:pPr>
            <w:r w:rsidRPr="00B02007">
              <w:rPr>
                <w:spacing w:val="-3"/>
                <w:sz w:val="24"/>
              </w:rPr>
              <w:t>3</w:t>
            </w:r>
          </w:p>
        </w:tc>
      </w:tr>
      <w:tr w:rsidR="00B02007" w:rsidRPr="00B02007" w:rsidTr="00610AF9">
        <w:tc>
          <w:tcPr>
            <w:tcW w:w="4428" w:type="dxa"/>
          </w:tcPr>
          <w:p w:rsidR="00B02007" w:rsidRPr="00B02007" w:rsidRDefault="00B02007" w:rsidP="00B02007">
            <w:pPr>
              <w:jc w:val="center"/>
              <w:rPr>
                <w:spacing w:val="-3"/>
                <w:sz w:val="24"/>
              </w:rPr>
            </w:pPr>
            <w:r w:rsidRPr="00B02007">
              <w:rPr>
                <w:spacing w:val="-3"/>
                <w:sz w:val="24"/>
              </w:rPr>
              <w:t>Grade 4</w:t>
            </w:r>
          </w:p>
        </w:tc>
        <w:tc>
          <w:tcPr>
            <w:tcW w:w="4428" w:type="dxa"/>
          </w:tcPr>
          <w:p w:rsidR="00B02007" w:rsidRPr="00B02007" w:rsidRDefault="00B02007" w:rsidP="00B02007">
            <w:pPr>
              <w:jc w:val="center"/>
              <w:rPr>
                <w:spacing w:val="-3"/>
                <w:sz w:val="24"/>
              </w:rPr>
            </w:pPr>
            <w:r w:rsidRPr="00B02007">
              <w:rPr>
                <w:spacing w:val="-3"/>
                <w:sz w:val="24"/>
              </w:rPr>
              <w:t>3</w:t>
            </w:r>
          </w:p>
        </w:tc>
      </w:tr>
    </w:tbl>
    <w:p w:rsidR="00E0625B" w:rsidRPr="00E1340D" w:rsidRDefault="00E0625B" w:rsidP="00865435">
      <w:pPr>
        <w:jc w:val="center"/>
        <w:rPr>
          <w:spacing w:val="-3"/>
          <w:sz w:val="24"/>
        </w:rPr>
      </w:pPr>
    </w:p>
    <w:p w:rsidR="00C55E46" w:rsidRPr="00E1340D" w:rsidRDefault="00C55E46" w:rsidP="00B02007">
      <w:pPr>
        <w:spacing w:after="240"/>
        <w:ind w:left="720" w:hanging="720"/>
        <w:rPr>
          <w:spacing w:val="-3"/>
          <w:sz w:val="24"/>
        </w:rPr>
      </w:pPr>
      <w:r w:rsidRPr="00E1340D">
        <w:rPr>
          <w:spacing w:val="-3"/>
          <w:sz w:val="24"/>
        </w:rPr>
        <w:tab/>
        <w:t>2.  Grandparent certificates are required to have 2.0 or 3.0 CEUs, as per the water system classification, for certificate renewal.  These specific CEUs shall be obtained during the first renewal cycle of said certificate.</w:t>
      </w:r>
    </w:p>
    <w:p w:rsidR="00C55E46" w:rsidRPr="00E1340D" w:rsidRDefault="00C55E46" w:rsidP="00B02007">
      <w:pPr>
        <w:spacing w:after="240"/>
        <w:rPr>
          <w:spacing w:val="-3"/>
          <w:sz w:val="24"/>
        </w:rPr>
      </w:pPr>
      <w:r w:rsidRPr="00E1340D">
        <w:rPr>
          <w:spacing w:val="-3"/>
          <w:sz w:val="24"/>
        </w:rPr>
        <w:tab/>
        <w:t>3.  Groups that currently sponsor approved education activities in Utah are:</w:t>
      </w:r>
    </w:p>
    <w:p w:rsidR="00C55E46" w:rsidRPr="00E1340D" w:rsidRDefault="00C55E46" w:rsidP="00B02007">
      <w:pPr>
        <w:spacing w:after="240"/>
        <w:rPr>
          <w:spacing w:val="-3"/>
          <w:sz w:val="24"/>
        </w:rPr>
      </w:pPr>
      <w:r w:rsidRPr="00E1340D">
        <w:rPr>
          <w:spacing w:val="-3"/>
          <w:sz w:val="24"/>
        </w:rPr>
        <w:tab/>
        <w:t>The Rural Water Association of Utah;</w:t>
      </w:r>
    </w:p>
    <w:p w:rsidR="00C55E46" w:rsidRPr="00E1340D" w:rsidRDefault="00C55E46" w:rsidP="00B02007">
      <w:pPr>
        <w:spacing w:after="240"/>
        <w:rPr>
          <w:spacing w:val="-3"/>
          <w:sz w:val="24"/>
        </w:rPr>
      </w:pPr>
      <w:r w:rsidRPr="00E1340D">
        <w:rPr>
          <w:spacing w:val="-3"/>
          <w:sz w:val="24"/>
        </w:rPr>
        <w:tab/>
        <w:t>Salt Lake Community College</w:t>
      </w:r>
    </w:p>
    <w:p w:rsidR="00C55E46" w:rsidRPr="00E1340D" w:rsidRDefault="00C55E46" w:rsidP="00B02007">
      <w:pPr>
        <w:spacing w:after="240"/>
        <w:rPr>
          <w:spacing w:val="-3"/>
          <w:sz w:val="24"/>
        </w:rPr>
      </w:pPr>
      <w:r w:rsidRPr="00E1340D">
        <w:rPr>
          <w:spacing w:val="-3"/>
          <w:sz w:val="24"/>
        </w:rPr>
        <w:tab/>
        <w:t>Utah Valley State College;</w:t>
      </w:r>
    </w:p>
    <w:p w:rsidR="00C55E46" w:rsidRPr="00E1340D" w:rsidRDefault="00C55E46" w:rsidP="00B02007">
      <w:pPr>
        <w:spacing w:after="240"/>
        <w:rPr>
          <w:spacing w:val="-3"/>
          <w:sz w:val="24"/>
        </w:rPr>
      </w:pPr>
      <w:r w:rsidRPr="00E1340D">
        <w:rPr>
          <w:spacing w:val="-3"/>
          <w:sz w:val="24"/>
        </w:rPr>
        <w:tab/>
        <w:t>Utah State University at Logan;</w:t>
      </w:r>
    </w:p>
    <w:p w:rsidR="00C55E46" w:rsidRPr="00E1340D" w:rsidRDefault="00C55E46" w:rsidP="00B02007">
      <w:pPr>
        <w:spacing w:after="240"/>
        <w:rPr>
          <w:spacing w:val="-3"/>
          <w:sz w:val="24"/>
        </w:rPr>
      </w:pPr>
      <w:r w:rsidRPr="00E1340D">
        <w:rPr>
          <w:spacing w:val="-3"/>
          <w:sz w:val="24"/>
        </w:rPr>
        <w:tab/>
        <w:t>Utah Department of Environmental Quality;</w:t>
      </w:r>
    </w:p>
    <w:p w:rsidR="00C55E46" w:rsidRPr="00E1340D" w:rsidRDefault="00C55E46" w:rsidP="00B02007">
      <w:pPr>
        <w:spacing w:after="240"/>
        <w:rPr>
          <w:spacing w:val="-3"/>
          <w:sz w:val="24"/>
        </w:rPr>
      </w:pPr>
      <w:r w:rsidRPr="00E1340D">
        <w:rPr>
          <w:spacing w:val="-3"/>
          <w:sz w:val="24"/>
        </w:rPr>
        <w:tab/>
        <w:t>Manufacturer</w:t>
      </w:r>
      <w:r w:rsidR="00DA51CA" w:rsidRPr="00E1340D">
        <w:rPr>
          <w:spacing w:val="-3"/>
          <w:sz w:val="24"/>
        </w:rPr>
        <w:t>'</w:t>
      </w:r>
      <w:r w:rsidRPr="00E1340D">
        <w:rPr>
          <w:spacing w:val="-3"/>
          <w:sz w:val="24"/>
        </w:rPr>
        <w:t>s Representatives;</w:t>
      </w:r>
    </w:p>
    <w:p w:rsidR="00C55E46" w:rsidRPr="00E1340D" w:rsidRDefault="00C55E46" w:rsidP="00B02007">
      <w:pPr>
        <w:spacing w:after="240"/>
        <w:rPr>
          <w:spacing w:val="-3"/>
          <w:sz w:val="24"/>
        </w:rPr>
      </w:pPr>
      <w:r w:rsidRPr="00E1340D">
        <w:rPr>
          <w:spacing w:val="-3"/>
          <w:sz w:val="24"/>
        </w:rPr>
        <w:tab/>
        <w:t>American Water Works Association;</w:t>
      </w:r>
    </w:p>
    <w:p w:rsidR="00C55E46" w:rsidRPr="00E1340D" w:rsidRDefault="00C55E46" w:rsidP="00B02007">
      <w:pPr>
        <w:spacing w:after="240"/>
        <w:rPr>
          <w:spacing w:val="-3"/>
          <w:sz w:val="24"/>
        </w:rPr>
      </w:pPr>
      <w:r w:rsidRPr="00E1340D">
        <w:rPr>
          <w:spacing w:val="-3"/>
          <w:sz w:val="24"/>
        </w:rPr>
        <w:tab/>
      </w:r>
      <w:proofErr w:type="gramStart"/>
      <w:r w:rsidRPr="00E1340D">
        <w:rPr>
          <w:spacing w:val="-3"/>
          <w:sz w:val="24"/>
        </w:rPr>
        <w:t>American Backflow Prevention Association.</w:t>
      </w:r>
      <w:proofErr w:type="gramEnd"/>
    </w:p>
    <w:p w:rsidR="00C55E46" w:rsidRPr="00E1340D" w:rsidRDefault="00C55E46" w:rsidP="00B02007">
      <w:pPr>
        <w:spacing w:after="240"/>
        <w:ind w:left="720" w:hanging="720"/>
        <w:rPr>
          <w:spacing w:val="-3"/>
          <w:sz w:val="24"/>
        </w:rPr>
      </w:pPr>
      <w:r w:rsidRPr="00E1340D">
        <w:rPr>
          <w:spacing w:val="-3"/>
          <w:sz w:val="24"/>
        </w:rPr>
        <w:tab/>
        <w:t>4.  A continuing education unit is defined as 10 contact hours of participation in, and successful completion of, an organized and approved training education experience under qualified instruction.</w:t>
      </w:r>
    </w:p>
    <w:p w:rsidR="00C55E46" w:rsidRPr="00E1340D" w:rsidRDefault="00C55E46" w:rsidP="00B02007">
      <w:pPr>
        <w:spacing w:after="240"/>
        <w:ind w:left="720" w:hanging="720"/>
        <w:rPr>
          <w:spacing w:val="-3"/>
          <w:sz w:val="24"/>
        </w:rPr>
      </w:pPr>
      <w:r w:rsidRPr="00E1340D">
        <w:rPr>
          <w:spacing w:val="-3"/>
          <w:sz w:val="24"/>
        </w:rPr>
        <w:tab/>
        <w:t>5.  College level education is accepted in drinking water related disciplines upon approval of the Secretary to the Commission as to CEU credits (1 quarter credit hour will equal 1.0 CEU or 1 semester credit hour will equal 1.5 CEUs).</w:t>
      </w:r>
    </w:p>
    <w:p w:rsidR="00C55E46" w:rsidRPr="00E1340D" w:rsidRDefault="00C55E46" w:rsidP="00B02007">
      <w:pPr>
        <w:spacing w:after="240"/>
        <w:ind w:left="720" w:hanging="720"/>
        <w:rPr>
          <w:spacing w:val="-3"/>
          <w:sz w:val="24"/>
        </w:rPr>
      </w:pPr>
      <w:r w:rsidRPr="00E1340D">
        <w:rPr>
          <w:spacing w:val="-3"/>
          <w:sz w:val="24"/>
        </w:rPr>
        <w:tab/>
        <w:t xml:space="preserve">6.  All CEUs for certificate renewal shall be subject to review for approval to insure that the training is applicable to waterworks operation and meets CEU criteria.  Identification of approved training, appropriate CEU or credit assignment and verification of successful </w:t>
      </w:r>
      <w:r w:rsidRPr="00E1340D">
        <w:rPr>
          <w:spacing w:val="-3"/>
          <w:sz w:val="24"/>
        </w:rPr>
        <w:lastRenderedPageBreak/>
        <w:t>completion is the responsibility of the Secretary to the Commission.  Training records will be maintained by the Division of Drinking Water.</w:t>
      </w:r>
    </w:p>
    <w:p w:rsidR="00C55E46" w:rsidRPr="00E1340D" w:rsidRDefault="00C55E46" w:rsidP="00B02007">
      <w:pPr>
        <w:spacing w:after="240"/>
        <w:ind w:left="720" w:hanging="720"/>
        <w:rPr>
          <w:spacing w:val="-3"/>
          <w:sz w:val="24"/>
        </w:rPr>
      </w:pPr>
      <w:r w:rsidRPr="00E1340D">
        <w:rPr>
          <w:spacing w:val="-3"/>
          <w:sz w:val="24"/>
        </w:rPr>
        <w:tab/>
        <w:t>7.  All in</w:t>
      </w:r>
      <w:r w:rsidR="00DA51CA" w:rsidRPr="00E1340D">
        <w:rPr>
          <w:spacing w:val="-3"/>
          <w:sz w:val="24"/>
        </w:rPr>
        <w:t>-</w:t>
      </w:r>
      <w:r w:rsidRPr="00E1340D">
        <w:rPr>
          <w:spacing w:val="-3"/>
          <w:sz w:val="24"/>
        </w:rPr>
        <w:t>house or in</w:t>
      </w:r>
      <w:r w:rsidR="00DA51CA" w:rsidRPr="00E1340D">
        <w:rPr>
          <w:spacing w:val="-3"/>
          <w:sz w:val="24"/>
        </w:rPr>
        <w:t>-</w:t>
      </w:r>
      <w:r w:rsidRPr="00E1340D">
        <w:rPr>
          <w:spacing w:val="-3"/>
          <w:sz w:val="24"/>
        </w:rPr>
        <w:t>plant training which is intended to meet any part of the CEU requirements must be approved by the Secretary to the Commission in writing prior to the training.</w:t>
      </w:r>
    </w:p>
    <w:p w:rsidR="00C55E46" w:rsidRPr="00E1340D" w:rsidRDefault="00C55E46" w:rsidP="00B02007">
      <w:pPr>
        <w:spacing w:after="240"/>
        <w:ind w:left="720" w:hanging="720"/>
        <w:rPr>
          <w:spacing w:val="-3"/>
          <w:sz w:val="24"/>
        </w:rPr>
      </w:pPr>
      <w:r w:rsidRPr="00E1340D">
        <w:rPr>
          <w:spacing w:val="-3"/>
          <w:sz w:val="24"/>
        </w:rPr>
        <w:tab/>
        <w:t>8.  In</w:t>
      </w:r>
      <w:r w:rsidR="00DA51CA" w:rsidRPr="00E1340D">
        <w:rPr>
          <w:spacing w:val="-3"/>
          <w:sz w:val="24"/>
        </w:rPr>
        <w:t>-</w:t>
      </w:r>
      <w:r w:rsidRPr="00E1340D">
        <w:rPr>
          <w:spacing w:val="-3"/>
          <w:sz w:val="24"/>
        </w:rPr>
        <w:t>house or in</w:t>
      </w:r>
      <w:r w:rsidR="00DA51CA" w:rsidRPr="00E1340D">
        <w:rPr>
          <w:spacing w:val="-3"/>
          <w:sz w:val="24"/>
        </w:rPr>
        <w:t>-</w:t>
      </w:r>
      <w:r w:rsidRPr="00E1340D">
        <w:rPr>
          <w:spacing w:val="-3"/>
          <w:sz w:val="24"/>
        </w:rPr>
        <w:t>plant training submitted to the Secretary of the Commission must meet the following general criteria to be approved:</w:t>
      </w:r>
    </w:p>
    <w:p w:rsidR="00C55E46" w:rsidRPr="00E1340D" w:rsidRDefault="00C55E46" w:rsidP="00B02007">
      <w:pPr>
        <w:spacing w:after="240"/>
        <w:ind w:left="1440"/>
        <w:rPr>
          <w:spacing w:val="-3"/>
          <w:sz w:val="24"/>
        </w:rPr>
      </w:pPr>
      <w:r w:rsidRPr="00E1340D">
        <w:rPr>
          <w:spacing w:val="-3"/>
          <w:sz w:val="24"/>
        </w:rPr>
        <w:t>(a)  Instruction must be under the supervision of an approved instructor.</w:t>
      </w:r>
    </w:p>
    <w:p w:rsidR="00C55E46" w:rsidRPr="00E1340D" w:rsidRDefault="00C55E46" w:rsidP="00B02007">
      <w:pPr>
        <w:spacing w:after="240"/>
        <w:ind w:left="1440" w:hanging="720"/>
        <w:rPr>
          <w:spacing w:val="-3"/>
          <w:sz w:val="24"/>
        </w:rPr>
      </w:pPr>
      <w:r w:rsidRPr="00E1340D">
        <w:rPr>
          <w:spacing w:val="-3"/>
          <w:sz w:val="24"/>
        </w:rPr>
        <w:tab/>
        <w:t>(b)  An outline must be submitted of the subjects to be covered and the time to be allotted to each area.</w:t>
      </w:r>
    </w:p>
    <w:p w:rsidR="00C55E46" w:rsidRPr="00E1340D" w:rsidRDefault="00C55E46" w:rsidP="00B02007">
      <w:pPr>
        <w:spacing w:after="240"/>
        <w:ind w:left="1440" w:hanging="720"/>
        <w:rPr>
          <w:spacing w:val="-3"/>
          <w:sz w:val="24"/>
        </w:rPr>
      </w:pPr>
      <w:r w:rsidRPr="00E1340D">
        <w:rPr>
          <w:spacing w:val="-3"/>
          <w:sz w:val="24"/>
        </w:rPr>
        <w:tab/>
        <w:t>(c)  A list of the teacher</w:t>
      </w:r>
      <w:r w:rsidR="00DA51CA" w:rsidRPr="00E1340D">
        <w:rPr>
          <w:spacing w:val="-3"/>
          <w:sz w:val="24"/>
        </w:rPr>
        <w:t>'</w:t>
      </w:r>
      <w:r w:rsidRPr="00E1340D">
        <w:rPr>
          <w:spacing w:val="-3"/>
          <w:sz w:val="24"/>
        </w:rPr>
        <w:t>s objectives shall be submitted which will document the essential points of the instruction (</w:t>
      </w:r>
      <w:r w:rsidR="00DA51CA" w:rsidRPr="00E1340D">
        <w:rPr>
          <w:spacing w:val="-3"/>
          <w:sz w:val="24"/>
        </w:rPr>
        <w:t>"</w:t>
      </w:r>
      <w:r w:rsidRPr="00E1340D">
        <w:rPr>
          <w:spacing w:val="-3"/>
          <w:sz w:val="24"/>
        </w:rPr>
        <w:t>need</w:t>
      </w:r>
      <w:r w:rsidR="00DA51CA" w:rsidRPr="00E1340D">
        <w:rPr>
          <w:spacing w:val="-3"/>
          <w:sz w:val="24"/>
        </w:rPr>
        <w:t>-</w:t>
      </w:r>
      <w:r w:rsidRPr="00E1340D">
        <w:rPr>
          <w:spacing w:val="-3"/>
          <w:sz w:val="24"/>
        </w:rPr>
        <w:t>to</w:t>
      </w:r>
      <w:r w:rsidR="00DA51CA" w:rsidRPr="00E1340D">
        <w:rPr>
          <w:spacing w:val="-3"/>
          <w:sz w:val="24"/>
        </w:rPr>
        <w:t>-</w:t>
      </w:r>
      <w:r w:rsidRPr="00E1340D">
        <w:rPr>
          <w:spacing w:val="-3"/>
          <w:sz w:val="24"/>
        </w:rPr>
        <w:t>know</w:t>
      </w:r>
      <w:r w:rsidR="00DA51CA" w:rsidRPr="00E1340D">
        <w:rPr>
          <w:spacing w:val="-3"/>
          <w:sz w:val="24"/>
        </w:rPr>
        <w:t>"</w:t>
      </w:r>
      <w:r w:rsidRPr="00E1340D">
        <w:rPr>
          <w:spacing w:val="-3"/>
          <w:sz w:val="24"/>
        </w:rPr>
        <w:t xml:space="preserve"> information) and the methods used to illustrate these principles.</w:t>
      </w:r>
    </w:p>
    <w:p w:rsidR="00C55E46" w:rsidRPr="00E1340D" w:rsidRDefault="00C55E46" w:rsidP="00B02007">
      <w:pPr>
        <w:spacing w:after="240"/>
        <w:ind w:left="720" w:hanging="720"/>
        <w:rPr>
          <w:spacing w:val="-3"/>
          <w:sz w:val="24"/>
        </w:rPr>
      </w:pPr>
      <w:r w:rsidRPr="00E1340D">
        <w:rPr>
          <w:spacing w:val="-3"/>
          <w:sz w:val="24"/>
        </w:rPr>
        <w:tab/>
        <w:t>9.  One CEU credit will be given for registration and attendance at the annual technical program meeting of the American Water Works Association (AWWA), the Intermountain Section of AWWA, the Rural Water Association of Utah, or the National Rural Water Association.</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15.</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Validation of Previously Issued Certificates.</w:t>
      </w:r>
      <w:proofErr w:type="gramEnd"/>
    </w:p>
    <w:p w:rsidR="00C55E46" w:rsidRPr="00E1340D" w:rsidRDefault="00C55E46" w:rsidP="00B02007">
      <w:pPr>
        <w:ind w:left="720" w:hanging="720"/>
        <w:rPr>
          <w:spacing w:val="-3"/>
          <w:sz w:val="24"/>
        </w:rPr>
      </w:pPr>
      <w:r w:rsidRPr="00E1340D">
        <w:rPr>
          <w:spacing w:val="-3"/>
          <w:sz w:val="24"/>
        </w:rPr>
        <w:tab/>
        <w:t>1.  All current certificates issued by the Director will remain in effect until their stated date of expiration and may be renewed at any time before this date in accordance with the rules established herein.  Certificates will be issued for a three</w:t>
      </w:r>
      <w:r w:rsidR="00DA51CA" w:rsidRPr="00E1340D">
        <w:rPr>
          <w:spacing w:val="-3"/>
          <w:sz w:val="24"/>
        </w:rPr>
        <w:t>-</w:t>
      </w:r>
      <w:r w:rsidRPr="00E1340D">
        <w:rPr>
          <w:spacing w:val="-3"/>
          <w:sz w:val="24"/>
        </w:rPr>
        <w:t>year period.</w:t>
      </w:r>
    </w:p>
    <w:p w:rsidR="00C55E46" w:rsidRPr="00E1340D" w:rsidRDefault="00C55E46" w:rsidP="00B02007">
      <w:pPr>
        <w:ind w:left="720" w:hanging="720"/>
        <w:rPr>
          <w:spacing w:val="-3"/>
          <w:sz w:val="24"/>
        </w:rPr>
      </w:pPr>
      <w:r w:rsidRPr="00E1340D">
        <w:rPr>
          <w:spacing w:val="-3"/>
          <w:sz w:val="24"/>
        </w:rPr>
        <w:tab/>
        <w:t xml:space="preserve">2.  Those individuals who were issued Grandparent Certificates and subsequently passed an examination within the same discipline, at the same grade, or a higher grade will be issued a new unrestricted certificate which will nullify the existing </w:t>
      </w:r>
      <w:r w:rsidR="00DA51CA" w:rsidRPr="00E1340D">
        <w:rPr>
          <w:spacing w:val="-3"/>
          <w:sz w:val="24"/>
        </w:rPr>
        <w:t>"</w:t>
      </w:r>
      <w:proofErr w:type="gramStart"/>
      <w:r w:rsidRPr="00E1340D">
        <w:rPr>
          <w:spacing w:val="-3"/>
          <w:sz w:val="24"/>
        </w:rPr>
        <w:t xml:space="preserve">Grandparent </w:t>
      </w:r>
      <w:r w:rsidR="00DA51CA" w:rsidRPr="00E1340D">
        <w:rPr>
          <w:spacing w:val="-3"/>
          <w:sz w:val="24"/>
        </w:rPr>
        <w:t>"</w:t>
      </w:r>
      <w:proofErr w:type="gramEnd"/>
      <w:r w:rsidRPr="00E1340D">
        <w:rPr>
          <w:spacing w:val="-3"/>
          <w:sz w:val="24"/>
        </w:rPr>
        <w:t xml:space="preserve"> certificate.</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16.</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Operator Certification Commission.</w:t>
      </w:r>
      <w:proofErr w:type="gramEnd"/>
    </w:p>
    <w:p w:rsidR="00C55E46" w:rsidRPr="00E1340D" w:rsidRDefault="00C55E46" w:rsidP="00B02007">
      <w:pPr>
        <w:spacing w:after="240"/>
        <w:ind w:left="720" w:hanging="720"/>
        <w:rPr>
          <w:spacing w:val="-3"/>
          <w:sz w:val="24"/>
        </w:rPr>
      </w:pPr>
      <w:r w:rsidRPr="00E1340D">
        <w:rPr>
          <w:spacing w:val="-3"/>
          <w:sz w:val="24"/>
        </w:rPr>
        <w:tab/>
        <w:t>1.  An Operator Certification Commission shall be appointed by the Director from recommendations made by the cooperating agencies.  Cooperating agencies are the Utah Department of Environmental Quality, the Utah League of Cities and Towns, the Training Coordinating Committee of Utah, the Intermountain Section of the American Water Works Association, the Civil or Environmental Engineering Departments of Utah</w:t>
      </w:r>
      <w:r w:rsidR="00DA51CA" w:rsidRPr="00E1340D">
        <w:rPr>
          <w:spacing w:val="-3"/>
          <w:sz w:val="24"/>
        </w:rPr>
        <w:t>'</w:t>
      </w:r>
      <w:r w:rsidRPr="00E1340D">
        <w:rPr>
          <w:spacing w:val="-3"/>
          <w:sz w:val="24"/>
        </w:rPr>
        <w:t>s Universities, and the Rural Water Association of Utah.</w:t>
      </w:r>
    </w:p>
    <w:p w:rsidR="00C55E46" w:rsidRPr="00E1340D" w:rsidRDefault="00C55E46" w:rsidP="00B02007">
      <w:pPr>
        <w:spacing w:after="240"/>
        <w:ind w:left="720" w:hanging="720"/>
        <w:rPr>
          <w:spacing w:val="-3"/>
          <w:sz w:val="24"/>
        </w:rPr>
      </w:pPr>
      <w:r w:rsidRPr="00E1340D">
        <w:rPr>
          <w:spacing w:val="-3"/>
          <w:sz w:val="24"/>
        </w:rPr>
        <w:lastRenderedPageBreak/>
        <w:tab/>
        <w:t>2.  The Commission is charged with the responsibility of conducting all work necessary to promote the program, recommend certification of operators, and oversee the maintenance of records.</w:t>
      </w:r>
    </w:p>
    <w:p w:rsidR="00C55E46" w:rsidRPr="00E1340D" w:rsidRDefault="00C55E46" w:rsidP="00B02007">
      <w:pPr>
        <w:spacing w:after="240"/>
        <w:rPr>
          <w:spacing w:val="-3"/>
          <w:sz w:val="24"/>
        </w:rPr>
      </w:pPr>
      <w:r w:rsidRPr="00E1340D">
        <w:rPr>
          <w:spacing w:val="-3"/>
          <w:sz w:val="24"/>
        </w:rPr>
        <w:tab/>
        <w:t>3.  The Commission shall consist of seven members as follows:</w:t>
      </w:r>
    </w:p>
    <w:p w:rsidR="00C55E46" w:rsidRPr="00E1340D" w:rsidRDefault="00C55E46" w:rsidP="00B02007">
      <w:pPr>
        <w:spacing w:after="240"/>
        <w:ind w:left="720" w:hanging="720"/>
        <w:rPr>
          <w:spacing w:val="-3"/>
          <w:sz w:val="24"/>
        </w:rPr>
      </w:pPr>
      <w:r w:rsidRPr="00E1340D">
        <w:rPr>
          <w:spacing w:val="-3"/>
          <w:sz w:val="24"/>
        </w:rPr>
        <w:tab/>
        <w:t>(a)  One member shall be a certified operator from a town having a population under 10,000 and will be nominated by the Rural Water Association of Utah.</w:t>
      </w:r>
    </w:p>
    <w:p w:rsidR="00C55E46" w:rsidRPr="00E1340D" w:rsidRDefault="00C55E46" w:rsidP="00B02007">
      <w:pPr>
        <w:spacing w:after="240"/>
        <w:ind w:left="720" w:hanging="720"/>
        <w:rPr>
          <w:spacing w:val="-3"/>
          <w:sz w:val="24"/>
        </w:rPr>
      </w:pPr>
      <w:r w:rsidRPr="00E1340D">
        <w:rPr>
          <w:spacing w:val="-3"/>
          <w:sz w:val="24"/>
        </w:rPr>
        <w:tab/>
        <w:t>(b)  One member shall be at least a grade III unrestricted certified distribution operator and will be nominated by the American Water Works Association.</w:t>
      </w:r>
    </w:p>
    <w:p w:rsidR="00C55E46" w:rsidRPr="00E1340D" w:rsidRDefault="00C55E46" w:rsidP="00B02007">
      <w:pPr>
        <w:spacing w:after="240"/>
        <w:ind w:left="720" w:hanging="720"/>
        <w:rPr>
          <w:spacing w:val="-3"/>
          <w:sz w:val="24"/>
        </w:rPr>
      </w:pPr>
      <w:r w:rsidRPr="00E1340D">
        <w:rPr>
          <w:spacing w:val="-3"/>
          <w:sz w:val="24"/>
        </w:rPr>
        <w:tab/>
        <w:t>(c)  One member shall be at least a grade III unrestricted certified water treatment plant operator and will be nominated by the American Water Works Association.</w:t>
      </w:r>
    </w:p>
    <w:p w:rsidR="00C55E46" w:rsidRPr="00E1340D" w:rsidRDefault="00C55E46" w:rsidP="00B02007">
      <w:pPr>
        <w:spacing w:after="240"/>
        <w:ind w:left="720" w:hanging="720"/>
        <w:rPr>
          <w:spacing w:val="-3"/>
          <w:sz w:val="24"/>
        </w:rPr>
      </w:pPr>
      <w:r w:rsidRPr="00E1340D">
        <w:rPr>
          <w:spacing w:val="-3"/>
          <w:sz w:val="24"/>
        </w:rPr>
        <w:tab/>
        <w:t>(d)  One member shall represent municipal water supply management and will be nominated by the Utah League of Cities and Towns.</w:t>
      </w:r>
    </w:p>
    <w:p w:rsidR="00C55E46" w:rsidRPr="00E1340D" w:rsidRDefault="00C55E46" w:rsidP="00B02007">
      <w:pPr>
        <w:spacing w:after="240"/>
        <w:ind w:left="720" w:hanging="720"/>
        <w:rPr>
          <w:spacing w:val="-3"/>
          <w:sz w:val="24"/>
        </w:rPr>
      </w:pPr>
      <w:r w:rsidRPr="00E1340D">
        <w:rPr>
          <w:spacing w:val="-3"/>
          <w:sz w:val="24"/>
        </w:rPr>
        <w:tab/>
        <w:t>(e)  One member shall represent the civil or environmental engineering department of a Utah university cooperating with the certification program.</w:t>
      </w:r>
    </w:p>
    <w:p w:rsidR="00C55E46" w:rsidRPr="00E1340D" w:rsidRDefault="00C55E46" w:rsidP="00B02007">
      <w:pPr>
        <w:spacing w:after="240"/>
        <w:ind w:left="720" w:hanging="720"/>
        <w:rPr>
          <w:spacing w:val="-3"/>
          <w:sz w:val="24"/>
        </w:rPr>
      </w:pPr>
      <w:r w:rsidRPr="00E1340D">
        <w:rPr>
          <w:spacing w:val="-3"/>
          <w:sz w:val="24"/>
        </w:rPr>
        <w:tab/>
        <w:t>(f)  One member shall represent water supply trainers and will be nominated by the Training Coordinating Committee (TCC).</w:t>
      </w:r>
    </w:p>
    <w:p w:rsidR="00C55E46" w:rsidRPr="00E1340D" w:rsidRDefault="00C55E46" w:rsidP="00B02007">
      <w:pPr>
        <w:spacing w:after="240"/>
        <w:rPr>
          <w:spacing w:val="-3"/>
          <w:sz w:val="24"/>
        </w:rPr>
      </w:pPr>
      <w:r w:rsidRPr="00E1340D">
        <w:rPr>
          <w:spacing w:val="-3"/>
          <w:sz w:val="24"/>
        </w:rPr>
        <w:tab/>
        <w:t>(g)  One member shall be a representative for the Division of Drinking Water.</w:t>
      </w:r>
    </w:p>
    <w:p w:rsidR="00C55E46" w:rsidRPr="00E1340D" w:rsidRDefault="00C55E46" w:rsidP="00B02007">
      <w:pPr>
        <w:spacing w:after="240"/>
        <w:ind w:left="720" w:hanging="720"/>
        <w:rPr>
          <w:spacing w:val="-3"/>
          <w:sz w:val="24"/>
        </w:rPr>
      </w:pPr>
      <w:r w:rsidRPr="00E1340D">
        <w:rPr>
          <w:spacing w:val="-3"/>
          <w:sz w:val="24"/>
        </w:rPr>
        <w:tab/>
        <w:t>4.  Each group represented shall designate its nominee to the Director for a three</w:t>
      </w:r>
      <w:r w:rsidR="00DA51CA" w:rsidRPr="00E1340D">
        <w:rPr>
          <w:spacing w:val="-3"/>
          <w:sz w:val="24"/>
        </w:rPr>
        <w:t>-</w:t>
      </w:r>
      <w:r w:rsidRPr="00E1340D">
        <w:rPr>
          <w:spacing w:val="-3"/>
          <w:sz w:val="24"/>
        </w:rPr>
        <w:t xml:space="preserve">year term.  Nominations may be accepted or rejected by the Director.  Persons may be </w:t>
      </w:r>
      <w:proofErr w:type="spellStart"/>
      <w:r w:rsidRPr="00E1340D">
        <w:rPr>
          <w:spacing w:val="-3"/>
          <w:sz w:val="24"/>
        </w:rPr>
        <w:t>renominated</w:t>
      </w:r>
      <w:proofErr w:type="spellEnd"/>
      <w:r w:rsidRPr="00E1340D">
        <w:rPr>
          <w:spacing w:val="-3"/>
          <w:sz w:val="24"/>
        </w:rPr>
        <w:t xml:space="preserve"> for successive three</w:t>
      </w:r>
      <w:r w:rsidR="00DA51CA" w:rsidRPr="00E1340D">
        <w:rPr>
          <w:spacing w:val="-3"/>
          <w:sz w:val="24"/>
        </w:rPr>
        <w:t>-</w:t>
      </w:r>
      <w:r w:rsidRPr="00E1340D">
        <w:rPr>
          <w:spacing w:val="-3"/>
          <w:sz w:val="24"/>
        </w:rPr>
        <w:t>year terms by their sponsor groups.  The Director shall notify the sponsoring groups one year in advance of the termination of the Commission member that a nominee will be needed.  An appointment to succeed a Commission member who is unable to serve his full term shall be only for the remainder of the unexpired term and shall be submitted by the sponsor groups and approved by the Director as mentioned above.</w:t>
      </w:r>
    </w:p>
    <w:p w:rsidR="00C55E46" w:rsidRPr="00E1340D" w:rsidRDefault="00C55E46" w:rsidP="00B02007">
      <w:pPr>
        <w:spacing w:after="240"/>
        <w:ind w:left="720" w:hanging="720"/>
        <w:rPr>
          <w:spacing w:val="-3"/>
          <w:sz w:val="24"/>
        </w:rPr>
      </w:pPr>
      <w:r w:rsidRPr="00E1340D">
        <w:rPr>
          <w:spacing w:val="-3"/>
          <w:sz w:val="24"/>
        </w:rPr>
        <w:tab/>
        <w:t>5.  Each year the Commission shall elect from its membership a chairperson and vice</w:t>
      </w:r>
      <w:r w:rsidR="00DA51CA" w:rsidRPr="00E1340D">
        <w:rPr>
          <w:spacing w:val="-3"/>
          <w:sz w:val="24"/>
        </w:rPr>
        <w:t>-</w:t>
      </w:r>
      <w:r w:rsidRPr="00E1340D">
        <w:rPr>
          <w:spacing w:val="-3"/>
          <w:sz w:val="24"/>
        </w:rPr>
        <w:t>chairperson and such other officers as may be needed to conduct its business.</w:t>
      </w:r>
    </w:p>
    <w:p w:rsidR="00C55E46" w:rsidRPr="00E1340D" w:rsidRDefault="00C55E46" w:rsidP="00B02007">
      <w:pPr>
        <w:spacing w:after="240"/>
        <w:ind w:left="720" w:hanging="720"/>
        <w:rPr>
          <w:spacing w:val="-3"/>
          <w:sz w:val="24"/>
        </w:rPr>
      </w:pPr>
      <w:r w:rsidRPr="00E1340D">
        <w:rPr>
          <w:spacing w:val="-3"/>
          <w:sz w:val="24"/>
        </w:rPr>
        <w:tab/>
        <w:t xml:space="preserve">6.  It shall be the duty of the Commission to advise in the preparation of examinations for various grades of operators and advise on the certification criteria used by the Secretary.  In addition to these duties, the Commission shall also advertise and promote the program, distribute applications and notices, maintain a </w:t>
      </w:r>
      <w:r w:rsidR="00F32E39">
        <w:rPr>
          <w:spacing w:val="-3"/>
          <w:sz w:val="24"/>
        </w:rPr>
        <w:t>register of certified Operators</w:t>
      </w:r>
      <w:r w:rsidRPr="00E1340D">
        <w:rPr>
          <w:spacing w:val="-3"/>
          <w:sz w:val="24"/>
        </w:rPr>
        <w:t>, set examination dates and locations, and make recommendations regarding each drinking water system</w:t>
      </w:r>
      <w:r w:rsidR="00DA51CA" w:rsidRPr="00E1340D">
        <w:rPr>
          <w:spacing w:val="-3"/>
          <w:sz w:val="24"/>
        </w:rPr>
        <w:t>'</w:t>
      </w:r>
      <w:r w:rsidRPr="00E1340D">
        <w:rPr>
          <w:spacing w:val="-3"/>
          <w:sz w:val="24"/>
        </w:rPr>
        <w:t>s compliance with these rules.</w:t>
      </w:r>
      <w:bookmarkStart w:id="3" w:name="_GoBack"/>
      <w:bookmarkEnd w:id="3"/>
    </w:p>
    <w:p w:rsidR="00C55E46" w:rsidRDefault="00C55E46" w:rsidP="00DA51CA">
      <w:pPr>
        <w:rPr>
          <w:spacing w:val="-3"/>
          <w:sz w:val="24"/>
        </w:rPr>
      </w:pPr>
    </w:p>
    <w:p w:rsidR="00473195" w:rsidRPr="00E1340D" w:rsidRDefault="00473195"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lastRenderedPageBreak/>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17.</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Secretary to the Commission.</w:t>
      </w:r>
      <w:proofErr w:type="gramEnd"/>
    </w:p>
    <w:p w:rsidR="00C55E46" w:rsidRPr="00E1340D" w:rsidRDefault="00C55E46" w:rsidP="00B02007">
      <w:pPr>
        <w:spacing w:after="240"/>
        <w:ind w:left="720" w:hanging="720"/>
        <w:rPr>
          <w:spacing w:val="-3"/>
          <w:sz w:val="24"/>
        </w:rPr>
      </w:pPr>
      <w:r w:rsidRPr="00E1340D">
        <w:rPr>
          <w:spacing w:val="-3"/>
          <w:sz w:val="24"/>
        </w:rPr>
        <w:tab/>
        <w:t>The Director shall designate a non</w:t>
      </w:r>
      <w:r w:rsidR="00DA51CA" w:rsidRPr="00E1340D">
        <w:rPr>
          <w:spacing w:val="-3"/>
          <w:sz w:val="24"/>
        </w:rPr>
        <w:t>-</w:t>
      </w:r>
      <w:r w:rsidRPr="00E1340D">
        <w:rPr>
          <w:spacing w:val="-3"/>
          <w:sz w:val="24"/>
        </w:rPr>
        <w:t>voting member of the Commission to serve as its Secretary, who shall be a senior public health representative from the Division of Drinking Water.  This Secretary shall serve to coordinate the paperwork for the Commission and to bring issues before the Commission.  His duties consist of the following:</w:t>
      </w:r>
    </w:p>
    <w:p w:rsidR="00C55E46" w:rsidRPr="00E1340D" w:rsidRDefault="00C55E46" w:rsidP="00B02007">
      <w:pPr>
        <w:spacing w:after="240"/>
        <w:ind w:left="720" w:hanging="720"/>
        <w:rPr>
          <w:spacing w:val="-3"/>
          <w:sz w:val="24"/>
        </w:rPr>
      </w:pPr>
      <w:r w:rsidRPr="00E1340D">
        <w:rPr>
          <w:spacing w:val="-3"/>
          <w:sz w:val="24"/>
        </w:rPr>
        <w:tab/>
        <w:t xml:space="preserve">1.  </w:t>
      </w:r>
      <w:proofErr w:type="gramStart"/>
      <w:r w:rsidRPr="00E1340D">
        <w:rPr>
          <w:spacing w:val="-3"/>
          <w:sz w:val="24"/>
        </w:rPr>
        <w:t>acting</w:t>
      </w:r>
      <w:proofErr w:type="gramEnd"/>
      <w:r w:rsidRPr="00E1340D">
        <w:rPr>
          <w:spacing w:val="-3"/>
          <w:sz w:val="24"/>
        </w:rPr>
        <w:t xml:space="preserve"> as liaison between the Commission and the water suppliers, and generally promote the program;</w:t>
      </w:r>
    </w:p>
    <w:p w:rsidR="00C55E46" w:rsidRPr="00E1340D" w:rsidRDefault="00C55E46" w:rsidP="00B02007">
      <w:pPr>
        <w:spacing w:after="240"/>
        <w:rPr>
          <w:spacing w:val="-3"/>
          <w:sz w:val="24"/>
        </w:rPr>
      </w:pPr>
      <w:r w:rsidRPr="00E1340D">
        <w:rPr>
          <w:spacing w:val="-3"/>
          <w:sz w:val="24"/>
        </w:rPr>
        <w:tab/>
        <w:t xml:space="preserve">2.  </w:t>
      </w:r>
      <w:proofErr w:type="gramStart"/>
      <w:r w:rsidRPr="00E1340D">
        <w:rPr>
          <w:spacing w:val="-3"/>
          <w:sz w:val="24"/>
        </w:rPr>
        <w:t>maintaining</w:t>
      </w:r>
      <w:proofErr w:type="gramEnd"/>
      <w:r w:rsidRPr="00E1340D">
        <w:rPr>
          <w:spacing w:val="-3"/>
          <w:sz w:val="24"/>
        </w:rPr>
        <w:t xml:space="preserve"> records necessary to implement these rules;</w:t>
      </w:r>
    </w:p>
    <w:p w:rsidR="00C55E46" w:rsidRPr="00E1340D" w:rsidRDefault="00C55E46" w:rsidP="00B02007">
      <w:pPr>
        <w:spacing w:after="240"/>
        <w:ind w:left="720" w:hanging="720"/>
        <w:rPr>
          <w:spacing w:val="-3"/>
          <w:sz w:val="24"/>
        </w:rPr>
      </w:pPr>
      <w:r w:rsidRPr="00E1340D">
        <w:rPr>
          <w:spacing w:val="-3"/>
          <w:sz w:val="24"/>
        </w:rPr>
        <w:tab/>
        <w:t xml:space="preserve">3.  </w:t>
      </w:r>
      <w:proofErr w:type="gramStart"/>
      <w:r w:rsidRPr="00E1340D">
        <w:rPr>
          <w:spacing w:val="-3"/>
          <w:sz w:val="24"/>
        </w:rPr>
        <w:t>classifying</w:t>
      </w:r>
      <w:proofErr w:type="gramEnd"/>
      <w:r w:rsidRPr="00E1340D">
        <w:rPr>
          <w:spacing w:val="-3"/>
          <w:sz w:val="24"/>
        </w:rPr>
        <w:t xml:space="preserve"> all water treatment plants and distribution systems in accordance with R309</w:t>
      </w:r>
      <w:r w:rsidR="00DA51CA" w:rsidRPr="00E1340D">
        <w:rPr>
          <w:spacing w:val="-3"/>
          <w:sz w:val="24"/>
        </w:rPr>
        <w:t>-</w:t>
      </w:r>
      <w:r w:rsidRPr="00E1340D">
        <w:rPr>
          <w:spacing w:val="-3"/>
          <w:sz w:val="24"/>
        </w:rPr>
        <w:t>300</w:t>
      </w:r>
      <w:r w:rsidR="00DA51CA" w:rsidRPr="00E1340D">
        <w:rPr>
          <w:spacing w:val="-3"/>
          <w:sz w:val="24"/>
        </w:rPr>
        <w:t>-</w:t>
      </w:r>
      <w:r w:rsidRPr="00E1340D">
        <w:rPr>
          <w:spacing w:val="-3"/>
          <w:sz w:val="24"/>
        </w:rPr>
        <w:t>19;</w:t>
      </w:r>
    </w:p>
    <w:p w:rsidR="00C55E46" w:rsidRPr="00E1340D" w:rsidRDefault="00C55E46" w:rsidP="00B02007">
      <w:pPr>
        <w:spacing w:after="240"/>
        <w:rPr>
          <w:spacing w:val="-3"/>
          <w:sz w:val="24"/>
        </w:rPr>
      </w:pPr>
      <w:r w:rsidRPr="00E1340D">
        <w:rPr>
          <w:spacing w:val="-3"/>
          <w:sz w:val="24"/>
        </w:rPr>
        <w:tab/>
        <w:t xml:space="preserve">4.  </w:t>
      </w:r>
      <w:proofErr w:type="gramStart"/>
      <w:r w:rsidRPr="00E1340D">
        <w:rPr>
          <w:spacing w:val="-3"/>
          <w:sz w:val="24"/>
        </w:rPr>
        <w:t>notifying</w:t>
      </w:r>
      <w:proofErr w:type="gramEnd"/>
      <w:r w:rsidRPr="00E1340D">
        <w:rPr>
          <w:spacing w:val="-3"/>
          <w:sz w:val="24"/>
        </w:rPr>
        <w:t xml:space="preserve"> sponsor groups of Commission nominations needed;</w:t>
      </w:r>
    </w:p>
    <w:p w:rsidR="00C55E46" w:rsidRPr="00E1340D" w:rsidRDefault="00C55E46" w:rsidP="00B02007">
      <w:pPr>
        <w:spacing w:after="240"/>
        <w:ind w:left="720" w:hanging="720"/>
        <w:rPr>
          <w:spacing w:val="-3"/>
          <w:sz w:val="24"/>
        </w:rPr>
      </w:pPr>
      <w:r w:rsidRPr="00E1340D">
        <w:rPr>
          <w:spacing w:val="-3"/>
          <w:sz w:val="24"/>
        </w:rPr>
        <w:tab/>
        <w:t xml:space="preserve">5.  </w:t>
      </w:r>
      <w:proofErr w:type="gramStart"/>
      <w:r w:rsidRPr="00E1340D">
        <w:rPr>
          <w:spacing w:val="-3"/>
          <w:sz w:val="24"/>
        </w:rPr>
        <w:t>coordinating</w:t>
      </w:r>
      <w:proofErr w:type="gramEnd"/>
      <w:r w:rsidRPr="00E1340D">
        <w:rPr>
          <w:spacing w:val="-3"/>
          <w:sz w:val="24"/>
        </w:rPr>
        <w:t xml:space="preserve"> with Utah</w:t>
      </w:r>
      <w:r w:rsidR="00DA51CA" w:rsidRPr="00E1340D">
        <w:rPr>
          <w:spacing w:val="-3"/>
          <w:sz w:val="24"/>
        </w:rPr>
        <w:t>'</w:t>
      </w:r>
      <w:r w:rsidRPr="00E1340D">
        <w:rPr>
          <w:spacing w:val="-3"/>
          <w:sz w:val="24"/>
        </w:rPr>
        <w:t>s Training Coordinating Committee (TCC) to ensure adequate operator training opportunities throughout the state;</w:t>
      </w:r>
    </w:p>
    <w:p w:rsidR="00C55E46" w:rsidRPr="00E1340D" w:rsidRDefault="00C55E46" w:rsidP="00B02007">
      <w:pPr>
        <w:spacing w:after="240"/>
        <w:ind w:left="720" w:hanging="720"/>
        <w:rPr>
          <w:spacing w:val="-3"/>
          <w:sz w:val="24"/>
        </w:rPr>
      </w:pPr>
      <w:r w:rsidRPr="00E1340D">
        <w:rPr>
          <w:spacing w:val="-3"/>
          <w:sz w:val="24"/>
        </w:rPr>
        <w:tab/>
        <w:t xml:space="preserve">6.  </w:t>
      </w:r>
      <w:proofErr w:type="gramStart"/>
      <w:r w:rsidRPr="00E1340D">
        <w:rPr>
          <w:spacing w:val="-3"/>
          <w:sz w:val="24"/>
        </w:rPr>
        <w:t>serving</w:t>
      </w:r>
      <w:proofErr w:type="gramEnd"/>
      <w:r w:rsidRPr="00E1340D">
        <w:rPr>
          <w:spacing w:val="-3"/>
          <w:sz w:val="24"/>
        </w:rPr>
        <w:t xml:space="preserve"> as a source of public information for operator training opportunities and certified operators available for employment;</w:t>
      </w:r>
    </w:p>
    <w:p w:rsidR="00C55E46" w:rsidRPr="00E1340D" w:rsidRDefault="00C55E46" w:rsidP="00B02007">
      <w:pPr>
        <w:spacing w:after="240"/>
        <w:ind w:left="720" w:hanging="720"/>
        <w:rPr>
          <w:spacing w:val="-3"/>
          <w:sz w:val="24"/>
        </w:rPr>
      </w:pPr>
      <w:r w:rsidRPr="00E1340D">
        <w:rPr>
          <w:spacing w:val="-3"/>
          <w:sz w:val="24"/>
        </w:rPr>
        <w:tab/>
        <w:t xml:space="preserve">7.  </w:t>
      </w:r>
      <w:proofErr w:type="gramStart"/>
      <w:r w:rsidRPr="00E1340D">
        <w:rPr>
          <w:spacing w:val="-3"/>
          <w:sz w:val="24"/>
        </w:rPr>
        <w:t>receiving</w:t>
      </w:r>
      <w:proofErr w:type="gramEnd"/>
      <w:r w:rsidRPr="00E1340D">
        <w:rPr>
          <w:spacing w:val="-3"/>
          <w:sz w:val="24"/>
        </w:rPr>
        <w:t xml:space="preserve"> applications for certification and screen, investigate, verify and evaluate all applications;</w:t>
      </w:r>
    </w:p>
    <w:p w:rsidR="00C55E46" w:rsidRPr="00E1340D" w:rsidRDefault="00C55E46" w:rsidP="00B02007">
      <w:pPr>
        <w:spacing w:after="240"/>
        <w:rPr>
          <w:spacing w:val="-3"/>
          <w:sz w:val="24"/>
        </w:rPr>
      </w:pPr>
      <w:r w:rsidRPr="00E1340D">
        <w:rPr>
          <w:spacing w:val="-3"/>
          <w:sz w:val="24"/>
        </w:rPr>
        <w:tab/>
        <w:t xml:space="preserve">8.  </w:t>
      </w:r>
      <w:proofErr w:type="gramStart"/>
      <w:r w:rsidRPr="00E1340D">
        <w:rPr>
          <w:spacing w:val="-3"/>
          <w:sz w:val="24"/>
        </w:rPr>
        <w:t>bringing</w:t>
      </w:r>
      <w:proofErr w:type="gramEnd"/>
      <w:r w:rsidRPr="00E1340D">
        <w:rPr>
          <w:spacing w:val="-3"/>
          <w:sz w:val="24"/>
        </w:rPr>
        <w:t xml:space="preserve"> issues to the Commission for their review;</w:t>
      </w:r>
    </w:p>
    <w:p w:rsidR="00C55E46" w:rsidRPr="00E1340D" w:rsidRDefault="00C55E46" w:rsidP="00B02007">
      <w:pPr>
        <w:spacing w:after="240"/>
        <w:rPr>
          <w:spacing w:val="-3"/>
          <w:sz w:val="24"/>
        </w:rPr>
      </w:pPr>
      <w:r w:rsidRPr="00E1340D">
        <w:rPr>
          <w:spacing w:val="-3"/>
          <w:sz w:val="24"/>
        </w:rPr>
        <w:tab/>
        <w:t xml:space="preserve">9.  </w:t>
      </w:r>
      <w:proofErr w:type="gramStart"/>
      <w:r w:rsidRPr="00E1340D">
        <w:rPr>
          <w:spacing w:val="-3"/>
          <w:sz w:val="24"/>
        </w:rPr>
        <w:t>developing</w:t>
      </w:r>
      <w:proofErr w:type="gramEnd"/>
      <w:r w:rsidRPr="00E1340D">
        <w:rPr>
          <w:spacing w:val="-3"/>
          <w:sz w:val="24"/>
        </w:rPr>
        <w:t xml:space="preserve"> and administering operator certification examinations.</w:t>
      </w:r>
    </w:p>
    <w:p w:rsidR="00C55E46" w:rsidRPr="00E1340D" w:rsidRDefault="00C55E46" w:rsidP="00DA51CA">
      <w:pPr>
        <w:rPr>
          <w:spacing w:val="-3"/>
          <w:sz w:val="24"/>
        </w:rPr>
      </w:pPr>
    </w:p>
    <w:p w:rsidR="00C55E46" w:rsidRPr="00362613" w:rsidRDefault="00C55E46" w:rsidP="00E1340D">
      <w:pPr>
        <w:spacing w:after="240"/>
        <w:rPr>
          <w:rFonts w:ascii="Arial" w:hAnsi="Arial" w:cs="Arial"/>
          <w:b/>
          <w:bCs/>
          <w:i/>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18.</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Non</w:t>
      </w:r>
      <w:r w:rsidR="00DA51CA" w:rsidRPr="00362613">
        <w:rPr>
          <w:rFonts w:ascii="Arial" w:hAnsi="Arial" w:cs="Arial"/>
          <w:b/>
          <w:bCs/>
          <w:i/>
          <w:spacing w:val="-3"/>
          <w:sz w:val="28"/>
          <w:szCs w:val="32"/>
        </w:rPr>
        <w:t>-</w:t>
      </w:r>
      <w:r w:rsidRPr="00362613">
        <w:rPr>
          <w:rFonts w:ascii="Arial" w:hAnsi="Arial" w:cs="Arial"/>
          <w:b/>
          <w:bCs/>
          <w:i/>
          <w:spacing w:val="-3"/>
          <w:sz w:val="28"/>
          <w:szCs w:val="32"/>
        </w:rPr>
        <w:t>compliance with Certification Program.</w:t>
      </w:r>
      <w:proofErr w:type="gramEnd"/>
    </w:p>
    <w:p w:rsidR="00C55E46" w:rsidRPr="00E1340D" w:rsidRDefault="00C55E46" w:rsidP="00B02007">
      <w:pPr>
        <w:spacing w:after="240"/>
        <w:ind w:left="720" w:hanging="720"/>
        <w:rPr>
          <w:spacing w:val="-3"/>
          <w:sz w:val="24"/>
        </w:rPr>
      </w:pPr>
      <w:r w:rsidRPr="00E1340D">
        <w:rPr>
          <w:spacing w:val="-3"/>
          <w:sz w:val="24"/>
        </w:rPr>
        <w:tab/>
        <w:t>1.  After appropriate consideration by the Commission, cases of non</w:t>
      </w:r>
      <w:r w:rsidR="00DA51CA" w:rsidRPr="00E1340D">
        <w:rPr>
          <w:spacing w:val="-3"/>
          <w:sz w:val="24"/>
        </w:rPr>
        <w:t>-</w:t>
      </w:r>
      <w:r w:rsidRPr="00E1340D">
        <w:rPr>
          <w:spacing w:val="-3"/>
          <w:sz w:val="24"/>
        </w:rPr>
        <w:t>compliance will be referred to the Director for appropriate enforcement action.</w:t>
      </w:r>
    </w:p>
    <w:p w:rsidR="00C55E46" w:rsidRDefault="00C55E46" w:rsidP="00473195">
      <w:pPr>
        <w:ind w:left="720" w:hanging="720"/>
        <w:rPr>
          <w:spacing w:val="-3"/>
          <w:sz w:val="24"/>
        </w:rPr>
      </w:pPr>
      <w:r w:rsidRPr="00E1340D">
        <w:rPr>
          <w:spacing w:val="-3"/>
          <w:sz w:val="24"/>
        </w:rPr>
        <w:tab/>
        <w:t>2.  Non</w:t>
      </w:r>
      <w:r w:rsidR="00DA51CA" w:rsidRPr="00E1340D">
        <w:rPr>
          <w:spacing w:val="-3"/>
          <w:sz w:val="24"/>
        </w:rPr>
        <w:t>-</w:t>
      </w:r>
      <w:r w:rsidRPr="00E1340D">
        <w:rPr>
          <w:spacing w:val="-3"/>
          <w:sz w:val="24"/>
        </w:rPr>
        <w:t>compliance with the certification rules is a violation of R309</w:t>
      </w:r>
      <w:r w:rsidR="00DA51CA" w:rsidRPr="00E1340D">
        <w:rPr>
          <w:spacing w:val="-3"/>
          <w:sz w:val="24"/>
        </w:rPr>
        <w:t>-</w:t>
      </w:r>
      <w:r w:rsidRPr="00E1340D">
        <w:rPr>
          <w:spacing w:val="-3"/>
          <w:sz w:val="24"/>
        </w:rPr>
        <w:t>102</w:t>
      </w:r>
      <w:r w:rsidR="00DA51CA" w:rsidRPr="00E1340D">
        <w:rPr>
          <w:spacing w:val="-3"/>
          <w:sz w:val="24"/>
        </w:rPr>
        <w:t>-</w:t>
      </w:r>
      <w:r w:rsidRPr="00E1340D">
        <w:rPr>
          <w:spacing w:val="-3"/>
          <w:sz w:val="24"/>
        </w:rPr>
        <w:t>8.  Whenever such a violation occurs, the water system management will be notified in writing by the Division of Drinking Water and will be required to correct the situation.</w:t>
      </w:r>
    </w:p>
    <w:p w:rsidR="00473195" w:rsidRDefault="00473195" w:rsidP="00362613">
      <w:pPr>
        <w:spacing w:after="240"/>
        <w:ind w:left="720" w:hanging="720"/>
        <w:rPr>
          <w:spacing w:val="-3"/>
          <w:sz w:val="24"/>
        </w:rPr>
      </w:pPr>
    </w:p>
    <w:p w:rsidR="00C55E46" w:rsidRPr="00E1340D" w:rsidRDefault="00C55E46" w:rsidP="00E1340D">
      <w:pPr>
        <w:spacing w:after="240"/>
        <w:rPr>
          <w:rFonts w:ascii="Arial" w:hAnsi="Arial" w:cs="Arial"/>
          <w:b/>
          <w:bCs/>
          <w:spacing w:val="-3"/>
          <w:sz w:val="28"/>
          <w:szCs w:val="32"/>
        </w:rPr>
      </w:pPr>
      <w:proofErr w:type="gramStart"/>
      <w:r w:rsidRPr="00362613">
        <w:rPr>
          <w:rFonts w:ascii="Arial" w:hAnsi="Arial" w:cs="Arial"/>
          <w:b/>
          <w:bCs/>
          <w:i/>
          <w:spacing w:val="-3"/>
          <w:sz w:val="28"/>
          <w:szCs w:val="32"/>
        </w:rPr>
        <w:t>R309</w:t>
      </w:r>
      <w:r w:rsidR="00DA51CA" w:rsidRPr="00362613">
        <w:rPr>
          <w:rFonts w:ascii="Arial" w:hAnsi="Arial" w:cs="Arial"/>
          <w:b/>
          <w:bCs/>
          <w:i/>
          <w:spacing w:val="-3"/>
          <w:sz w:val="28"/>
          <w:szCs w:val="32"/>
        </w:rPr>
        <w:t>-</w:t>
      </w:r>
      <w:r w:rsidRPr="00362613">
        <w:rPr>
          <w:rFonts w:ascii="Arial" w:hAnsi="Arial" w:cs="Arial"/>
          <w:b/>
          <w:bCs/>
          <w:i/>
          <w:spacing w:val="-3"/>
          <w:sz w:val="28"/>
          <w:szCs w:val="32"/>
        </w:rPr>
        <w:t>300</w:t>
      </w:r>
      <w:r w:rsidR="00DA51CA" w:rsidRPr="00362613">
        <w:rPr>
          <w:rFonts w:ascii="Arial" w:hAnsi="Arial" w:cs="Arial"/>
          <w:b/>
          <w:bCs/>
          <w:i/>
          <w:spacing w:val="-3"/>
          <w:sz w:val="28"/>
          <w:szCs w:val="32"/>
        </w:rPr>
        <w:t>-</w:t>
      </w:r>
      <w:r w:rsidRPr="00362613">
        <w:rPr>
          <w:rFonts w:ascii="Arial" w:hAnsi="Arial" w:cs="Arial"/>
          <w:b/>
          <w:bCs/>
          <w:i/>
          <w:spacing w:val="-3"/>
          <w:sz w:val="28"/>
          <w:szCs w:val="32"/>
        </w:rPr>
        <w:t>19.</w:t>
      </w:r>
      <w:proofErr w:type="gramEnd"/>
      <w:r w:rsidRPr="00362613">
        <w:rPr>
          <w:rFonts w:ascii="Arial" w:hAnsi="Arial" w:cs="Arial"/>
          <w:b/>
          <w:bCs/>
          <w:i/>
          <w:spacing w:val="-3"/>
          <w:sz w:val="28"/>
          <w:szCs w:val="32"/>
        </w:rPr>
        <w:t xml:space="preserve">  </w:t>
      </w:r>
      <w:proofErr w:type="gramStart"/>
      <w:r w:rsidRPr="00362613">
        <w:rPr>
          <w:rFonts w:ascii="Arial" w:hAnsi="Arial" w:cs="Arial"/>
          <w:b/>
          <w:bCs/>
          <w:i/>
          <w:spacing w:val="-3"/>
          <w:sz w:val="28"/>
          <w:szCs w:val="32"/>
        </w:rPr>
        <w:t>Drinking Water System Classification</w:t>
      </w:r>
      <w:r w:rsidRPr="00E1340D">
        <w:rPr>
          <w:rFonts w:ascii="Arial" w:hAnsi="Arial" w:cs="Arial"/>
          <w:b/>
          <w:bCs/>
          <w:spacing w:val="-3"/>
          <w:sz w:val="28"/>
          <w:szCs w:val="32"/>
        </w:rPr>
        <w:t>.</w:t>
      </w:r>
      <w:proofErr w:type="gramEnd"/>
    </w:p>
    <w:p w:rsidR="00C55E46" w:rsidRPr="00E1340D" w:rsidRDefault="00C55E46" w:rsidP="00B02007">
      <w:pPr>
        <w:ind w:left="720" w:hanging="720"/>
        <w:rPr>
          <w:spacing w:val="-3"/>
          <w:sz w:val="24"/>
        </w:rPr>
      </w:pPr>
      <w:r w:rsidRPr="00E1340D">
        <w:rPr>
          <w:spacing w:val="-3"/>
          <w:sz w:val="24"/>
        </w:rPr>
        <w:tab/>
        <w:t>This system applies only to those public water supplies operating coagulation and/or filtration treatment plants.  This classification system does not apply to those systems operating only chlorination facilities on distribution systems.</w:t>
      </w:r>
    </w:p>
    <w:p w:rsidR="00C55E46" w:rsidRPr="00E1340D" w:rsidRDefault="00C55E46" w:rsidP="00DA51CA">
      <w:pPr>
        <w:rPr>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080"/>
        <w:gridCol w:w="2868"/>
      </w:tblGrid>
      <w:tr w:rsidR="007B189C" w:rsidRPr="007B189C" w:rsidTr="00610AF9">
        <w:trPr>
          <w:cantSplit/>
        </w:trPr>
        <w:tc>
          <w:tcPr>
            <w:tcW w:w="9576" w:type="dxa"/>
            <w:gridSpan w:val="3"/>
            <w:vAlign w:val="center"/>
          </w:tcPr>
          <w:p w:rsidR="007B189C" w:rsidRPr="007B189C" w:rsidRDefault="007B189C" w:rsidP="007B189C">
            <w:pPr>
              <w:rPr>
                <w:b/>
                <w:bCs/>
                <w:spacing w:val="-3"/>
                <w:sz w:val="24"/>
              </w:rPr>
            </w:pPr>
            <w:r w:rsidRPr="007B189C">
              <w:rPr>
                <w:b/>
                <w:bCs/>
                <w:spacing w:val="-3"/>
                <w:sz w:val="24"/>
              </w:rPr>
              <w:t>TABLE 2</w:t>
            </w:r>
          </w:p>
        </w:tc>
      </w:tr>
      <w:tr w:rsidR="007B189C" w:rsidRPr="007B189C" w:rsidTr="00610AF9">
        <w:tc>
          <w:tcPr>
            <w:tcW w:w="2628" w:type="dxa"/>
            <w:vAlign w:val="center"/>
          </w:tcPr>
          <w:p w:rsidR="007B189C" w:rsidRPr="007B189C" w:rsidRDefault="007B189C" w:rsidP="007B189C">
            <w:pPr>
              <w:rPr>
                <w:b/>
                <w:spacing w:val="-3"/>
                <w:sz w:val="24"/>
              </w:rPr>
            </w:pPr>
          </w:p>
        </w:tc>
        <w:tc>
          <w:tcPr>
            <w:tcW w:w="4080" w:type="dxa"/>
            <w:vAlign w:val="center"/>
          </w:tcPr>
          <w:p w:rsidR="007B189C" w:rsidRPr="007B189C" w:rsidRDefault="007B189C" w:rsidP="007B189C">
            <w:pPr>
              <w:rPr>
                <w:b/>
                <w:bCs/>
                <w:spacing w:val="-3"/>
                <w:sz w:val="24"/>
              </w:rPr>
            </w:pPr>
            <w:r w:rsidRPr="007B189C">
              <w:rPr>
                <w:b/>
                <w:bCs/>
                <w:spacing w:val="-3"/>
                <w:sz w:val="24"/>
              </w:rPr>
              <w:t>ITEM</w:t>
            </w:r>
          </w:p>
        </w:tc>
        <w:tc>
          <w:tcPr>
            <w:tcW w:w="2868" w:type="dxa"/>
            <w:vAlign w:val="center"/>
          </w:tcPr>
          <w:p w:rsidR="007B189C" w:rsidRPr="007B189C" w:rsidRDefault="007B189C" w:rsidP="007B189C">
            <w:pPr>
              <w:rPr>
                <w:b/>
                <w:bCs/>
                <w:spacing w:val="-3"/>
                <w:sz w:val="24"/>
              </w:rPr>
            </w:pPr>
            <w:r w:rsidRPr="007B189C">
              <w:rPr>
                <w:b/>
                <w:bCs/>
                <w:spacing w:val="-3"/>
                <w:sz w:val="24"/>
              </w:rPr>
              <w:t>POINTS</w:t>
            </w:r>
          </w:p>
        </w:tc>
      </w:tr>
      <w:tr w:rsidR="007B189C" w:rsidRPr="007B189C" w:rsidTr="00610AF9">
        <w:tc>
          <w:tcPr>
            <w:tcW w:w="2628" w:type="dxa"/>
            <w:vAlign w:val="center"/>
          </w:tcPr>
          <w:p w:rsidR="007B189C" w:rsidRPr="007B189C" w:rsidRDefault="007B189C" w:rsidP="007B189C">
            <w:pPr>
              <w:rPr>
                <w:b/>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r w:rsidRPr="007B189C">
              <w:rPr>
                <w:b/>
                <w:bCs/>
                <w:spacing w:val="-3"/>
                <w:sz w:val="24"/>
              </w:rPr>
              <w:t>SIZE</w:t>
            </w:r>
          </w:p>
        </w:tc>
        <w:tc>
          <w:tcPr>
            <w:tcW w:w="4080" w:type="dxa"/>
            <w:vAlign w:val="center"/>
          </w:tcPr>
          <w:p w:rsidR="007B189C" w:rsidRPr="007B189C" w:rsidRDefault="007B189C" w:rsidP="007B189C">
            <w:pPr>
              <w:rPr>
                <w:b/>
                <w:spacing w:val="-3"/>
                <w:sz w:val="24"/>
              </w:rPr>
            </w:pPr>
            <w:r w:rsidRPr="007B189C">
              <w:rPr>
                <w:b/>
                <w:spacing w:val="-3"/>
                <w:sz w:val="24"/>
              </w:rPr>
              <w:t>Maximum population served, peak day</w:t>
            </w:r>
          </w:p>
        </w:tc>
        <w:tc>
          <w:tcPr>
            <w:tcW w:w="2868" w:type="dxa"/>
            <w:vAlign w:val="center"/>
          </w:tcPr>
          <w:p w:rsidR="007B189C" w:rsidRPr="007B189C" w:rsidRDefault="007B189C" w:rsidP="007B189C">
            <w:pPr>
              <w:rPr>
                <w:b/>
                <w:spacing w:val="-3"/>
                <w:sz w:val="24"/>
              </w:rPr>
            </w:pPr>
            <w:r w:rsidRPr="007B189C">
              <w:rPr>
                <w:b/>
                <w:spacing w:val="-3"/>
                <w:sz w:val="24"/>
              </w:rPr>
              <w:t>1 pt. per 5,000 or part thereof</w:t>
            </w:r>
          </w:p>
        </w:tc>
      </w:tr>
      <w:tr w:rsidR="007B189C" w:rsidRPr="007B189C" w:rsidTr="00610AF9">
        <w:tc>
          <w:tcPr>
            <w:tcW w:w="2628" w:type="dxa"/>
            <w:vAlign w:val="center"/>
          </w:tcPr>
          <w:p w:rsidR="007B189C" w:rsidRPr="007B189C" w:rsidRDefault="007B189C" w:rsidP="007B189C">
            <w:pPr>
              <w:rPr>
                <w:b/>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Design flow (avg. day) or peak month’s</w:t>
            </w:r>
          </w:p>
        </w:tc>
        <w:tc>
          <w:tcPr>
            <w:tcW w:w="2868" w:type="dxa"/>
            <w:vAlign w:val="center"/>
          </w:tcPr>
          <w:p w:rsidR="007B189C" w:rsidRPr="007B189C" w:rsidRDefault="007B189C" w:rsidP="007B189C">
            <w:pPr>
              <w:rPr>
                <w:b/>
                <w:spacing w:val="-3"/>
                <w:sz w:val="24"/>
              </w:rPr>
            </w:pPr>
            <w:r w:rsidRPr="007B189C">
              <w:rPr>
                <w:b/>
                <w:spacing w:val="-3"/>
                <w:sz w:val="24"/>
              </w:rPr>
              <w:t>1 pt. per MGD or part thereof</w:t>
            </w:r>
          </w:p>
        </w:tc>
      </w:tr>
      <w:tr w:rsidR="007B189C" w:rsidRPr="007B189C" w:rsidTr="00610AF9">
        <w:tc>
          <w:tcPr>
            <w:tcW w:w="2628" w:type="dxa"/>
            <w:vAlign w:val="center"/>
          </w:tcPr>
          <w:p w:rsidR="007B189C" w:rsidRPr="007B189C" w:rsidRDefault="007B189C" w:rsidP="007B189C">
            <w:pPr>
              <w:rPr>
                <w:b/>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r w:rsidRPr="007B189C">
              <w:rPr>
                <w:b/>
                <w:bCs/>
                <w:spacing w:val="-3"/>
                <w:sz w:val="24"/>
              </w:rPr>
              <w:t>WATER SUPPLY SOURCES</w:t>
            </w:r>
          </w:p>
        </w:tc>
        <w:tc>
          <w:tcPr>
            <w:tcW w:w="4080" w:type="dxa"/>
            <w:vAlign w:val="center"/>
          </w:tcPr>
          <w:p w:rsidR="007B189C" w:rsidRPr="007B189C" w:rsidRDefault="007B189C" w:rsidP="007B189C">
            <w:pPr>
              <w:rPr>
                <w:b/>
                <w:spacing w:val="-3"/>
                <w:sz w:val="24"/>
              </w:rPr>
            </w:pPr>
            <w:r w:rsidRPr="007B189C">
              <w:rPr>
                <w:b/>
                <w:spacing w:val="-3"/>
                <w:sz w:val="24"/>
              </w:rPr>
              <w:t>Groundwater</w:t>
            </w:r>
          </w:p>
        </w:tc>
        <w:tc>
          <w:tcPr>
            <w:tcW w:w="2868" w:type="dxa"/>
            <w:vAlign w:val="center"/>
          </w:tcPr>
          <w:p w:rsidR="007B189C" w:rsidRPr="007B189C" w:rsidRDefault="007B189C" w:rsidP="007B189C">
            <w:pPr>
              <w:rPr>
                <w:b/>
                <w:spacing w:val="-3"/>
                <w:sz w:val="24"/>
              </w:rPr>
            </w:pPr>
            <w:r w:rsidRPr="007B189C">
              <w:rPr>
                <w:b/>
                <w:spacing w:val="-3"/>
                <w:sz w:val="24"/>
              </w:rPr>
              <w:t>3</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Surface water</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bCs/>
                <w:spacing w:val="-3"/>
                <w:sz w:val="24"/>
              </w:rPr>
              <w:t>Average raw water quality (0-10)</w:t>
            </w: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Little or no variation</w:t>
            </w:r>
          </w:p>
        </w:tc>
        <w:tc>
          <w:tcPr>
            <w:tcW w:w="2868" w:type="dxa"/>
            <w:vAlign w:val="center"/>
          </w:tcPr>
          <w:p w:rsidR="007B189C" w:rsidRPr="007B189C" w:rsidRDefault="007B189C" w:rsidP="007B189C">
            <w:pPr>
              <w:rPr>
                <w:b/>
                <w:spacing w:val="-3"/>
                <w:sz w:val="24"/>
              </w:rPr>
            </w:pPr>
            <w:r w:rsidRPr="007B189C">
              <w:rPr>
                <w:b/>
                <w:spacing w:val="-3"/>
                <w:sz w:val="24"/>
              </w:rPr>
              <w:t>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Raw water quality (other than turbidity) varies enough to require treatment changes less than 10% of the time</w:t>
            </w:r>
          </w:p>
        </w:tc>
        <w:tc>
          <w:tcPr>
            <w:tcW w:w="2868" w:type="dxa"/>
            <w:vAlign w:val="center"/>
          </w:tcPr>
          <w:p w:rsidR="007B189C" w:rsidRPr="007B189C" w:rsidRDefault="007B189C" w:rsidP="007B189C">
            <w:pPr>
              <w:rPr>
                <w:b/>
                <w:spacing w:val="-3"/>
                <w:sz w:val="24"/>
              </w:rPr>
            </w:pPr>
            <w:r w:rsidRPr="007B189C">
              <w:rPr>
                <w:b/>
                <w:spacing w:val="-3"/>
                <w:sz w:val="24"/>
              </w:rPr>
              <w:t>2</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Raw water quality including turbidity varies often enough to require frequent changes in the treatment process</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Raw water quality is subject to major changes and may be subject to periodic serious pollution</w:t>
            </w:r>
          </w:p>
        </w:tc>
        <w:tc>
          <w:tcPr>
            <w:tcW w:w="2868" w:type="dxa"/>
            <w:vAlign w:val="center"/>
          </w:tcPr>
          <w:p w:rsidR="007B189C" w:rsidRPr="007B189C" w:rsidRDefault="007B189C" w:rsidP="007B189C">
            <w:pPr>
              <w:rPr>
                <w:b/>
                <w:spacing w:val="-3"/>
                <w:sz w:val="24"/>
              </w:rPr>
            </w:pPr>
            <w:r w:rsidRPr="007B189C">
              <w:rPr>
                <w:b/>
                <w:spacing w:val="-3"/>
                <w:sz w:val="24"/>
              </w:rPr>
              <w:t>10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r w:rsidRPr="007B189C">
              <w:rPr>
                <w:b/>
                <w:bCs/>
                <w:spacing w:val="-3"/>
                <w:sz w:val="24"/>
              </w:rPr>
              <w:t>TREATMENT</w:t>
            </w:r>
          </w:p>
        </w:tc>
        <w:tc>
          <w:tcPr>
            <w:tcW w:w="4080" w:type="dxa"/>
            <w:vAlign w:val="center"/>
          </w:tcPr>
          <w:p w:rsidR="007B189C" w:rsidRPr="007B189C" w:rsidRDefault="007B189C" w:rsidP="007B189C">
            <w:pPr>
              <w:rPr>
                <w:b/>
                <w:spacing w:val="-3"/>
                <w:sz w:val="24"/>
              </w:rPr>
            </w:pPr>
            <w:r w:rsidRPr="007B189C">
              <w:rPr>
                <w:b/>
                <w:spacing w:val="-3"/>
                <w:sz w:val="24"/>
              </w:rPr>
              <w:t>Aeration for or with CO2</w:t>
            </w:r>
          </w:p>
        </w:tc>
        <w:tc>
          <w:tcPr>
            <w:tcW w:w="2868" w:type="dxa"/>
            <w:vAlign w:val="center"/>
          </w:tcPr>
          <w:p w:rsidR="007B189C" w:rsidRPr="007B189C" w:rsidRDefault="007B189C" w:rsidP="007B189C">
            <w:pPr>
              <w:rPr>
                <w:b/>
                <w:spacing w:val="-3"/>
                <w:sz w:val="24"/>
              </w:rPr>
            </w:pPr>
            <w:r w:rsidRPr="007B189C">
              <w:rPr>
                <w:b/>
                <w:spacing w:val="-3"/>
                <w:sz w:val="24"/>
              </w:rPr>
              <w:t>2</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pH adjustment</w:t>
            </w:r>
          </w:p>
        </w:tc>
        <w:tc>
          <w:tcPr>
            <w:tcW w:w="2868" w:type="dxa"/>
            <w:vAlign w:val="center"/>
          </w:tcPr>
          <w:p w:rsidR="007B189C" w:rsidRPr="007B189C" w:rsidRDefault="007B189C" w:rsidP="007B189C">
            <w:pPr>
              <w:rPr>
                <w:b/>
                <w:spacing w:val="-3"/>
                <w:sz w:val="24"/>
              </w:rPr>
            </w:pPr>
            <w:r w:rsidRPr="007B189C">
              <w:rPr>
                <w:b/>
                <w:spacing w:val="-3"/>
                <w:sz w:val="24"/>
              </w:rPr>
              <w:t>4</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Packed tower aeration</w:t>
            </w:r>
          </w:p>
        </w:tc>
        <w:tc>
          <w:tcPr>
            <w:tcW w:w="2868" w:type="dxa"/>
            <w:vAlign w:val="center"/>
          </w:tcPr>
          <w:p w:rsidR="007B189C" w:rsidRPr="007B189C" w:rsidRDefault="007B189C" w:rsidP="007B189C">
            <w:pPr>
              <w:rPr>
                <w:b/>
                <w:spacing w:val="-3"/>
                <w:sz w:val="24"/>
              </w:rPr>
            </w:pPr>
            <w:r w:rsidRPr="007B189C">
              <w:rPr>
                <w:b/>
                <w:spacing w:val="-3"/>
                <w:sz w:val="24"/>
              </w:rPr>
              <w:t>6</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Stability or corrosion control</w:t>
            </w:r>
          </w:p>
        </w:tc>
        <w:tc>
          <w:tcPr>
            <w:tcW w:w="2868" w:type="dxa"/>
            <w:vAlign w:val="center"/>
          </w:tcPr>
          <w:p w:rsidR="007B189C" w:rsidRPr="007B189C" w:rsidRDefault="007B189C" w:rsidP="007B189C">
            <w:pPr>
              <w:rPr>
                <w:b/>
                <w:spacing w:val="-3"/>
                <w:sz w:val="24"/>
              </w:rPr>
            </w:pPr>
            <w:r w:rsidRPr="007B189C">
              <w:rPr>
                <w:b/>
                <w:spacing w:val="-3"/>
                <w:sz w:val="24"/>
              </w:rPr>
              <w:t>4</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Taste and odor control</w:t>
            </w:r>
          </w:p>
        </w:tc>
        <w:tc>
          <w:tcPr>
            <w:tcW w:w="2868" w:type="dxa"/>
            <w:vAlign w:val="center"/>
          </w:tcPr>
          <w:p w:rsidR="007B189C" w:rsidRPr="007B189C" w:rsidRDefault="007B189C" w:rsidP="007B189C">
            <w:pPr>
              <w:rPr>
                <w:b/>
                <w:spacing w:val="-3"/>
                <w:sz w:val="24"/>
              </w:rPr>
            </w:pPr>
            <w:r w:rsidRPr="007B189C">
              <w:rPr>
                <w:b/>
                <w:spacing w:val="-3"/>
                <w:sz w:val="24"/>
              </w:rPr>
              <w:t>8</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Color control</w:t>
            </w:r>
          </w:p>
        </w:tc>
        <w:tc>
          <w:tcPr>
            <w:tcW w:w="2868" w:type="dxa"/>
            <w:vAlign w:val="center"/>
          </w:tcPr>
          <w:p w:rsidR="007B189C" w:rsidRPr="007B189C" w:rsidRDefault="007B189C" w:rsidP="007B189C">
            <w:pPr>
              <w:rPr>
                <w:b/>
                <w:spacing w:val="-3"/>
                <w:sz w:val="24"/>
              </w:rPr>
            </w:pPr>
            <w:r w:rsidRPr="007B189C">
              <w:rPr>
                <w:b/>
                <w:spacing w:val="-3"/>
                <w:sz w:val="24"/>
              </w:rPr>
              <w:t>4</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Iron or Iron/</w:t>
            </w:r>
            <w:proofErr w:type="spellStart"/>
            <w:r w:rsidRPr="007B189C">
              <w:rPr>
                <w:b/>
                <w:spacing w:val="-3"/>
                <w:sz w:val="24"/>
              </w:rPr>
              <w:t>Mn</w:t>
            </w:r>
            <w:proofErr w:type="spellEnd"/>
            <w:r w:rsidRPr="007B189C">
              <w:rPr>
                <w:b/>
                <w:spacing w:val="-3"/>
                <w:sz w:val="24"/>
              </w:rPr>
              <w:t>, removal</w:t>
            </w:r>
          </w:p>
        </w:tc>
        <w:tc>
          <w:tcPr>
            <w:tcW w:w="2868" w:type="dxa"/>
            <w:vAlign w:val="center"/>
          </w:tcPr>
          <w:p w:rsidR="007B189C" w:rsidRPr="007B189C" w:rsidRDefault="007B189C" w:rsidP="007B189C">
            <w:pPr>
              <w:rPr>
                <w:b/>
                <w:spacing w:val="-3"/>
                <w:sz w:val="24"/>
              </w:rPr>
            </w:pPr>
            <w:r w:rsidRPr="007B189C">
              <w:rPr>
                <w:b/>
                <w:spacing w:val="-3"/>
                <w:sz w:val="24"/>
              </w:rPr>
              <w:t>10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Ion exchange softening</w:t>
            </w:r>
          </w:p>
        </w:tc>
        <w:tc>
          <w:tcPr>
            <w:tcW w:w="2868" w:type="dxa"/>
            <w:vAlign w:val="center"/>
          </w:tcPr>
          <w:p w:rsidR="007B189C" w:rsidRPr="007B189C" w:rsidRDefault="007B189C" w:rsidP="007B189C">
            <w:pPr>
              <w:rPr>
                <w:b/>
                <w:spacing w:val="-3"/>
                <w:sz w:val="24"/>
              </w:rPr>
            </w:pPr>
            <w:r w:rsidRPr="007B189C">
              <w:rPr>
                <w:b/>
                <w:spacing w:val="-3"/>
                <w:sz w:val="24"/>
              </w:rPr>
              <w:t>10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bCs/>
                <w:spacing w:val="-3"/>
                <w:sz w:val="24"/>
              </w:rPr>
              <w:t>Chemical precipitation</w:t>
            </w: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Softening</w:t>
            </w:r>
          </w:p>
        </w:tc>
        <w:tc>
          <w:tcPr>
            <w:tcW w:w="2868" w:type="dxa"/>
            <w:vAlign w:val="center"/>
          </w:tcPr>
          <w:p w:rsidR="007B189C" w:rsidRPr="007B189C" w:rsidRDefault="007B189C" w:rsidP="007B189C">
            <w:pPr>
              <w:rPr>
                <w:b/>
                <w:spacing w:val="-3"/>
                <w:sz w:val="24"/>
              </w:rPr>
            </w:pPr>
            <w:r w:rsidRPr="007B189C">
              <w:rPr>
                <w:b/>
                <w:spacing w:val="-3"/>
                <w:sz w:val="24"/>
              </w:rPr>
              <w:t>20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Coagulant addition</w:t>
            </w:r>
          </w:p>
        </w:tc>
        <w:tc>
          <w:tcPr>
            <w:tcW w:w="2868" w:type="dxa"/>
            <w:vAlign w:val="center"/>
          </w:tcPr>
          <w:p w:rsidR="007B189C" w:rsidRPr="007B189C" w:rsidRDefault="007B189C" w:rsidP="007B189C">
            <w:pPr>
              <w:rPr>
                <w:b/>
                <w:spacing w:val="-3"/>
                <w:sz w:val="24"/>
              </w:rPr>
            </w:pPr>
            <w:r w:rsidRPr="007B189C">
              <w:rPr>
                <w:b/>
                <w:spacing w:val="-3"/>
                <w:sz w:val="24"/>
              </w:rPr>
              <w:t>4</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Flocculation</w:t>
            </w:r>
          </w:p>
        </w:tc>
        <w:tc>
          <w:tcPr>
            <w:tcW w:w="2868" w:type="dxa"/>
            <w:vAlign w:val="center"/>
          </w:tcPr>
          <w:p w:rsidR="007B189C" w:rsidRPr="007B189C" w:rsidRDefault="007B189C" w:rsidP="007B189C">
            <w:pPr>
              <w:rPr>
                <w:b/>
                <w:spacing w:val="-3"/>
                <w:sz w:val="24"/>
              </w:rPr>
            </w:pPr>
            <w:r w:rsidRPr="007B189C">
              <w:rPr>
                <w:b/>
                <w:spacing w:val="-3"/>
                <w:sz w:val="24"/>
              </w:rPr>
              <w:t>6</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Sedimentation</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proofErr w:type="spellStart"/>
            <w:r w:rsidRPr="007B189C">
              <w:rPr>
                <w:b/>
                <w:spacing w:val="-3"/>
                <w:sz w:val="24"/>
              </w:rPr>
              <w:t>Upflow</w:t>
            </w:r>
            <w:proofErr w:type="spellEnd"/>
            <w:r w:rsidRPr="007B189C">
              <w:rPr>
                <w:b/>
                <w:spacing w:val="-3"/>
                <w:sz w:val="24"/>
              </w:rPr>
              <w:t xml:space="preserve"> clarification</w:t>
            </w:r>
          </w:p>
        </w:tc>
        <w:tc>
          <w:tcPr>
            <w:tcW w:w="2868" w:type="dxa"/>
            <w:vAlign w:val="center"/>
          </w:tcPr>
          <w:p w:rsidR="007B189C" w:rsidRPr="007B189C" w:rsidRDefault="007B189C" w:rsidP="007B189C">
            <w:pPr>
              <w:rPr>
                <w:b/>
                <w:spacing w:val="-3"/>
                <w:sz w:val="24"/>
              </w:rPr>
            </w:pPr>
            <w:r w:rsidRPr="007B189C">
              <w:rPr>
                <w:b/>
                <w:spacing w:val="-3"/>
                <w:sz w:val="24"/>
              </w:rPr>
              <w:t>14</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Filtration</w:t>
            </w:r>
          </w:p>
        </w:tc>
        <w:tc>
          <w:tcPr>
            <w:tcW w:w="2868" w:type="dxa"/>
            <w:vAlign w:val="center"/>
          </w:tcPr>
          <w:p w:rsidR="007B189C" w:rsidRPr="007B189C" w:rsidRDefault="007B189C" w:rsidP="007B189C">
            <w:pPr>
              <w:rPr>
                <w:b/>
                <w:spacing w:val="-3"/>
                <w:sz w:val="24"/>
              </w:rPr>
            </w:pPr>
            <w:r w:rsidRPr="007B189C">
              <w:rPr>
                <w:b/>
                <w:spacing w:val="-3"/>
                <w:sz w:val="24"/>
              </w:rPr>
              <w:t>10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bCs/>
                <w:spacing w:val="-3"/>
                <w:sz w:val="24"/>
              </w:rPr>
              <w:t>Disinfection (0-10)</w:t>
            </w: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No disinfection</w:t>
            </w:r>
          </w:p>
        </w:tc>
        <w:tc>
          <w:tcPr>
            <w:tcW w:w="2868" w:type="dxa"/>
            <w:vAlign w:val="center"/>
          </w:tcPr>
          <w:p w:rsidR="007B189C" w:rsidRPr="007B189C" w:rsidRDefault="007B189C" w:rsidP="007B189C">
            <w:pPr>
              <w:rPr>
                <w:b/>
                <w:spacing w:val="-3"/>
                <w:sz w:val="24"/>
              </w:rPr>
            </w:pPr>
            <w:r w:rsidRPr="007B189C">
              <w:rPr>
                <w:b/>
                <w:spacing w:val="-3"/>
                <w:sz w:val="24"/>
              </w:rPr>
              <w:t>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Chlorination or comparable</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On-site generation of disinfectant</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 xml:space="preserve">Special processes (including reverse osmosis, </w:t>
            </w:r>
            <w:proofErr w:type="spellStart"/>
            <w:r w:rsidRPr="007B189C">
              <w:rPr>
                <w:b/>
                <w:spacing w:val="-3"/>
                <w:sz w:val="24"/>
              </w:rPr>
              <w:t>electrodialysis</w:t>
            </w:r>
            <w:proofErr w:type="spellEnd"/>
            <w:r w:rsidRPr="007B189C">
              <w:rPr>
                <w:b/>
                <w:spacing w:val="-3"/>
                <w:sz w:val="24"/>
              </w:rPr>
              <w:t>, etc.</w:t>
            </w:r>
          </w:p>
        </w:tc>
        <w:tc>
          <w:tcPr>
            <w:tcW w:w="2868" w:type="dxa"/>
            <w:vAlign w:val="center"/>
          </w:tcPr>
          <w:p w:rsidR="007B189C" w:rsidRPr="007B189C" w:rsidRDefault="007B189C" w:rsidP="007B189C">
            <w:pPr>
              <w:rPr>
                <w:b/>
                <w:spacing w:val="-3"/>
                <w:sz w:val="24"/>
              </w:rPr>
            </w:pPr>
            <w:r w:rsidRPr="007B189C">
              <w:rPr>
                <w:b/>
                <w:spacing w:val="-3"/>
                <w:sz w:val="24"/>
              </w:rPr>
              <w:t>15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bCs/>
                <w:spacing w:val="-3"/>
                <w:sz w:val="24"/>
              </w:rPr>
              <w:t xml:space="preserve">Sludge/backwash </w:t>
            </w:r>
            <w:proofErr w:type="spellStart"/>
            <w:r w:rsidRPr="007B189C">
              <w:rPr>
                <w:b/>
                <w:bCs/>
                <w:spacing w:val="-3"/>
                <w:sz w:val="24"/>
              </w:rPr>
              <w:t>waterdisposal</w:t>
            </w:r>
            <w:proofErr w:type="spellEnd"/>
            <w:r w:rsidRPr="007B189C">
              <w:rPr>
                <w:b/>
                <w:bCs/>
                <w:spacing w:val="-3"/>
                <w:sz w:val="24"/>
              </w:rPr>
              <w:t xml:space="preserve"> (0-5)</w:t>
            </w: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No disposal to raw water source</w:t>
            </w:r>
          </w:p>
        </w:tc>
        <w:tc>
          <w:tcPr>
            <w:tcW w:w="2868" w:type="dxa"/>
            <w:vAlign w:val="center"/>
          </w:tcPr>
          <w:p w:rsidR="007B189C" w:rsidRPr="007B189C" w:rsidRDefault="007B189C" w:rsidP="007B189C">
            <w:pPr>
              <w:rPr>
                <w:b/>
                <w:spacing w:val="-3"/>
                <w:sz w:val="24"/>
              </w:rPr>
            </w:pPr>
            <w:r w:rsidRPr="007B189C">
              <w:rPr>
                <w:b/>
                <w:spacing w:val="-3"/>
                <w:sz w:val="24"/>
              </w:rPr>
              <w:t>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Any disposal to raw water source</w:t>
            </w:r>
          </w:p>
        </w:tc>
        <w:tc>
          <w:tcPr>
            <w:tcW w:w="2868" w:type="dxa"/>
            <w:vAlign w:val="center"/>
          </w:tcPr>
          <w:p w:rsidR="007B189C" w:rsidRPr="007B189C" w:rsidRDefault="007B189C" w:rsidP="007B189C">
            <w:pPr>
              <w:rPr>
                <w:b/>
                <w:spacing w:val="-3"/>
                <w:sz w:val="24"/>
              </w:rPr>
            </w:pPr>
            <w:r w:rsidRPr="007B189C">
              <w:rPr>
                <w:b/>
                <w:spacing w:val="-3"/>
                <w:sz w:val="24"/>
              </w:rPr>
              <w:t>2</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Any disposal to plant raw water</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spacing w:val="-3"/>
                <w:sz w:val="24"/>
              </w:rPr>
            </w:pPr>
            <w:r w:rsidRPr="007B189C">
              <w:rPr>
                <w:b/>
                <w:bCs/>
                <w:spacing w:val="-3"/>
                <w:sz w:val="24"/>
              </w:rPr>
              <w:t>LABORATORY</w:t>
            </w:r>
          </w:p>
        </w:tc>
        <w:tc>
          <w:tcPr>
            <w:tcW w:w="4080" w:type="dxa"/>
            <w:vAlign w:val="center"/>
          </w:tcPr>
          <w:p w:rsidR="007B189C" w:rsidRPr="007B189C" w:rsidRDefault="007B189C" w:rsidP="007B189C">
            <w:pPr>
              <w:rPr>
                <w:b/>
                <w:spacing w:val="-3"/>
                <w:sz w:val="24"/>
              </w:rPr>
            </w:pPr>
            <w:r w:rsidRPr="007B189C">
              <w:rPr>
                <w:b/>
                <w:bCs/>
                <w:spacing w:val="-3"/>
                <w:sz w:val="24"/>
              </w:rPr>
              <w:t>Laboratory control, Biological (0-10)</w:t>
            </w: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All lab work done outside of plant</w:t>
            </w:r>
          </w:p>
        </w:tc>
        <w:tc>
          <w:tcPr>
            <w:tcW w:w="2868" w:type="dxa"/>
            <w:vAlign w:val="center"/>
          </w:tcPr>
          <w:p w:rsidR="007B189C" w:rsidRPr="007B189C" w:rsidRDefault="007B189C" w:rsidP="007B189C">
            <w:pPr>
              <w:rPr>
                <w:b/>
                <w:spacing w:val="-3"/>
                <w:sz w:val="24"/>
              </w:rPr>
            </w:pPr>
            <w:r w:rsidRPr="007B189C">
              <w:rPr>
                <w:b/>
                <w:spacing w:val="-3"/>
                <w:sz w:val="24"/>
              </w:rPr>
              <w:t>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Colilert process</w:t>
            </w:r>
          </w:p>
        </w:tc>
        <w:tc>
          <w:tcPr>
            <w:tcW w:w="2868" w:type="dxa"/>
            <w:vAlign w:val="center"/>
          </w:tcPr>
          <w:p w:rsidR="007B189C" w:rsidRPr="007B189C" w:rsidRDefault="007B189C" w:rsidP="007B189C">
            <w:pPr>
              <w:rPr>
                <w:b/>
                <w:spacing w:val="-3"/>
                <w:sz w:val="24"/>
              </w:rPr>
            </w:pPr>
            <w:r w:rsidRPr="007B189C">
              <w:rPr>
                <w:b/>
                <w:spacing w:val="-3"/>
                <w:sz w:val="24"/>
              </w:rPr>
              <w:t>2</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Membrane filter</w:t>
            </w:r>
          </w:p>
        </w:tc>
        <w:tc>
          <w:tcPr>
            <w:tcW w:w="2868" w:type="dxa"/>
            <w:vAlign w:val="center"/>
          </w:tcPr>
          <w:p w:rsidR="007B189C" w:rsidRPr="007B189C" w:rsidRDefault="007B189C" w:rsidP="007B189C">
            <w:pPr>
              <w:rPr>
                <w:b/>
                <w:spacing w:val="-3"/>
                <w:sz w:val="24"/>
              </w:rPr>
            </w:pPr>
            <w:r w:rsidRPr="007B189C">
              <w:rPr>
                <w:b/>
                <w:spacing w:val="-3"/>
                <w:sz w:val="24"/>
              </w:rPr>
              <w:t>3</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Multiple tube of fecal determination</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Biological identification</w:t>
            </w:r>
          </w:p>
        </w:tc>
        <w:tc>
          <w:tcPr>
            <w:tcW w:w="2868" w:type="dxa"/>
            <w:vAlign w:val="center"/>
          </w:tcPr>
          <w:p w:rsidR="007B189C" w:rsidRPr="007B189C" w:rsidRDefault="007B189C" w:rsidP="007B189C">
            <w:pPr>
              <w:rPr>
                <w:b/>
                <w:spacing w:val="-3"/>
                <w:sz w:val="24"/>
              </w:rPr>
            </w:pPr>
            <w:r w:rsidRPr="007B189C">
              <w:rPr>
                <w:b/>
                <w:spacing w:val="-3"/>
                <w:sz w:val="24"/>
              </w:rPr>
              <w:t>7</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r w:rsidRPr="007B189C">
              <w:rPr>
                <w:b/>
                <w:spacing w:val="-3"/>
                <w:sz w:val="24"/>
              </w:rPr>
              <w:t>Viral studies or similarly complex work done on-site</w:t>
            </w:r>
          </w:p>
        </w:tc>
        <w:tc>
          <w:tcPr>
            <w:tcW w:w="2868" w:type="dxa"/>
            <w:vAlign w:val="center"/>
          </w:tcPr>
          <w:p w:rsidR="007B189C" w:rsidRPr="007B189C" w:rsidRDefault="007B189C" w:rsidP="007B189C">
            <w:pPr>
              <w:rPr>
                <w:b/>
                <w:spacing w:val="-3"/>
                <w:sz w:val="24"/>
              </w:rPr>
            </w:pPr>
            <w:r w:rsidRPr="007B189C">
              <w:rPr>
                <w:b/>
                <w:spacing w:val="-3"/>
                <w:sz w:val="24"/>
              </w:rPr>
              <w:t>10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spacing w:val="-3"/>
                <w:sz w:val="24"/>
              </w:rPr>
            </w:pP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bCs/>
                <w:spacing w:val="-3"/>
                <w:sz w:val="24"/>
              </w:rPr>
              <w:t>Laboratory control, Chemical/physical (0-10)</w:t>
            </w:r>
          </w:p>
        </w:tc>
        <w:tc>
          <w:tcPr>
            <w:tcW w:w="2868" w:type="dxa"/>
            <w:vAlign w:val="center"/>
          </w:tcPr>
          <w:p w:rsidR="007B189C" w:rsidRPr="007B189C" w:rsidRDefault="007B189C" w:rsidP="007B189C">
            <w:pPr>
              <w:rPr>
                <w:b/>
                <w:spacing w:val="-3"/>
                <w:sz w:val="24"/>
              </w:rPr>
            </w:pP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All lab work done outside of plant</w:t>
            </w:r>
          </w:p>
        </w:tc>
        <w:tc>
          <w:tcPr>
            <w:tcW w:w="2868" w:type="dxa"/>
            <w:vAlign w:val="center"/>
          </w:tcPr>
          <w:p w:rsidR="007B189C" w:rsidRPr="007B189C" w:rsidRDefault="007B189C" w:rsidP="007B189C">
            <w:pPr>
              <w:rPr>
                <w:b/>
                <w:spacing w:val="-3"/>
                <w:sz w:val="24"/>
              </w:rPr>
            </w:pPr>
            <w:r w:rsidRPr="007B189C">
              <w:rPr>
                <w:b/>
                <w:spacing w:val="-3"/>
                <w:sz w:val="24"/>
              </w:rPr>
              <w:t>0</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Push button or colorimetric methods such as chlorine residual or pH</w:t>
            </w:r>
          </w:p>
        </w:tc>
        <w:tc>
          <w:tcPr>
            <w:tcW w:w="2868" w:type="dxa"/>
            <w:vAlign w:val="center"/>
          </w:tcPr>
          <w:p w:rsidR="007B189C" w:rsidRPr="007B189C" w:rsidRDefault="007B189C" w:rsidP="007B189C">
            <w:pPr>
              <w:rPr>
                <w:b/>
                <w:spacing w:val="-3"/>
                <w:sz w:val="24"/>
              </w:rPr>
            </w:pPr>
            <w:r w:rsidRPr="007B189C">
              <w:rPr>
                <w:b/>
                <w:spacing w:val="-3"/>
                <w:sz w:val="24"/>
              </w:rPr>
              <w:t>3</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Additional procedures such as titrations or jar tests</w:t>
            </w:r>
          </w:p>
        </w:tc>
        <w:tc>
          <w:tcPr>
            <w:tcW w:w="2868" w:type="dxa"/>
            <w:vAlign w:val="center"/>
          </w:tcPr>
          <w:p w:rsidR="007B189C" w:rsidRPr="007B189C" w:rsidRDefault="007B189C" w:rsidP="007B189C">
            <w:pPr>
              <w:rPr>
                <w:b/>
                <w:spacing w:val="-3"/>
                <w:sz w:val="24"/>
              </w:rPr>
            </w:pPr>
            <w:r w:rsidRPr="007B189C">
              <w:rPr>
                <w:b/>
                <w:spacing w:val="-3"/>
                <w:sz w:val="24"/>
              </w:rPr>
              <w:t>5</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More advanced determinations such as numerous organics</w:t>
            </w:r>
          </w:p>
        </w:tc>
        <w:tc>
          <w:tcPr>
            <w:tcW w:w="2868" w:type="dxa"/>
            <w:vAlign w:val="center"/>
          </w:tcPr>
          <w:p w:rsidR="007B189C" w:rsidRPr="007B189C" w:rsidRDefault="007B189C" w:rsidP="007B189C">
            <w:pPr>
              <w:rPr>
                <w:b/>
                <w:spacing w:val="-3"/>
                <w:sz w:val="24"/>
              </w:rPr>
            </w:pPr>
            <w:r w:rsidRPr="007B189C">
              <w:rPr>
                <w:b/>
                <w:spacing w:val="-3"/>
                <w:sz w:val="24"/>
              </w:rPr>
              <w:t>7</w:t>
            </w:r>
          </w:p>
        </w:tc>
      </w:tr>
      <w:tr w:rsidR="007B189C" w:rsidRPr="007B189C" w:rsidTr="00610AF9">
        <w:tc>
          <w:tcPr>
            <w:tcW w:w="2628" w:type="dxa"/>
            <w:vAlign w:val="center"/>
          </w:tcPr>
          <w:p w:rsidR="007B189C" w:rsidRPr="007B189C" w:rsidRDefault="007B189C" w:rsidP="007B189C">
            <w:pPr>
              <w:rPr>
                <w:b/>
                <w:bCs/>
                <w:spacing w:val="-3"/>
                <w:sz w:val="24"/>
              </w:rPr>
            </w:pPr>
          </w:p>
        </w:tc>
        <w:tc>
          <w:tcPr>
            <w:tcW w:w="4080" w:type="dxa"/>
            <w:vAlign w:val="center"/>
          </w:tcPr>
          <w:p w:rsidR="007B189C" w:rsidRPr="007B189C" w:rsidRDefault="007B189C" w:rsidP="007B189C">
            <w:pPr>
              <w:rPr>
                <w:b/>
                <w:bCs/>
                <w:spacing w:val="-3"/>
                <w:sz w:val="24"/>
              </w:rPr>
            </w:pPr>
            <w:r w:rsidRPr="007B189C">
              <w:rPr>
                <w:b/>
                <w:spacing w:val="-3"/>
                <w:sz w:val="24"/>
              </w:rPr>
              <w:t>Highly sophisticated instrumentation such as atomic absorption or gas chromatography</w:t>
            </w:r>
          </w:p>
        </w:tc>
        <w:tc>
          <w:tcPr>
            <w:tcW w:w="2868" w:type="dxa"/>
            <w:vAlign w:val="center"/>
          </w:tcPr>
          <w:p w:rsidR="007B189C" w:rsidRPr="007B189C" w:rsidRDefault="007B189C" w:rsidP="007B189C">
            <w:pPr>
              <w:rPr>
                <w:b/>
                <w:spacing w:val="-3"/>
                <w:sz w:val="24"/>
              </w:rPr>
            </w:pPr>
            <w:r w:rsidRPr="007B189C">
              <w:rPr>
                <w:b/>
                <w:spacing w:val="-3"/>
                <w:sz w:val="24"/>
              </w:rPr>
              <w:t>10</w:t>
            </w:r>
          </w:p>
        </w:tc>
      </w:tr>
    </w:tbl>
    <w:p w:rsidR="007B189C" w:rsidRPr="007B189C" w:rsidRDefault="007B189C" w:rsidP="007B189C">
      <w:pPr>
        <w:rPr>
          <w:b/>
          <w:spacing w:val="-3"/>
          <w:sz w:val="24"/>
        </w:rPr>
      </w:pPr>
    </w:p>
    <w:p w:rsidR="007B189C" w:rsidRPr="007B189C" w:rsidRDefault="007B189C" w:rsidP="007B189C">
      <w:pPr>
        <w:rPr>
          <w:b/>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7B189C" w:rsidRPr="007B189C" w:rsidTr="00610AF9">
        <w:trPr>
          <w:cantSplit/>
        </w:trPr>
        <w:tc>
          <w:tcPr>
            <w:tcW w:w="9576" w:type="dxa"/>
            <w:gridSpan w:val="5"/>
          </w:tcPr>
          <w:p w:rsidR="007B189C" w:rsidRPr="007B189C" w:rsidRDefault="007B189C" w:rsidP="007B189C">
            <w:pPr>
              <w:rPr>
                <w:b/>
                <w:bCs/>
                <w:spacing w:val="-3"/>
                <w:sz w:val="24"/>
              </w:rPr>
            </w:pPr>
            <w:r w:rsidRPr="007B189C">
              <w:rPr>
                <w:b/>
                <w:bCs/>
                <w:spacing w:val="-3"/>
                <w:sz w:val="24"/>
              </w:rPr>
              <w:t>TABLE 3</w:t>
            </w:r>
          </w:p>
          <w:p w:rsidR="007B189C" w:rsidRPr="007B189C" w:rsidRDefault="007B189C" w:rsidP="007B189C">
            <w:pPr>
              <w:rPr>
                <w:b/>
                <w:bCs/>
                <w:spacing w:val="-3"/>
                <w:sz w:val="24"/>
              </w:rPr>
            </w:pPr>
            <w:r w:rsidRPr="007B189C">
              <w:rPr>
                <w:b/>
                <w:bCs/>
                <w:spacing w:val="-3"/>
                <w:sz w:val="24"/>
              </w:rPr>
              <w:t xml:space="preserve">SUMMARY OF </w:t>
            </w:r>
            <w:smartTag w:uri="urn:schemas-microsoft-com:office:smarttags" w:element="place">
              <w:smartTag w:uri="urn:schemas-microsoft-com:office:smarttags" w:element="State">
                <w:r w:rsidRPr="007B189C">
                  <w:rPr>
                    <w:b/>
                    <w:bCs/>
                    <w:spacing w:val="-3"/>
                    <w:sz w:val="24"/>
                  </w:rPr>
                  <w:t>UTAH</w:t>
                </w:r>
              </w:smartTag>
            </w:smartTag>
          </w:p>
          <w:p w:rsidR="007B189C" w:rsidRPr="007B189C" w:rsidRDefault="007B189C" w:rsidP="007B189C">
            <w:pPr>
              <w:rPr>
                <w:b/>
                <w:bCs/>
                <w:spacing w:val="-3"/>
                <w:sz w:val="24"/>
              </w:rPr>
            </w:pPr>
            <w:r w:rsidRPr="007B189C">
              <w:rPr>
                <w:b/>
                <w:bCs/>
                <w:spacing w:val="-3"/>
                <w:sz w:val="24"/>
              </w:rPr>
              <w:t>WATER UTILITY CLASSIFICATION SYSTEM</w:t>
            </w:r>
          </w:p>
          <w:p w:rsidR="007B189C" w:rsidRPr="007B189C" w:rsidRDefault="007B189C" w:rsidP="007B189C">
            <w:pPr>
              <w:rPr>
                <w:b/>
                <w:spacing w:val="-3"/>
                <w:sz w:val="24"/>
              </w:rPr>
            </w:pPr>
            <w:r w:rsidRPr="007B189C">
              <w:rPr>
                <w:b/>
                <w:bCs/>
                <w:spacing w:val="-3"/>
                <w:sz w:val="24"/>
              </w:rPr>
              <w:t>WATER TREATMENT PLANT CLASSIFICATION</w:t>
            </w:r>
          </w:p>
        </w:tc>
      </w:tr>
      <w:tr w:rsidR="007B189C" w:rsidRPr="007B189C" w:rsidTr="00610AF9">
        <w:tc>
          <w:tcPr>
            <w:tcW w:w="1915" w:type="dxa"/>
            <w:vAlign w:val="center"/>
          </w:tcPr>
          <w:p w:rsidR="007B189C" w:rsidRPr="007B189C" w:rsidRDefault="007B189C" w:rsidP="007B189C">
            <w:pPr>
              <w:rPr>
                <w:b/>
                <w:spacing w:val="-3"/>
                <w:sz w:val="24"/>
              </w:rPr>
            </w:pPr>
            <w:r w:rsidRPr="007B189C">
              <w:rPr>
                <w:b/>
                <w:spacing w:val="-3"/>
                <w:sz w:val="24"/>
              </w:rPr>
              <w:t>GRADE</w:t>
            </w:r>
          </w:p>
        </w:tc>
        <w:tc>
          <w:tcPr>
            <w:tcW w:w="1915" w:type="dxa"/>
            <w:vAlign w:val="center"/>
          </w:tcPr>
          <w:p w:rsidR="007B189C" w:rsidRPr="007B189C" w:rsidRDefault="007B189C" w:rsidP="007B189C">
            <w:pPr>
              <w:rPr>
                <w:b/>
                <w:spacing w:val="-3"/>
                <w:sz w:val="24"/>
              </w:rPr>
            </w:pPr>
            <w:r w:rsidRPr="007B189C">
              <w:rPr>
                <w:b/>
                <w:spacing w:val="-3"/>
                <w:sz w:val="24"/>
              </w:rPr>
              <w:t>1</w:t>
            </w:r>
          </w:p>
        </w:tc>
        <w:tc>
          <w:tcPr>
            <w:tcW w:w="1915" w:type="dxa"/>
            <w:vAlign w:val="center"/>
          </w:tcPr>
          <w:p w:rsidR="007B189C" w:rsidRPr="007B189C" w:rsidRDefault="007B189C" w:rsidP="007B189C">
            <w:pPr>
              <w:rPr>
                <w:b/>
                <w:spacing w:val="-3"/>
                <w:sz w:val="24"/>
              </w:rPr>
            </w:pPr>
            <w:r w:rsidRPr="007B189C">
              <w:rPr>
                <w:b/>
                <w:spacing w:val="-3"/>
                <w:sz w:val="24"/>
              </w:rPr>
              <w:t>2</w:t>
            </w:r>
          </w:p>
        </w:tc>
        <w:tc>
          <w:tcPr>
            <w:tcW w:w="1915" w:type="dxa"/>
            <w:vAlign w:val="center"/>
          </w:tcPr>
          <w:p w:rsidR="007B189C" w:rsidRPr="007B189C" w:rsidRDefault="007B189C" w:rsidP="007B189C">
            <w:pPr>
              <w:rPr>
                <w:b/>
                <w:spacing w:val="-3"/>
                <w:sz w:val="24"/>
              </w:rPr>
            </w:pPr>
            <w:r w:rsidRPr="007B189C">
              <w:rPr>
                <w:b/>
                <w:spacing w:val="-3"/>
                <w:sz w:val="24"/>
              </w:rPr>
              <w:t>3</w:t>
            </w:r>
          </w:p>
        </w:tc>
        <w:tc>
          <w:tcPr>
            <w:tcW w:w="1916" w:type="dxa"/>
            <w:vAlign w:val="center"/>
          </w:tcPr>
          <w:p w:rsidR="007B189C" w:rsidRPr="007B189C" w:rsidRDefault="007B189C" w:rsidP="007B189C">
            <w:pPr>
              <w:rPr>
                <w:b/>
                <w:spacing w:val="-3"/>
                <w:sz w:val="24"/>
              </w:rPr>
            </w:pPr>
            <w:r w:rsidRPr="007B189C">
              <w:rPr>
                <w:b/>
                <w:spacing w:val="-3"/>
                <w:sz w:val="24"/>
              </w:rPr>
              <w:t>4</w:t>
            </w:r>
          </w:p>
        </w:tc>
      </w:tr>
      <w:tr w:rsidR="007B189C" w:rsidRPr="007B189C" w:rsidTr="00610AF9">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6" w:type="dxa"/>
            <w:vAlign w:val="center"/>
          </w:tcPr>
          <w:p w:rsidR="007B189C" w:rsidRPr="007B189C" w:rsidRDefault="007B189C" w:rsidP="007B189C">
            <w:pPr>
              <w:rPr>
                <w:b/>
                <w:spacing w:val="-3"/>
                <w:sz w:val="24"/>
              </w:rPr>
            </w:pPr>
          </w:p>
        </w:tc>
      </w:tr>
      <w:tr w:rsidR="007B189C" w:rsidRPr="007B189C" w:rsidTr="00610AF9">
        <w:tc>
          <w:tcPr>
            <w:tcW w:w="1915" w:type="dxa"/>
            <w:vAlign w:val="center"/>
          </w:tcPr>
          <w:p w:rsidR="007B189C" w:rsidRPr="007B189C" w:rsidRDefault="007B189C" w:rsidP="007B189C">
            <w:pPr>
              <w:rPr>
                <w:b/>
                <w:spacing w:val="-3"/>
                <w:sz w:val="24"/>
              </w:rPr>
            </w:pPr>
            <w:r w:rsidRPr="007B189C">
              <w:rPr>
                <w:b/>
                <w:spacing w:val="-3"/>
                <w:sz w:val="24"/>
              </w:rPr>
              <w:t>Population Served</w:t>
            </w:r>
          </w:p>
        </w:tc>
        <w:tc>
          <w:tcPr>
            <w:tcW w:w="1915" w:type="dxa"/>
            <w:vAlign w:val="center"/>
          </w:tcPr>
          <w:p w:rsidR="007B189C" w:rsidRPr="007B189C" w:rsidRDefault="007B189C" w:rsidP="007B189C">
            <w:pPr>
              <w:rPr>
                <w:b/>
                <w:spacing w:val="-3"/>
                <w:sz w:val="24"/>
              </w:rPr>
            </w:pPr>
            <w:r w:rsidRPr="007B189C">
              <w:rPr>
                <w:b/>
                <w:spacing w:val="-3"/>
                <w:sz w:val="24"/>
              </w:rPr>
              <w:t>1500 or less</w:t>
            </w:r>
          </w:p>
        </w:tc>
        <w:tc>
          <w:tcPr>
            <w:tcW w:w="1915" w:type="dxa"/>
            <w:vAlign w:val="center"/>
          </w:tcPr>
          <w:p w:rsidR="007B189C" w:rsidRPr="007B189C" w:rsidRDefault="007B189C" w:rsidP="007B189C">
            <w:pPr>
              <w:rPr>
                <w:b/>
                <w:spacing w:val="-3"/>
                <w:sz w:val="24"/>
              </w:rPr>
            </w:pPr>
            <w:r w:rsidRPr="007B189C">
              <w:rPr>
                <w:b/>
                <w:spacing w:val="-3"/>
                <w:sz w:val="24"/>
              </w:rPr>
              <w:t>1501 to 5000</w:t>
            </w:r>
          </w:p>
        </w:tc>
        <w:tc>
          <w:tcPr>
            <w:tcW w:w="1915" w:type="dxa"/>
            <w:vAlign w:val="center"/>
          </w:tcPr>
          <w:p w:rsidR="007B189C" w:rsidRPr="007B189C" w:rsidRDefault="007B189C" w:rsidP="007B189C">
            <w:pPr>
              <w:rPr>
                <w:b/>
                <w:spacing w:val="-3"/>
                <w:sz w:val="24"/>
              </w:rPr>
            </w:pPr>
            <w:r w:rsidRPr="007B189C">
              <w:rPr>
                <w:b/>
                <w:spacing w:val="-3"/>
                <w:sz w:val="24"/>
              </w:rPr>
              <w:t>5001 to 15,000</w:t>
            </w:r>
          </w:p>
        </w:tc>
        <w:tc>
          <w:tcPr>
            <w:tcW w:w="1916" w:type="dxa"/>
            <w:vAlign w:val="center"/>
          </w:tcPr>
          <w:p w:rsidR="007B189C" w:rsidRPr="007B189C" w:rsidRDefault="007B189C" w:rsidP="007B189C">
            <w:pPr>
              <w:rPr>
                <w:b/>
                <w:spacing w:val="-3"/>
                <w:sz w:val="24"/>
              </w:rPr>
            </w:pPr>
            <w:r w:rsidRPr="007B189C">
              <w:rPr>
                <w:b/>
                <w:spacing w:val="-3"/>
                <w:sz w:val="24"/>
              </w:rPr>
              <w:t>Over 15,000</w:t>
            </w:r>
          </w:p>
        </w:tc>
      </w:tr>
      <w:tr w:rsidR="007B189C" w:rsidRPr="007B189C" w:rsidTr="00610AF9">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6" w:type="dxa"/>
            <w:vAlign w:val="center"/>
          </w:tcPr>
          <w:p w:rsidR="007B189C" w:rsidRPr="007B189C" w:rsidRDefault="007B189C" w:rsidP="007B189C">
            <w:pPr>
              <w:rPr>
                <w:b/>
                <w:spacing w:val="-3"/>
                <w:sz w:val="24"/>
              </w:rPr>
            </w:pPr>
          </w:p>
        </w:tc>
      </w:tr>
      <w:tr w:rsidR="007B189C" w:rsidRPr="007B189C" w:rsidTr="00610AF9">
        <w:tc>
          <w:tcPr>
            <w:tcW w:w="1915" w:type="dxa"/>
            <w:vAlign w:val="center"/>
          </w:tcPr>
          <w:p w:rsidR="007B189C" w:rsidRPr="007B189C" w:rsidRDefault="007B189C" w:rsidP="007B189C">
            <w:pPr>
              <w:rPr>
                <w:b/>
                <w:spacing w:val="-3"/>
                <w:sz w:val="24"/>
              </w:rPr>
            </w:pPr>
            <w:r w:rsidRPr="007B189C">
              <w:rPr>
                <w:b/>
                <w:spacing w:val="-3"/>
                <w:sz w:val="24"/>
              </w:rPr>
              <w:t>Plant Points</w:t>
            </w:r>
          </w:p>
        </w:tc>
        <w:tc>
          <w:tcPr>
            <w:tcW w:w="1915" w:type="dxa"/>
            <w:vAlign w:val="center"/>
          </w:tcPr>
          <w:p w:rsidR="007B189C" w:rsidRPr="007B189C" w:rsidRDefault="007B189C" w:rsidP="007B189C">
            <w:pPr>
              <w:rPr>
                <w:b/>
                <w:spacing w:val="-3"/>
                <w:sz w:val="24"/>
              </w:rPr>
            </w:pPr>
            <w:r w:rsidRPr="007B189C">
              <w:rPr>
                <w:b/>
                <w:spacing w:val="-3"/>
                <w:sz w:val="24"/>
              </w:rPr>
              <w:t>0 – 40</w:t>
            </w:r>
          </w:p>
        </w:tc>
        <w:tc>
          <w:tcPr>
            <w:tcW w:w="1915" w:type="dxa"/>
            <w:vAlign w:val="center"/>
          </w:tcPr>
          <w:p w:rsidR="007B189C" w:rsidRPr="007B189C" w:rsidRDefault="007B189C" w:rsidP="007B189C">
            <w:pPr>
              <w:rPr>
                <w:b/>
                <w:spacing w:val="-3"/>
                <w:sz w:val="24"/>
              </w:rPr>
            </w:pPr>
            <w:r w:rsidRPr="007B189C">
              <w:rPr>
                <w:b/>
                <w:spacing w:val="-3"/>
                <w:sz w:val="24"/>
              </w:rPr>
              <w:t>41 - 65</w:t>
            </w:r>
          </w:p>
        </w:tc>
        <w:tc>
          <w:tcPr>
            <w:tcW w:w="1915" w:type="dxa"/>
            <w:vAlign w:val="center"/>
          </w:tcPr>
          <w:p w:rsidR="007B189C" w:rsidRPr="007B189C" w:rsidRDefault="007B189C" w:rsidP="007B189C">
            <w:pPr>
              <w:rPr>
                <w:b/>
                <w:spacing w:val="-3"/>
                <w:sz w:val="24"/>
              </w:rPr>
            </w:pPr>
            <w:r w:rsidRPr="007B189C">
              <w:rPr>
                <w:b/>
                <w:spacing w:val="-3"/>
                <w:sz w:val="24"/>
              </w:rPr>
              <w:t>66 - 90</w:t>
            </w:r>
          </w:p>
        </w:tc>
        <w:tc>
          <w:tcPr>
            <w:tcW w:w="1916" w:type="dxa"/>
            <w:vAlign w:val="center"/>
          </w:tcPr>
          <w:p w:rsidR="007B189C" w:rsidRPr="007B189C" w:rsidRDefault="007B189C" w:rsidP="007B189C">
            <w:pPr>
              <w:rPr>
                <w:b/>
                <w:spacing w:val="-3"/>
                <w:sz w:val="24"/>
              </w:rPr>
            </w:pPr>
            <w:r w:rsidRPr="007B189C">
              <w:rPr>
                <w:b/>
                <w:spacing w:val="-3"/>
                <w:sz w:val="24"/>
              </w:rPr>
              <w:t>91 - Up</w:t>
            </w:r>
          </w:p>
        </w:tc>
      </w:tr>
      <w:tr w:rsidR="007B189C" w:rsidRPr="007B189C" w:rsidTr="00610AF9">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5" w:type="dxa"/>
            <w:vAlign w:val="center"/>
          </w:tcPr>
          <w:p w:rsidR="007B189C" w:rsidRPr="007B189C" w:rsidRDefault="007B189C" w:rsidP="007B189C">
            <w:pPr>
              <w:rPr>
                <w:b/>
                <w:spacing w:val="-3"/>
                <w:sz w:val="24"/>
              </w:rPr>
            </w:pPr>
          </w:p>
        </w:tc>
        <w:tc>
          <w:tcPr>
            <w:tcW w:w="1916" w:type="dxa"/>
            <w:vAlign w:val="center"/>
          </w:tcPr>
          <w:p w:rsidR="007B189C" w:rsidRPr="007B189C" w:rsidRDefault="007B189C" w:rsidP="007B189C">
            <w:pPr>
              <w:rPr>
                <w:b/>
                <w:spacing w:val="-3"/>
                <w:sz w:val="24"/>
              </w:rPr>
            </w:pPr>
          </w:p>
        </w:tc>
      </w:tr>
    </w:tbl>
    <w:p w:rsidR="007B189C" w:rsidRPr="007B189C" w:rsidRDefault="007B189C" w:rsidP="007B189C">
      <w:pPr>
        <w:rPr>
          <w:b/>
          <w:spacing w:val="-3"/>
          <w:sz w:val="24"/>
        </w:rPr>
      </w:pPr>
    </w:p>
    <w:p w:rsidR="007B189C" w:rsidRPr="007B189C" w:rsidRDefault="007B189C" w:rsidP="007B189C">
      <w:pPr>
        <w:rPr>
          <w:b/>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6"/>
        <w:gridCol w:w="1596"/>
        <w:gridCol w:w="1596"/>
        <w:gridCol w:w="1596"/>
        <w:gridCol w:w="1596"/>
      </w:tblGrid>
      <w:tr w:rsidR="007B189C" w:rsidRPr="007B189C" w:rsidTr="00610AF9">
        <w:trPr>
          <w:cantSplit/>
        </w:trPr>
        <w:tc>
          <w:tcPr>
            <w:tcW w:w="9576" w:type="dxa"/>
            <w:gridSpan w:val="6"/>
          </w:tcPr>
          <w:p w:rsidR="007B189C" w:rsidRPr="007B189C" w:rsidRDefault="007B189C" w:rsidP="007B189C">
            <w:pPr>
              <w:rPr>
                <w:b/>
                <w:bCs/>
                <w:spacing w:val="-3"/>
                <w:sz w:val="24"/>
              </w:rPr>
            </w:pPr>
            <w:r w:rsidRPr="007B189C">
              <w:rPr>
                <w:b/>
                <w:bCs/>
                <w:spacing w:val="-3"/>
                <w:sz w:val="24"/>
              </w:rPr>
              <w:t>TABLE 4</w:t>
            </w:r>
          </w:p>
          <w:p w:rsidR="007B189C" w:rsidRPr="007B189C" w:rsidRDefault="007B189C" w:rsidP="007B189C">
            <w:pPr>
              <w:rPr>
                <w:b/>
                <w:bCs/>
                <w:spacing w:val="-3"/>
                <w:sz w:val="24"/>
              </w:rPr>
            </w:pPr>
            <w:r w:rsidRPr="007B189C">
              <w:rPr>
                <w:b/>
                <w:bCs/>
                <w:spacing w:val="-3"/>
                <w:sz w:val="24"/>
              </w:rPr>
              <w:t xml:space="preserve">SUMMARY OF </w:t>
            </w:r>
            <w:smartTag w:uri="urn:schemas-microsoft-com:office:smarttags" w:element="place">
              <w:smartTag w:uri="urn:schemas-microsoft-com:office:smarttags" w:element="State">
                <w:r w:rsidRPr="007B189C">
                  <w:rPr>
                    <w:b/>
                    <w:bCs/>
                    <w:spacing w:val="-3"/>
                    <w:sz w:val="24"/>
                  </w:rPr>
                  <w:t>UTAH</w:t>
                </w:r>
              </w:smartTag>
            </w:smartTag>
          </w:p>
          <w:p w:rsidR="007B189C" w:rsidRPr="007B189C" w:rsidRDefault="007B189C" w:rsidP="007B189C">
            <w:pPr>
              <w:rPr>
                <w:b/>
                <w:bCs/>
                <w:spacing w:val="-3"/>
                <w:sz w:val="24"/>
              </w:rPr>
            </w:pPr>
            <w:r w:rsidRPr="007B189C">
              <w:rPr>
                <w:b/>
                <w:bCs/>
                <w:spacing w:val="-3"/>
                <w:sz w:val="24"/>
              </w:rPr>
              <w:t>WATER UTILITY CLASSIFICATION SYSTEM</w:t>
            </w:r>
          </w:p>
          <w:p w:rsidR="007B189C" w:rsidRPr="007B189C" w:rsidRDefault="007B189C" w:rsidP="007B189C">
            <w:pPr>
              <w:rPr>
                <w:b/>
                <w:spacing w:val="-3"/>
                <w:sz w:val="24"/>
              </w:rPr>
            </w:pPr>
            <w:r w:rsidRPr="007B189C">
              <w:rPr>
                <w:b/>
                <w:bCs/>
                <w:spacing w:val="-3"/>
                <w:sz w:val="24"/>
              </w:rPr>
              <w:t>DISTRIBUTION CLASSIFICATION</w:t>
            </w:r>
          </w:p>
        </w:tc>
      </w:tr>
      <w:tr w:rsidR="007B189C" w:rsidRPr="007B189C" w:rsidTr="00610AF9">
        <w:tc>
          <w:tcPr>
            <w:tcW w:w="1596" w:type="dxa"/>
          </w:tcPr>
          <w:p w:rsidR="007B189C" w:rsidRPr="007B189C" w:rsidRDefault="007B189C" w:rsidP="007B189C">
            <w:pPr>
              <w:rPr>
                <w:b/>
                <w:spacing w:val="-3"/>
                <w:sz w:val="24"/>
              </w:rPr>
            </w:pPr>
            <w:r w:rsidRPr="007B189C">
              <w:rPr>
                <w:b/>
                <w:spacing w:val="-3"/>
                <w:sz w:val="24"/>
              </w:rPr>
              <w:t>GRADE</w:t>
            </w:r>
          </w:p>
        </w:tc>
        <w:tc>
          <w:tcPr>
            <w:tcW w:w="1596" w:type="dxa"/>
          </w:tcPr>
          <w:p w:rsidR="007B189C" w:rsidRPr="007B189C" w:rsidRDefault="007B189C" w:rsidP="007B189C">
            <w:pPr>
              <w:rPr>
                <w:b/>
                <w:spacing w:val="-3"/>
                <w:sz w:val="24"/>
              </w:rPr>
            </w:pPr>
            <w:r w:rsidRPr="007B189C">
              <w:rPr>
                <w:b/>
                <w:spacing w:val="-3"/>
                <w:sz w:val="24"/>
              </w:rPr>
              <w:t>SMALL SYSTEM</w:t>
            </w:r>
          </w:p>
        </w:tc>
        <w:tc>
          <w:tcPr>
            <w:tcW w:w="1596" w:type="dxa"/>
          </w:tcPr>
          <w:p w:rsidR="007B189C" w:rsidRPr="007B189C" w:rsidRDefault="007B189C" w:rsidP="007B189C">
            <w:pPr>
              <w:rPr>
                <w:b/>
                <w:spacing w:val="-3"/>
                <w:sz w:val="24"/>
              </w:rPr>
            </w:pPr>
            <w:r w:rsidRPr="007B189C">
              <w:rPr>
                <w:b/>
                <w:spacing w:val="-3"/>
                <w:sz w:val="24"/>
              </w:rPr>
              <w:t>1</w:t>
            </w:r>
          </w:p>
        </w:tc>
        <w:tc>
          <w:tcPr>
            <w:tcW w:w="1596" w:type="dxa"/>
          </w:tcPr>
          <w:p w:rsidR="007B189C" w:rsidRPr="007B189C" w:rsidRDefault="007B189C" w:rsidP="007B189C">
            <w:pPr>
              <w:rPr>
                <w:b/>
                <w:spacing w:val="-3"/>
                <w:sz w:val="24"/>
              </w:rPr>
            </w:pPr>
            <w:r w:rsidRPr="007B189C">
              <w:rPr>
                <w:b/>
                <w:spacing w:val="-3"/>
                <w:sz w:val="24"/>
              </w:rPr>
              <w:t>2</w:t>
            </w:r>
          </w:p>
        </w:tc>
        <w:tc>
          <w:tcPr>
            <w:tcW w:w="1596" w:type="dxa"/>
          </w:tcPr>
          <w:p w:rsidR="007B189C" w:rsidRPr="007B189C" w:rsidRDefault="007B189C" w:rsidP="007B189C">
            <w:pPr>
              <w:rPr>
                <w:b/>
                <w:spacing w:val="-3"/>
                <w:sz w:val="24"/>
              </w:rPr>
            </w:pPr>
            <w:r w:rsidRPr="007B189C">
              <w:rPr>
                <w:b/>
                <w:spacing w:val="-3"/>
                <w:sz w:val="24"/>
              </w:rPr>
              <w:t>3</w:t>
            </w:r>
          </w:p>
        </w:tc>
        <w:tc>
          <w:tcPr>
            <w:tcW w:w="1596" w:type="dxa"/>
          </w:tcPr>
          <w:p w:rsidR="007B189C" w:rsidRPr="007B189C" w:rsidRDefault="007B189C" w:rsidP="007B189C">
            <w:pPr>
              <w:rPr>
                <w:b/>
                <w:spacing w:val="-3"/>
                <w:sz w:val="24"/>
              </w:rPr>
            </w:pPr>
            <w:r w:rsidRPr="007B189C">
              <w:rPr>
                <w:b/>
                <w:spacing w:val="-3"/>
                <w:sz w:val="24"/>
              </w:rPr>
              <w:t>4</w:t>
            </w:r>
          </w:p>
        </w:tc>
      </w:tr>
      <w:tr w:rsidR="007B189C" w:rsidRPr="007B189C" w:rsidTr="00610AF9">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r>
      <w:tr w:rsidR="007B189C" w:rsidRPr="007B189C" w:rsidTr="00610AF9">
        <w:tc>
          <w:tcPr>
            <w:tcW w:w="1596" w:type="dxa"/>
          </w:tcPr>
          <w:p w:rsidR="007B189C" w:rsidRPr="007B189C" w:rsidRDefault="007B189C" w:rsidP="007B189C">
            <w:pPr>
              <w:rPr>
                <w:b/>
                <w:spacing w:val="-3"/>
                <w:sz w:val="24"/>
              </w:rPr>
            </w:pPr>
            <w:r w:rsidRPr="007B189C">
              <w:rPr>
                <w:b/>
                <w:spacing w:val="-3"/>
                <w:sz w:val="24"/>
              </w:rPr>
              <w:t>Population Served</w:t>
            </w:r>
          </w:p>
        </w:tc>
        <w:tc>
          <w:tcPr>
            <w:tcW w:w="1596" w:type="dxa"/>
          </w:tcPr>
          <w:p w:rsidR="007B189C" w:rsidRPr="007B189C" w:rsidRDefault="007B189C" w:rsidP="007B189C">
            <w:pPr>
              <w:rPr>
                <w:b/>
                <w:spacing w:val="-3"/>
                <w:sz w:val="24"/>
              </w:rPr>
            </w:pPr>
            <w:r w:rsidRPr="007B189C">
              <w:rPr>
                <w:b/>
                <w:spacing w:val="-3"/>
                <w:sz w:val="24"/>
              </w:rPr>
              <w:t>500 or less</w:t>
            </w:r>
          </w:p>
        </w:tc>
        <w:tc>
          <w:tcPr>
            <w:tcW w:w="1596" w:type="dxa"/>
          </w:tcPr>
          <w:p w:rsidR="007B189C" w:rsidRPr="007B189C" w:rsidRDefault="007B189C" w:rsidP="007B189C">
            <w:pPr>
              <w:rPr>
                <w:b/>
                <w:spacing w:val="-3"/>
                <w:sz w:val="24"/>
              </w:rPr>
            </w:pPr>
            <w:r w:rsidRPr="007B189C">
              <w:rPr>
                <w:b/>
                <w:spacing w:val="-3"/>
                <w:sz w:val="24"/>
              </w:rPr>
              <w:t>501 to 1500</w:t>
            </w:r>
          </w:p>
        </w:tc>
        <w:tc>
          <w:tcPr>
            <w:tcW w:w="1596" w:type="dxa"/>
          </w:tcPr>
          <w:p w:rsidR="007B189C" w:rsidRPr="007B189C" w:rsidRDefault="007B189C" w:rsidP="007B189C">
            <w:pPr>
              <w:rPr>
                <w:b/>
                <w:spacing w:val="-3"/>
                <w:sz w:val="24"/>
              </w:rPr>
            </w:pPr>
            <w:r w:rsidRPr="007B189C">
              <w:rPr>
                <w:b/>
                <w:spacing w:val="-3"/>
                <w:sz w:val="24"/>
              </w:rPr>
              <w:t>1501 to 5000</w:t>
            </w:r>
          </w:p>
        </w:tc>
        <w:tc>
          <w:tcPr>
            <w:tcW w:w="1596" w:type="dxa"/>
          </w:tcPr>
          <w:p w:rsidR="007B189C" w:rsidRPr="007B189C" w:rsidRDefault="007B189C" w:rsidP="007B189C">
            <w:pPr>
              <w:rPr>
                <w:b/>
                <w:spacing w:val="-3"/>
                <w:sz w:val="24"/>
              </w:rPr>
            </w:pPr>
            <w:r w:rsidRPr="007B189C">
              <w:rPr>
                <w:b/>
                <w:spacing w:val="-3"/>
                <w:sz w:val="24"/>
              </w:rPr>
              <w:t>5001 to 15,000</w:t>
            </w:r>
          </w:p>
        </w:tc>
        <w:tc>
          <w:tcPr>
            <w:tcW w:w="1596" w:type="dxa"/>
          </w:tcPr>
          <w:p w:rsidR="007B189C" w:rsidRPr="007B189C" w:rsidRDefault="007B189C" w:rsidP="007B189C">
            <w:pPr>
              <w:rPr>
                <w:b/>
                <w:spacing w:val="-3"/>
                <w:sz w:val="24"/>
              </w:rPr>
            </w:pPr>
            <w:r w:rsidRPr="007B189C">
              <w:rPr>
                <w:b/>
                <w:spacing w:val="-3"/>
                <w:sz w:val="24"/>
              </w:rPr>
              <w:t>Over 15,000</w:t>
            </w:r>
          </w:p>
        </w:tc>
      </w:tr>
      <w:tr w:rsidR="007B189C" w:rsidRPr="007B189C" w:rsidTr="00610AF9">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r>
      <w:tr w:rsidR="007B189C" w:rsidRPr="007B189C" w:rsidTr="00610AF9">
        <w:tc>
          <w:tcPr>
            <w:tcW w:w="1596" w:type="dxa"/>
          </w:tcPr>
          <w:p w:rsidR="007B189C" w:rsidRPr="007B189C" w:rsidRDefault="007B189C" w:rsidP="007B189C">
            <w:pPr>
              <w:rPr>
                <w:b/>
                <w:spacing w:val="-3"/>
                <w:sz w:val="24"/>
              </w:rPr>
            </w:pPr>
            <w:r w:rsidRPr="007B189C">
              <w:rPr>
                <w:b/>
                <w:spacing w:val="-3"/>
                <w:sz w:val="24"/>
              </w:rPr>
              <w:t>Distribution Points</w:t>
            </w:r>
          </w:p>
        </w:tc>
        <w:tc>
          <w:tcPr>
            <w:tcW w:w="1596" w:type="dxa"/>
          </w:tcPr>
          <w:p w:rsidR="007B189C" w:rsidRPr="007B189C" w:rsidRDefault="007B189C" w:rsidP="007B189C">
            <w:pPr>
              <w:rPr>
                <w:b/>
                <w:spacing w:val="-3"/>
                <w:sz w:val="24"/>
              </w:rPr>
            </w:pPr>
            <w:r w:rsidRPr="007B189C">
              <w:rPr>
                <w:b/>
                <w:spacing w:val="-3"/>
                <w:sz w:val="24"/>
              </w:rPr>
              <w:t>0 - 10</w:t>
            </w:r>
          </w:p>
        </w:tc>
        <w:tc>
          <w:tcPr>
            <w:tcW w:w="1596" w:type="dxa"/>
          </w:tcPr>
          <w:p w:rsidR="007B189C" w:rsidRPr="007B189C" w:rsidRDefault="007B189C" w:rsidP="007B189C">
            <w:pPr>
              <w:rPr>
                <w:b/>
                <w:spacing w:val="-3"/>
                <w:sz w:val="24"/>
              </w:rPr>
            </w:pPr>
            <w:r w:rsidRPr="007B189C">
              <w:rPr>
                <w:b/>
                <w:spacing w:val="-3"/>
                <w:sz w:val="24"/>
              </w:rPr>
              <w:t>0 - 10</w:t>
            </w:r>
          </w:p>
        </w:tc>
        <w:tc>
          <w:tcPr>
            <w:tcW w:w="1596" w:type="dxa"/>
          </w:tcPr>
          <w:p w:rsidR="007B189C" w:rsidRPr="007B189C" w:rsidRDefault="007B189C" w:rsidP="007B189C">
            <w:pPr>
              <w:rPr>
                <w:b/>
                <w:spacing w:val="-3"/>
                <w:sz w:val="24"/>
              </w:rPr>
            </w:pPr>
            <w:r w:rsidRPr="007B189C">
              <w:rPr>
                <w:b/>
                <w:spacing w:val="-3"/>
                <w:sz w:val="24"/>
              </w:rPr>
              <w:t>10 - 25</w:t>
            </w:r>
          </w:p>
        </w:tc>
        <w:tc>
          <w:tcPr>
            <w:tcW w:w="1596" w:type="dxa"/>
          </w:tcPr>
          <w:p w:rsidR="007B189C" w:rsidRPr="007B189C" w:rsidRDefault="007B189C" w:rsidP="007B189C">
            <w:pPr>
              <w:rPr>
                <w:b/>
                <w:spacing w:val="-3"/>
                <w:sz w:val="24"/>
              </w:rPr>
            </w:pPr>
            <w:r w:rsidRPr="007B189C">
              <w:rPr>
                <w:b/>
                <w:spacing w:val="-3"/>
                <w:sz w:val="24"/>
              </w:rPr>
              <w:t xml:space="preserve">26 – 50 </w:t>
            </w:r>
          </w:p>
        </w:tc>
        <w:tc>
          <w:tcPr>
            <w:tcW w:w="1596" w:type="dxa"/>
          </w:tcPr>
          <w:p w:rsidR="007B189C" w:rsidRPr="007B189C" w:rsidRDefault="007B189C" w:rsidP="007B189C">
            <w:pPr>
              <w:rPr>
                <w:b/>
                <w:spacing w:val="-3"/>
                <w:sz w:val="24"/>
              </w:rPr>
            </w:pPr>
            <w:r w:rsidRPr="007B189C">
              <w:rPr>
                <w:b/>
                <w:spacing w:val="-3"/>
                <w:sz w:val="24"/>
              </w:rPr>
              <w:t>51 - Up</w:t>
            </w:r>
          </w:p>
        </w:tc>
      </w:tr>
      <w:tr w:rsidR="007B189C" w:rsidRPr="007B189C" w:rsidTr="00610AF9">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c>
          <w:tcPr>
            <w:tcW w:w="1596" w:type="dxa"/>
          </w:tcPr>
          <w:p w:rsidR="007B189C" w:rsidRPr="007B189C" w:rsidRDefault="007B189C" w:rsidP="007B189C">
            <w:pPr>
              <w:rPr>
                <w:b/>
                <w:spacing w:val="-3"/>
                <w:sz w:val="24"/>
              </w:rPr>
            </w:pPr>
          </w:p>
        </w:tc>
      </w:tr>
      <w:tr w:rsidR="007B189C" w:rsidRPr="007B189C" w:rsidTr="00610AF9">
        <w:trPr>
          <w:cantSplit/>
        </w:trPr>
        <w:tc>
          <w:tcPr>
            <w:tcW w:w="9576" w:type="dxa"/>
            <w:gridSpan w:val="6"/>
          </w:tcPr>
          <w:p w:rsidR="007B189C" w:rsidRPr="007B189C" w:rsidRDefault="007B189C" w:rsidP="007B189C">
            <w:pPr>
              <w:rPr>
                <w:b/>
                <w:spacing w:val="-3"/>
                <w:sz w:val="24"/>
              </w:rPr>
            </w:pPr>
            <w:r w:rsidRPr="007B189C">
              <w:rPr>
                <w:b/>
                <w:spacing w:val="-3"/>
                <w:sz w:val="24"/>
              </w:rPr>
              <w:t>Distribution systems are those which use groundwater sources (springs and wells) and which may or may not use chlorination.  Classification will generally be made in accordance with the following five classes.  The Commission may change the classification of a particular distribution system when there are unusual factors affecting the complexity of transmission, mixing of sources, or potential health hazards</w:t>
            </w:r>
          </w:p>
        </w:tc>
      </w:tr>
    </w:tbl>
    <w:p w:rsidR="007B189C" w:rsidRPr="007B189C" w:rsidRDefault="007B189C" w:rsidP="007B189C">
      <w:pPr>
        <w:rPr>
          <w:b/>
          <w:spacing w:val="-3"/>
          <w:sz w:val="24"/>
        </w:rPr>
      </w:pPr>
    </w:p>
    <w:p w:rsidR="007B189C" w:rsidRPr="007B189C" w:rsidRDefault="007B189C" w:rsidP="007B189C">
      <w:pPr>
        <w:rPr>
          <w:b/>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336"/>
        <w:gridCol w:w="1353"/>
        <w:gridCol w:w="1333"/>
        <w:gridCol w:w="1333"/>
        <w:gridCol w:w="1410"/>
        <w:gridCol w:w="1327"/>
      </w:tblGrid>
      <w:tr w:rsidR="007B189C" w:rsidRPr="007B189C" w:rsidTr="00610AF9">
        <w:trPr>
          <w:cantSplit/>
        </w:trPr>
        <w:tc>
          <w:tcPr>
            <w:tcW w:w="9576" w:type="dxa"/>
            <w:gridSpan w:val="7"/>
          </w:tcPr>
          <w:p w:rsidR="007B189C" w:rsidRPr="007B189C" w:rsidRDefault="007B189C" w:rsidP="007B189C">
            <w:pPr>
              <w:rPr>
                <w:b/>
                <w:bCs/>
                <w:spacing w:val="-3"/>
                <w:sz w:val="24"/>
              </w:rPr>
            </w:pPr>
            <w:r w:rsidRPr="007B189C">
              <w:rPr>
                <w:b/>
                <w:bCs/>
                <w:spacing w:val="-3"/>
                <w:sz w:val="24"/>
              </w:rPr>
              <w:t>TABLE 5</w:t>
            </w:r>
          </w:p>
          <w:p w:rsidR="007B189C" w:rsidRPr="007B189C" w:rsidRDefault="007B189C" w:rsidP="007B189C">
            <w:pPr>
              <w:rPr>
                <w:b/>
                <w:bCs/>
                <w:spacing w:val="-3"/>
                <w:sz w:val="24"/>
              </w:rPr>
            </w:pPr>
            <w:r w:rsidRPr="007B189C">
              <w:rPr>
                <w:b/>
                <w:bCs/>
                <w:spacing w:val="-3"/>
                <w:sz w:val="24"/>
              </w:rPr>
              <w:t>MINIMUM REQUIRED QUALIFICATIONS FOR</w:t>
            </w:r>
          </w:p>
          <w:p w:rsidR="007B189C" w:rsidRPr="007B189C" w:rsidRDefault="007B189C" w:rsidP="007B189C">
            <w:pPr>
              <w:rPr>
                <w:b/>
                <w:spacing w:val="-3"/>
                <w:sz w:val="24"/>
              </w:rPr>
            </w:pPr>
            <w:smartTag w:uri="urn:schemas-microsoft-com:office:smarttags" w:element="place">
              <w:smartTag w:uri="urn:schemas-microsoft-com:office:smarttags" w:element="State">
                <w:r w:rsidRPr="007B189C">
                  <w:rPr>
                    <w:b/>
                    <w:bCs/>
                    <w:spacing w:val="-3"/>
                    <w:sz w:val="24"/>
                  </w:rPr>
                  <w:t>UTAH</w:t>
                </w:r>
              </w:smartTag>
            </w:smartTag>
            <w:r w:rsidRPr="007B189C">
              <w:rPr>
                <w:b/>
                <w:bCs/>
                <w:spacing w:val="-3"/>
                <w:sz w:val="24"/>
              </w:rPr>
              <w:t xml:space="preserve"> WATERWORKS OPERATORS</w:t>
            </w:r>
          </w:p>
        </w:tc>
      </w:tr>
      <w:tr w:rsidR="007B189C" w:rsidRPr="007B189C" w:rsidTr="00610AF9">
        <w:trPr>
          <w:cantSplit/>
        </w:trPr>
        <w:tc>
          <w:tcPr>
            <w:tcW w:w="9576" w:type="dxa"/>
            <w:gridSpan w:val="7"/>
          </w:tcPr>
          <w:p w:rsidR="007B189C" w:rsidRPr="007B189C" w:rsidRDefault="007B189C" w:rsidP="007B189C">
            <w:pPr>
              <w:rPr>
                <w:b/>
                <w:spacing w:val="-3"/>
                <w:sz w:val="24"/>
              </w:rPr>
            </w:pPr>
          </w:p>
        </w:tc>
      </w:tr>
      <w:tr w:rsidR="007B189C" w:rsidRPr="007B189C" w:rsidTr="00610AF9">
        <w:trPr>
          <w:cantSplit/>
        </w:trPr>
        <w:tc>
          <w:tcPr>
            <w:tcW w:w="1429" w:type="dxa"/>
          </w:tcPr>
          <w:p w:rsidR="007B189C" w:rsidRPr="007B189C" w:rsidRDefault="007B189C" w:rsidP="007B189C">
            <w:pPr>
              <w:rPr>
                <w:b/>
                <w:spacing w:val="-3"/>
                <w:sz w:val="24"/>
              </w:rPr>
            </w:pPr>
          </w:p>
        </w:tc>
        <w:tc>
          <w:tcPr>
            <w:tcW w:w="5411" w:type="dxa"/>
            <w:gridSpan w:val="4"/>
          </w:tcPr>
          <w:p w:rsidR="007B189C" w:rsidRPr="007B189C" w:rsidRDefault="007B189C" w:rsidP="007B189C">
            <w:pPr>
              <w:rPr>
                <w:b/>
                <w:bCs/>
                <w:spacing w:val="-3"/>
                <w:sz w:val="24"/>
              </w:rPr>
            </w:pPr>
            <w:r w:rsidRPr="007B189C">
              <w:rPr>
                <w:b/>
                <w:bCs/>
                <w:spacing w:val="-3"/>
                <w:sz w:val="24"/>
              </w:rPr>
              <w:t>EDUCATION</w:t>
            </w:r>
          </w:p>
        </w:tc>
        <w:tc>
          <w:tcPr>
            <w:tcW w:w="2736" w:type="dxa"/>
            <w:gridSpan w:val="2"/>
          </w:tcPr>
          <w:p w:rsidR="007B189C" w:rsidRPr="007B189C" w:rsidRDefault="007B189C" w:rsidP="007B189C">
            <w:pPr>
              <w:rPr>
                <w:b/>
                <w:spacing w:val="-3"/>
                <w:sz w:val="24"/>
              </w:rPr>
            </w:pPr>
            <w:r w:rsidRPr="007B189C">
              <w:rPr>
                <w:b/>
                <w:bCs/>
                <w:spacing w:val="-3"/>
                <w:sz w:val="24"/>
              </w:rPr>
              <w:t>EXPERIENCE</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 xml:space="preserve">Certification Grade (Both </w:t>
            </w:r>
            <w:proofErr w:type="spellStart"/>
            <w:r w:rsidRPr="007B189C">
              <w:rPr>
                <w:b/>
                <w:spacing w:val="-3"/>
                <w:sz w:val="24"/>
              </w:rPr>
              <w:t>Dist</w:t>
            </w:r>
            <w:proofErr w:type="spellEnd"/>
            <w:r w:rsidRPr="007B189C">
              <w:rPr>
                <w:b/>
                <w:spacing w:val="-3"/>
                <w:sz w:val="24"/>
              </w:rPr>
              <w:t xml:space="preserve"> and Treatment)</w:t>
            </w:r>
          </w:p>
        </w:tc>
        <w:tc>
          <w:tcPr>
            <w:tcW w:w="1351" w:type="dxa"/>
          </w:tcPr>
          <w:p w:rsidR="007B189C" w:rsidRPr="007B189C" w:rsidRDefault="007B189C" w:rsidP="007B189C">
            <w:pPr>
              <w:rPr>
                <w:b/>
                <w:spacing w:val="-3"/>
                <w:sz w:val="24"/>
              </w:rPr>
            </w:pPr>
            <w:r w:rsidRPr="007B189C">
              <w:rPr>
                <w:b/>
                <w:spacing w:val="-3"/>
                <w:sz w:val="24"/>
              </w:rPr>
              <w:t>Degree</w:t>
            </w:r>
          </w:p>
        </w:tc>
        <w:tc>
          <w:tcPr>
            <w:tcW w:w="1360" w:type="dxa"/>
          </w:tcPr>
          <w:p w:rsidR="007B189C" w:rsidRPr="007B189C" w:rsidRDefault="007B189C" w:rsidP="007B189C">
            <w:pPr>
              <w:rPr>
                <w:b/>
                <w:spacing w:val="-3"/>
                <w:sz w:val="24"/>
              </w:rPr>
            </w:pPr>
            <w:r w:rsidRPr="007B189C">
              <w:rPr>
                <w:b/>
                <w:spacing w:val="-3"/>
                <w:sz w:val="24"/>
              </w:rPr>
              <w:t>Associate Degree</w:t>
            </w:r>
          </w:p>
        </w:tc>
        <w:tc>
          <w:tcPr>
            <w:tcW w:w="1350" w:type="dxa"/>
          </w:tcPr>
          <w:p w:rsidR="007B189C" w:rsidRPr="007B189C" w:rsidRDefault="007B189C" w:rsidP="007B189C">
            <w:pPr>
              <w:rPr>
                <w:b/>
                <w:spacing w:val="-3"/>
                <w:sz w:val="24"/>
              </w:rPr>
            </w:pPr>
            <w:r w:rsidRPr="007B189C">
              <w:rPr>
                <w:b/>
                <w:spacing w:val="-3"/>
                <w:sz w:val="24"/>
              </w:rPr>
              <w:t>High School</w:t>
            </w:r>
          </w:p>
        </w:tc>
        <w:tc>
          <w:tcPr>
            <w:tcW w:w="1350" w:type="dxa"/>
          </w:tcPr>
          <w:p w:rsidR="007B189C" w:rsidRPr="007B189C" w:rsidRDefault="007B189C" w:rsidP="007B189C">
            <w:pPr>
              <w:rPr>
                <w:b/>
                <w:spacing w:val="-3"/>
                <w:sz w:val="24"/>
              </w:rPr>
            </w:pPr>
            <w:r w:rsidRPr="007B189C">
              <w:rPr>
                <w:b/>
                <w:spacing w:val="-3"/>
                <w:sz w:val="24"/>
              </w:rPr>
              <w:t>Non High School</w:t>
            </w:r>
          </w:p>
        </w:tc>
        <w:tc>
          <w:tcPr>
            <w:tcW w:w="1390" w:type="dxa"/>
          </w:tcPr>
          <w:p w:rsidR="007B189C" w:rsidRPr="007B189C" w:rsidRDefault="007B189C" w:rsidP="007B189C">
            <w:pPr>
              <w:rPr>
                <w:b/>
                <w:spacing w:val="-3"/>
                <w:sz w:val="24"/>
              </w:rPr>
            </w:pPr>
            <w:r w:rsidRPr="007B189C">
              <w:rPr>
                <w:b/>
                <w:spacing w:val="-3"/>
                <w:sz w:val="24"/>
              </w:rPr>
              <w:t>Direct Responsible Charge Years</w:t>
            </w:r>
          </w:p>
        </w:tc>
        <w:tc>
          <w:tcPr>
            <w:tcW w:w="1346" w:type="dxa"/>
          </w:tcPr>
          <w:p w:rsidR="007B189C" w:rsidRPr="007B189C" w:rsidRDefault="007B189C" w:rsidP="007B189C">
            <w:pPr>
              <w:rPr>
                <w:b/>
                <w:spacing w:val="-3"/>
                <w:sz w:val="24"/>
              </w:rPr>
            </w:pPr>
            <w:r w:rsidRPr="007B189C">
              <w:rPr>
                <w:b/>
                <w:spacing w:val="-3"/>
                <w:sz w:val="24"/>
              </w:rPr>
              <w:t>Total Years</w:t>
            </w:r>
          </w:p>
        </w:tc>
      </w:tr>
      <w:tr w:rsidR="007B189C" w:rsidRPr="007B189C" w:rsidTr="00610AF9">
        <w:tc>
          <w:tcPr>
            <w:tcW w:w="1429" w:type="dxa"/>
          </w:tcPr>
          <w:p w:rsidR="007B189C" w:rsidRPr="007B189C" w:rsidRDefault="007B189C" w:rsidP="007B189C">
            <w:pPr>
              <w:rPr>
                <w:b/>
                <w:spacing w:val="-3"/>
                <w:sz w:val="24"/>
              </w:rPr>
            </w:pP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p>
        </w:tc>
        <w:tc>
          <w:tcPr>
            <w:tcW w:w="1346" w:type="dxa"/>
          </w:tcPr>
          <w:p w:rsidR="007B189C" w:rsidRPr="007B189C" w:rsidRDefault="007B189C" w:rsidP="007B189C">
            <w:pPr>
              <w:rPr>
                <w:b/>
                <w:spacing w:val="-3"/>
                <w:sz w:val="24"/>
              </w:rPr>
            </w:pP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4</w:t>
            </w:r>
          </w:p>
        </w:tc>
        <w:tc>
          <w:tcPr>
            <w:tcW w:w="1351" w:type="dxa"/>
          </w:tcPr>
          <w:p w:rsidR="007B189C" w:rsidRPr="007B189C" w:rsidRDefault="007B189C" w:rsidP="007B189C">
            <w:pPr>
              <w:rPr>
                <w:b/>
                <w:spacing w:val="-3"/>
                <w:sz w:val="24"/>
              </w:rPr>
            </w:pPr>
            <w:r w:rsidRPr="007B189C">
              <w:rPr>
                <w:b/>
                <w:spacing w:val="-3"/>
                <w:sz w:val="24"/>
              </w:rPr>
              <w:t>X</w:t>
            </w: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2</w:t>
            </w:r>
          </w:p>
        </w:tc>
        <w:tc>
          <w:tcPr>
            <w:tcW w:w="1346" w:type="dxa"/>
          </w:tcPr>
          <w:p w:rsidR="007B189C" w:rsidRPr="007B189C" w:rsidRDefault="007B189C" w:rsidP="007B189C">
            <w:pPr>
              <w:rPr>
                <w:b/>
                <w:spacing w:val="-3"/>
                <w:sz w:val="24"/>
              </w:rPr>
            </w:pPr>
            <w:r w:rsidRPr="007B189C">
              <w:rPr>
                <w:b/>
                <w:spacing w:val="-3"/>
                <w:sz w:val="24"/>
              </w:rPr>
              <w:t>4</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4</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2</w:t>
            </w:r>
          </w:p>
        </w:tc>
        <w:tc>
          <w:tcPr>
            <w:tcW w:w="1346" w:type="dxa"/>
          </w:tcPr>
          <w:p w:rsidR="007B189C" w:rsidRPr="007B189C" w:rsidRDefault="007B189C" w:rsidP="007B189C">
            <w:pPr>
              <w:rPr>
                <w:b/>
                <w:spacing w:val="-3"/>
                <w:sz w:val="24"/>
              </w:rPr>
            </w:pPr>
            <w:r w:rsidRPr="007B189C">
              <w:rPr>
                <w:b/>
                <w:spacing w:val="-3"/>
                <w:sz w:val="24"/>
              </w:rPr>
              <w:t>6</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4</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4</w:t>
            </w:r>
          </w:p>
        </w:tc>
        <w:tc>
          <w:tcPr>
            <w:tcW w:w="1346" w:type="dxa"/>
          </w:tcPr>
          <w:p w:rsidR="007B189C" w:rsidRPr="007B189C" w:rsidRDefault="007B189C" w:rsidP="007B189C">
            <w:pPr>
              <w:rPr>
                <w:b/>
                <w:spacing w:val="-3"/>
                <w:sz w:val="24"/>
              </w:rPr>
            </w:pPr>
            <w:r w:rsidRPr="007B189C">
              <w:rPr>
                <w:b/>
                <w:spacing w:val="-3"/>
                <w:sz w:val="24"/>
              </w:rPr>
              <w:t>8</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4</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90" w:type="dxa"/>
          </w:tcPr>
          <w:p w:rsidR="007B189C" w:rsidRPr="007B189C" w:rsidRDefault="007B189C" w:rsidP="007B189C">
            <w:pPr>
              <w:rPr>
                <w:b/>
                <w:spacing w:val="-3"/>
                <w:sz w:val="24"/>
              </w:rPr>
            </w:pPr>
            <w:r w:rsidRPr="007B189C">
              <w:rPr>
                <w:b/>
                <w:spacing w:val="-3"/>
                <w:sz w:val="24"/>
              </w:rPr>
              <w:t>5</w:t>
            </w:r>
          </w:p>
        </w:tc>
        <w:tc>
          <w:tcPr>
            <w:tcW w:w="1346" w:type="dxa"/>
          </w:tcPr>
          <w:p w:rsidR="007B189C" w:rsidRPr="007B189C" w:rsidRDefault="007B189C" w:rsidP="007B189C">
            <w:pPr>
              <w:rPr>
                <w:b/>
                <w:spacing w:val="-3"/>
                <w:sz w:val="24"/>
              </w:rPr>
            </w:pPr>
            <w:r w:rsidRPr="007B189C">
              <w:rPr>
                <w:b/>
                <w:spacing w:val="-3"/>
                <w:sz w:val="24"/>
              </w:rPr>
              <w:t>10</w:t>
            </w:r>
          </w:p>
        </w:tc>
      </w:tr>
      <w:tr w:rsidR="007B189C" w:rsidRPr="007B189C" w:rsidTr="00610AF9">
        <w:tc>
          <w:tcPr>
            <w:tcW w:w="1429" w:type="dxa"/>
          </w:tcPr>
          <w:p w:rsidR="007B189C" w:rsidRPr="007B189C" w:rsidRDefault="007B189C" w:rsidP="007B189C">
            <w:pPr>
              <w:rPr>
                <w:b/>
                <w:spacing w:val="-3"/>
                <w:sz w:val="24"/>
              </w:rPr>
            </w:pP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p>
        </w:tc>
        <w:tc>
          <w:tcPr>
            <w:tcW w:w="1346" w:type="dxa"/>
          </w:tcPr>
          <w:p w:rsidR="007B189C" w:rsidRPr="007B189C" w:rsidRDefault="007B189C" w:rsidP="007B189C">
            <w:pPr>
              <w:rPr>
                <w:b/>
                <w:spacing w:val="-3"/>
                <w:sz w:val="24"/>
              </w:rPr>
            </w:pP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lastRenderedPageBreak/>
              <w:t>3</w:t>
            </w:r>
          </w:p>
        </w:tc>
        <w:tc>
          <w:tcPr>
            <w:tcW w:w="1351" w:type="dxa"/>
          </w:tcPr>
          <w:p w:rsidR="007B189C" w:rsidRPr="007B189C" w:rsidRDefault="007B189C" w:rsidP="007B189C">
            <w:pPr>
              <w:rPr>
                <w:b/>
                <w:spacing w:val="-3"/>
                <w:sz w:val="24"/>
              </w:rPr>
            </w:pPr>
            <w:r w:rsidRPr="007B189C">
              <w:rPr>
                <w:b/>
                <w:spacing w:val="-3"/>
                <w:sz w:val="24"/>
              </w:rPr>
              <w:t>X</w:t>
            </w: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1</w:t>
            </w:r>
          </w:p>
        </w:tc>
        <w:tc>
          <w:tcPr>
            <w:tcW w:w="1346" w:type="dxa"/>
          </w:tcPr>
          <w:p w:rsidR="007B189C" w:rsidRPr="007B189C" w:rsidRDefault="007B189C" w:rsidP="007B189C">
            <w:pPr>
              <w:rPr>
                <w:b/>
                <w:spacing w:val="-3"/>
                <w:sz w:val="24"/>
              </w:rPr>
            </w:pPr>
            <w:r w:rsidRPr="007B189C">
              <w:rPr>
                <w:b/>
                <w:spacing w:val="-3"/>
                <w:sz w:val="24"/>
              </w:rPr>
              <w:t>2</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3</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1</w:t>
            </w:r>
          </w:p>
        </w:tc>
        <w:tc>
          <w:tcPr>
            <w:tcW w:w="1346" w:type="dxa"/>
          </w:tcPr>
          <w:p w:rsidR="007B189C" w:rsidRPr="007B189C" w:rsidRDefault="007B189C" w:rsidP="007B189C">
            <w:pPr>
              <w:rPr>
                <w:b/>
                <w:spacing w:val="-3"/>
                <w:sz w:val="24"/>
              </w:rPr>
            </w:pPr>
            <w:r w:rsidRPr="007B189C">
              <w:rPr>
                <w:b/>
                <w:spacing w:val="-3"/>
                <w:sz w:val="24"/>
              </w:rPr>
              <w:t>2</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3</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2</w:t>
            </w:r>
          </w:p>
        </w:tc>
        <w:tc>
          <w:tcPr>
            <w:tcW w:w="1346" w:type="dxa"/>
          </w:tcPr>
          <w:p w:rsidR="007B189C" w:rsidRPr="007B189C" w:rsidRDefault="007B189C" w:rsidP="007B189C">
            <w:pPr>
              <w:rPr>
                <w:b/>
                <w:spacing w:val="-3"/>
                <w:sz w:val="24"/>
              </w:rPr>
            </w:pPr>
            <w:r w:rsidRPr="007B189C">
              <w:rPr>
                <w:b/>
                <w:spacing w:val="-3"/>
                <w:sz w:val="24"/>
              </w:rPr>
              <w:t>4</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3</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90" w:type="dxa"/>
          </w:tcPr>
          <w:p w:rsidR="007B189C" w:rsidRPr="007B189C" w:rsidRDefault="007B189C" w:rsidP="007B189C">
            <w:pPr>
              <w:rPr>
                <w:b/>
                <w:spacing w:val="-3"/>
                <w:sz w:val="24"/>
              </w:rPr>
            </w:pPr>
            <w:r w:rsidRPr="007B189C">
              <w:rPr>
                <w:b/>
                <w:spacing w:val="-3"/>
                <w:sz w:val="24"/>
              </w:rPr>
              <w:t>3</w:t>
            </w:r>
          </w:p>
        </w:tc>
        <w:tc>
          <w:tcPr>
            <w:tcW w:w="1346" w:type="dxa"/>
          </w:tcPr>
          <w:p w:rsidR="007B189C" w:rsidRPr="007B189C" w:rsidRDefault="007B189C" w:rsidP="007B189C">
            <w:pPr>
              <w:rPr>
                <w:b/>
                <w:spacing w:val="-3"/>
                <w:sz w:val="24"/>
              </w:rPr>
            </w:pPr>
            <w:r w:rsidRPr="007B189C">
              <w:rPr>
                <w:b/>
                <w:spacing w:val="-3"/>
                <w:sz w:val="24"/>
              </w:rPr>
              <w:t>6</w:t>
            </w:r>
          </w:p>
        </w:tc>
      </w:tr>
      <w:tr w:rsidR="007B189C" w:rsidRPr="007B189C" w:rsidTr="00610AF9">
        <w:tc>
          <w:tcPr>
            <w:tcW w:w="1429" w:type="dxa"/>
          </w:tcPr>
          <w:p w:rsidR="007B189C" w:rsidRPr="007B189C" w:rsidRDefault="007B189C" w:rsidP="007B189C">
            <w:pPr>
              <w:rPr>
                <w:b/>
                <w:spacing w:val="-3"/>
                <w:sz w:val="24"/>
              </w:rPr>
            </w:pP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p>
        </w:tc>
        <w:tc>
          <w:tcPr>
            <w:tcW w:w="1346" w:type="dxa"/>
          </w:tcPr>
          <w:p w:rsidR="007B189C" w:rsidRPr="007B189C" w:rsidRDefault="007B189C" w:rsidP="007B189C">
            <w:pPr>
              <w:rPr>
                <w:b/>
                <w:spacing w:val="-3"/>
                <w:sz w:val="24"/>
              </w:rPr>
            </w:pP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2</w:t>
            </w:r>
          </w:p>
        </w:tc>
        <w:tc>
          <w:tcPr>
            <w:tcW w:w="1351" w:type="dxa"/>
          </w:tcPr>
          <w:p w:rsidR="007B189C" w:rsidRPr="007B189C" w:rsidRDefault="007B189C" w:rsidP="007B189C">
            <w:pPr>
              <w:rPr>
                <w:b/>
                <w:spacing w:val="-3"/>
                <w:sz w:val="24"/>
              </w:rPr>
            </w:pPr>
            <w:r w:rsidRPr="007B189C">
              <w:rPr>
                <w:b/>
                <w:spacing w:val="-3"/>
                <w:sz w:val="24"/>
              </w:rPr>
              <w:t>X</w:t>
            </w: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2</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2</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2</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2</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2</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2</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3</w:t>
            </w:r>
          </w:p>
        </w:tc>
      </w:tr>
      <w:tr w:rsidR="007B189C" w:rsidRPr="007B189C" w:rsidTr="00610AF9">
        <w:tc>
          <w:tcPr>
            <w:tcW w:w="1429" w:type="dxa"/>
          </w:tcPr>
          <w:p w:rsidR="007B189C" w:rsidRPr="007B189C" w:rsidRDefault="007B189C" w:rsidP="007B189C">
            <w:pPr>
              <w:rPr>
                <w:b/>
                <w:spacing w:val="-3"/>
                <w:sz w:val="24"/>
              </w:rPr>
            </w:pP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p>
        </w:tc>
        <w:tc>
          <w:tcPr>
            <w:tcW w:w="1346" w:type="dxa"/>
          </w:tcPr>
          <w:p w:rsidR="007B189C" w:rsidRPr="007B189C" w:rsidRDefault="007B189C" w:rsidP="007B189C">
            <w:pPr>
              <w:rPr>
                <w:b/>
                <w:spacing w:val="-3"/>
                <w:sz w:val="24"/>
              </w:rPr>
            </w:pP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1 and Small Systems</w:t>
            </w:r>
          </w:p>
        </w:tc>
        <w:tc>
          <w:tcPr>
            <w:tcW w:w="1351" w:type="dxa"/>
          </w:tcPr>
          <w:p w:rsidR="007B189C" w:rsidRPr="007B189C" w:rsidRDefault="007B189C" w:rsidP="007B189C">
            <w:pPr>
              <w:rPr>
                <w:b/>
                <w:spacing w:val="-3"/>
                <w:sz w:val="24"/>
              </w:rPr>
            </w:pPr>
            <w:r w:rsidRPr="007B189C">
              <w:rPr>
                <w:b/>
                <w:spacing w:val="-3"/>
                <w:sz w:val="24"/>
              </w:rPr>
              <w:t>X</w:t>
            </w: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1</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1 and Small Systems</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1</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1 and Small Systems</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1</w:t>
            </w:r>
          </w:p>
        </w:tc>
      </w:tr>
      <w:tr w:rsidR="007B189C" w:rsidRPr="007B189C" w:rsidTr="00610AF9">
        <w:tc>
          <w:tcPr>
            <w:tcW w:w="1429" w:type="dxa"/>
          </w:tcPr>
          <w:p w:rsidR="007B189C" w:rsidRPr="007B189C" w:rsidRDefault="007B189C" w:rsidP="007B189C">
            <w:pPr>
              <w:rPr>
                <w:b/>
                <w:spacing w:val="-3"/>
                <w:sz w:val="24"/>
              </w:rPr>
            </w:pPr>
            <w:r w:rsidRPr="007B189C">
              <w:rPr>
                <w:b/>
                <w:spacing w:val="-3"/>
                <w:sz w:val="24"/>
              </w:rPr>
              <w:t>1 and Small Systems</w:t>
            </w: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r w:rsidRPr="007B189C">
              <w:rPr>
                <w:b/>
                <w:spacing w:val="-3"/>
                <w:sz w:val="24"/>
              </w:rPr>
              <w:t>X</w:t>
            </w:r>
          </w:p>
        </w:tc>
        <w:tc>
          <w:tcPr>
            <w:tcW w:w="1390" w:type="dxa"/>
          </w:tcPr>
          <w:p w:rsidR="007B189C" w:rsidRPr="007B189C" w:rsidRDefault="007B189C" w:rsidP="007B189C">
            <w:pPr>
              <w:rPr>
                <w:b/>
                <w:spacing w:val="-3"/>
                <w:sz w:val="24"/>
              </w:rPr>
            </w:pPr>
            <w:r w:rsidRPr="007B189C">
              <w:rPr>
                <w:b/>
                <w:spacing w:val="-3"/>
                <w:sz w:val="24"/>
              </w:rPr>
              <w:t>0</w:t>
            </w:r>
          </w:p>
        </w:tc>
        <w:tc>
          <w:tcPr>
            <w:tcW w:w="1346" w:type="dxa"/>
          </w:tcPr>
          <w:p w:rsidR="007B189C" w:rsidRPr="007B189C" w:rsidRDefault="007B189C" w:rsidP="007B189C">
            <w:pPr>
              <w:rPr>
                <w:b/>
                <w:spacing w:val="-3"/>
                <w:sz w:val="24"/>
              </w:rPr>
            </w:pPr>
            <w:r w:rsidRPr="007B189C">
              <w:rPr>
                <w:b/>
                <w:spacing w:val="-3"/>
                <w:sz w:val="24"/>
              </w:rPr>
              <w:t>1</w:t>
            </w:r>
          </w:p>
        </w:tc>
      </w:tr>
      <w:tr w:rsidR="007B189C" w:rsidRPr="007B189C" w:rsidTr="00610AF9">
        <w:tc>
          <w:tcPr>
            <w:tcW w:w="1429" w:type="dxa"/>
          </w:tcPr>
          <w:p w:rsidR="007B189C" w:rsidRPr="007B189C" w:rsidRDefault="007B189C" w:rsidP="007B189C">
            <w:pPr>
              <w:rPr>
                <w:b/>
                <w:spacing w:val="-3"/>
                <w:sz w:val="24"/>
              </w:rPr>
            </w:pPr>
          </w:p>
        </w:tc>
        <w:tc>
          <w:tcPr>
            <w:tcW w:w="1351" w:type="dxa"/>
          </w:tcPr>
          <w:p w:rsidR="007B189C" w:rsidRPr="007B189C" w:rsidRDefault="007B189C" w:rsidP="007B189C">
            <w:pPr>
              <w:rPr>
                <w:b/>
                <w:spacing w:val="-3"/>
                <w:sz w:val="24"/>
              </w:rPr>
            </w:pPr>
          </w:p>
        </w:tc>
        <w:tc>
          <w:tcPr>
            <w:tcW w:w="136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50" w:type="dxa"/>
          </w:tcPr>
          <w:p w:rsidR="007B189C" w:rsidRPr="007B189C" w:rsidRDefault="007B189C" w:rsidP="007B189C">
            <w:pPr>
              <w:rPr>
                <w:b/>
                <w:spacing w:val="-3"/>
                <w:sz w:val="24"/>
              </w:rPr>
            </w:pPr>
          </w:p>
        </w:tc>
        <w:tc>
          <w:tcPr>
            <w:tcW w:w="1390" w:type="dxa"/>
          </w:tcPr>
          <w:p w:rsidR="007B189C" w:rsidRPr="007B189C" w:rsidRDefault="007B189C" w:rsidP="007B189C">
            <w:pPr>
              <w:rPr>
                <w:b/>
                <w:spacing w:val="-3"/>
                <w:sz w:val="24"/>
              </w:rPr>
            </w:pPr>
          </w:p>
        </w:tc>
        <w:tc>
          <w:tcPr>
            <w:tcW w:w="1346" w:type="dxa"/>
          </w:tcPr>
          <w:p w:rsidR="007B189C" w:rsidRPr="007B189C" w:rsidRDefault="007B189C" w:rsidP="007B189C">
            <w:pPr>
              <w:rPr>
                <w:b/>
                <w:spacing w:val="-3"/>
                <w:sz w:val="24"/>
              </w:rPr>
            </w:pPr>
          </w:p>
        </w:tc>
      </w:tr>
      <w:tr w:rsidR="007B189C" w:rsidRPr="007B189C" w:rsidTr="00610AF9">
        <w:trPr>
          <w:cantSplit/>
        </w:trPr>
        <w:tc>
          <w:tcPr>
            <w:tcW w:w="9576" w:type="dxa"/>
            <w:gridSpan w:val="7"/>
          </w:tcPr>
          <w:p w:rsidR="007B189C" w:rsidRPr="007B189C" w:rsidRDefault="007B189C" w:rsidP="007B189C">
            <w:pPr>
              <w:rPr>
                <w:b/>
                <w:spacing w:val="-3"/>
                <w:sz w:val="24"/>
              </w:rPr>
            </w:pPr>
            <w:r w:rsidRPr="007B189C">
              <w:rPr>
                <w:b/>
                <w:spacing w:val="-3"/>
                <w:sz w:val="24"/>
              </w:rPr>
              <w:t>Note:(1)  Experience requirements apply to all operators except those who have been issued     "grandparent" certificates.(2)  At least one half of all experience must be gained at the grade of certification desired.</w:t>
            </w:r>
          </w:p>
        </w:tc>
      </w:tr>
    </w:tbl>
    <w:p w:rsidR="00156340" w:rsidRPr="00E1340D" w:rsidRDefault="00156340" w:rsidP="00DA51CA">
      <w:pPr>
        <w:rPr>
          <w:spacing w:val="-3"/>
          <w:sz w:val="24"/>
        </w:rPr>
      </w:pPr>
    </w:p>
    <w:p w:rsidR="00C55E46" w:rsidRPr="00E1340D" w:rsidRDefault="00C55E46" w:rsidP="00DA51CA">
      <w:pPr>
        <w:rPr>
          <w:spacing w:val="-3"/>
          <w:sz w:val="24"/>
        </w:rPr>
      </w:pPr>
    </w:p>
    <w:p w:rsidR="00E0625B" w:rsidRPr="00E1340D" w:rsidRDefault="00E0625B" w:rsidP="00156340">
      <w:pPr>
        <w:jc w:val="center"/>
        <w:rPr>
          <w:spacing w:val="-3"/>
          <w:sz w:val="24"/>
        </w:rPr>
      </w:pPr>
    </w:p>
    <w:p w:rsidR="00C55E46" w:rsidRPr="00E1340D" w:rsidRDefault="00C55E46" w:rsidP="00DA51CA">
      <w:pPr>
        <w:rPr>
          <w:spacing w:val="-3"/>
          <w:sz w:val="24"/>
        </w:rPr>
      </w:pPr>
      <w:r w:rsidRPr="00E1340D">
        <w:rPr>
          <w:b/>
          <w:bCs/>
          <w:spacing w:val="-3"/>
          <w:sz w:val="24"/>
        </w:rPr>
        <w:t>KEY:  drinking water, environmental protection, administrative procedures</w:t>
      </w:r>
    </w:p>
    <w:p w:rsidR="00E0625B" w:rsidRPr="00E1340D" w:rsidRDefault="00C55E46" w:rsidP="00DA51CA">
      <w:pPr>
        <w:rPr>
          <w:spacing w:val="-3"/>
          <w:sz w:val="24"/>
        </w:rPr>
      </w:pPr>
      <w:r w:rsidRPr="00E1340D">
        <w:rPr>
          <w:b/>
          <w:bCs/>
          <w:spacing w:val="-3"/>
          <w:sz w:val="24"/>
        </w:rPr>
        <w:t xml:space="preserve">Date of Enactment or Last Substantive Amendment:  </w:t>
      </w:r>
      <w:r w:rsidR="004E2AB8" w:rsidRPr="007B189C">
        <w:rPr>
          <w:b/>
          <w:bCs/>
          <w:spacing w:val="-3"/>
          <w:sz w:val="24"/>
        </w:rPr>
        <w:t>2017</w:t>
      </w:r>
    </w:p>
    <w:p w:rsidR="00C55E46" w:rsidRPr="00E1340D" w:rsidRDefault="00C55E46" w:rsidP="00DA51CA">
      <w:pPr>
        <w:rPr>
          <w:spacing w:val="-3"/>
          <w:sz w:val="24"/>
        </w:rPr>
      </w:pPr>
      <w:r w:rsidRPr="00E1340D">
        <w:rPr>
          <w:b/>
          <w:bCs/>
          <w:spacing w:val="-3"/>
          <w:sz w:val="24"/>
        </w:rPr>
        <w:t>Notice of Continuation:  March 13, 2015</w:t>
      </w:r>
    </w:p>
    <w:p w:rsidR="00C55E46" w:rsidRPr="00E1340D" w:rsidRDefault="00C55E46" w:rsidP="00DA51CA">
      <w:pPr>
        <w:rPr>
          <w:spacing w:val="-3"/>
          <w:sz w:val="24"/>
        </w:rPr>
      </w:pPr>
      <w:r w:rsidRPr="00E1340D">
        <w:rPr>
          <w:b/>
          <w:bCs/>
          <w:spacing w:val="-3"/>
          <w:sz w:val="24"/>
        </w:rPr>
        <w:t>Authorizing, and Implemented or Interpreted Law:  19</w:t>
      </w:r>
      <w:r w:rsidR="00DA51CA" w:rsidRPr="00E1340D">
        <w:rPr>
          <w:b/>
          <w:bCs/>
          <w:spacing w:val="-3"/>
          <w:sz w:val="24"/>
        </w:rPr>
        <w:t>-</w:t>
      </w:r>
      <w:r w:rsidRPr="00E1340D">
        <w:rPr>
          <w:b/>
          <w:bCs/>
          <w:spacing w:val="-3"/>
          <w:sz w:val="24"/>
        </w:rPr>
        <w:t>4</w:t>
      </w:r>
      <w:r w:rsidR="00DA51CA" w:rsidRPr="00E1340D">
        <w:rPr>
          <w:b/>
          <w:bCs/>
          <w:spacing w:val="-3"/>
          <w:sz w:val="24"/>
        </w:rPr>
        <w:t>-</w:t>
      </w:r>
      <w:r w:rsidRPr="00E1340D">
        <w:rPr>
          <w:b/>
          <w:bCs/>
          <w:spacing w:val="-3"/>
          <w:sz w:val="24"/>
        </w:rPr>
        <w:t>104; 63G</w:t>
      </w:r>
      <w:r w:rsidR="00DA51CA" w:rsidRPr="00E1340D">
        <w:rPr>
          <w:b/>
          <w:bCs/>
          <w:spacing w:val="-3"/>
          <w:sz w:val="24"/>
        </w:rPr>
        <w:t>-</w:t>
      </w:r>
      <w:r w:rsidRPr="00E1340D">
        <w:rPr>
          <w:b/>
          <w:bCs/>
          <w:spacing w:val="-3"/>
          <w:sz w:val="24"/>
        </w:rPr>
        <w:t>3</w:t>
      </w:r>
    </w:p>
    <w:p w:rsidR="00C55E46" w:rsidRPr="00E1340D" w:rsidRDefault="00C55E46" w:rsidP="00DA51CA">
      <w:pPr>
        <w:rPr>
          <w:spacing w:val="-3"/>
          <w:sz w:val="24"/>
        </w:rPr>
      </w:pPr>
    </w:p>
    <w:p w:rsidR="00C55E46" w:rsidRPr="00E1340D" w:rsidRDefault="00C55E46" w:rsidP="00DA51CA">
      <w:pPr>
        <w:rPr>
          <w:spacing w:val="-3"/>
          <w:sz w:val="24"/>
        </w:rPr>
      </w:pPr>
    </w:p>
    <w:sectPr w:rsidR="00C55E46" w:rsidRPr="00E1340D" w:rsidSect="000D4286">
      <w:footerReference w:type="default" r:id="rId9"/>
      <w:pgSz w:w="12240" w:h="15840"/>
      <w:pgMar w:top="1440" w:right="1440" w:bottom="1440" w:left="1440" w:header="1440" w:footer="111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17" w:rsidRDefault="002E5D17">
      <w:pPr>
        <w:spacing w:line="20" w:lineRule="exact"/>
      </w:pPr>
    </w:p>
  </w:endnote>
  <w:endnote w:type="continuationSeparator" w:id="0">
    <w:p w:rsidR="002E5D17" w:rsidRDefault="002E5D17" w:rsidP="00C55E46">
      <w:r>
        <w:t xml:space="preserve"> </w:t>
      </w:r>
    </w:p>
  </w:endnote>
  <w:endnote w:type="continuationNotice" w:id="1">
    <w:p w:rsidR="002E5D17" w:rsidRDefault="002E5D17" w:rsidP="00C55E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86" w:rsidRDefault="000D4286" w:rsidP="000D4286">
    <w:pPr>
      <w:pStyle w:val="Footer"/>
      <w:rPr>
        <w:rFonts w:ascii="Arial" w:hAnsi="Arial" w:cs="Arial"/>
        <w:sz w:val="20"/>
      </w:rPr>
    </w:pPr>
  </w:p>
  <w:p w:rsidR="00362613" w:rsidRDefault="00362613">
    <w:pPr>
      <w:pStyle w:val="Footer"/>
      <w:jc w:val="center"/>
      <w:rPr>
        <w:rFonts w:ascii="Arial" w:hAnsi="Arial" w:cs="Arial"/>
        <w:sz w:val="20"/>
      </w:rPr>
    </w:pPr>
    <w:r>
      <w:rPr>
        <w:rFonts w:ascii="Arial" w:hAnsi="Arial" w:cs="Arial"/>
        <w:sz w:val="20"/>
      </w:rPr>
      <w:t>R309-300 Certification Rules For Water Supply Operators</w:t>
    </w:r>
  </w:p>
  <w:p w:rsidR="00362613" w:rsidRDefault="00362613">
    <w:pPr>
      <w:pStyle w:val="Footer"/>
      <w:jc w:val="center"/>
      <w:rPr>
        <w:rFonts w:ascii="Arial" w:hAnsi="Arial" w:cs="Arial"/>
        <w:sz w:val="20"/>
      </w:rPr>
    </w:pPr>
  </w:p>
  <w:p w:rsidR="00362613" w:rsidRDefault="00362613">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32E39">
      <w:rPr>
        <w:rFonts w:ascii="Arial" w:hAnsi="Arial" w:cs="Arial"/>
        <w:noProof/>
        <w:sz w:val="20"/>
      </w:rPr>
      <w:t>13</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F32E39">
      <w:rPr>
        <w:rFonts w:ascii="Arial" w:hAnsi="Arial" w:cs="Arial"/>
        <w:noProof/>
        <w:sz w:val="20"/>
      </w:rPr>
      <w:t>18</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17" w:rsidRDefault="002E5D17" w:rsidP="00C55E46">
      <w:r>
        <w:separator/>
      </w:r>
    </w:p>
  </w:footnote>
  <w:footnote w:type="continuationSeparator" w:id="0">
    <w:p w:rsidR="002E5D17" w:rsidRDefault="002E5D17" w:rsidP="00C5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46"/>
    <w:rsid w:val="00061AE9"/>
    <w:rsid w:val="000D4286"/>
    <w:rsid w:val="00137BF7"/>
    <w:rsid w:val="00156340"/>
    <w:rsid w:val="001C202B"/>
    <w:rsid w:val="002041BB"/>
    <w:rsid w:val="002E5D17"/>
    <w:rsid w:val="00362503"/>
    <w:rsid w:val="00362613"/>
    <w:rsid w:val="003B2A91"/>
    <w:rsid w:val="003F1A59"/>
    <w:rsid w:val="003F3827"/>
    <w:rsid w:val="003F46CB"/>
    <w:rsid w:val="004570F9"/>
    <w:rsid w:val="00473195"/>
    <w:rsid w:val="00484BEE"/>
    <w:rsid w:val="00487602"/>
    <w:rsid w:val="004E2AB8"/>
    <w:rsid w:val="00541E47"/>
    <w:rsid w:val="00545771"/>
    <w:rsid w:val="005D089F"/>
    <w:rsid w:val="00610AF9"/>
    <w:rsid w:val="00611B98"/>
    <w:rsid w:val="00613B87"/>
    <w:rsid w:val="00636AEC"/>
    <w:rsid w:val="006B4420"/>
    <w:rsid w:val="00753D60"/>
    <w:rsid w:val="00771451"/>
    <w:rsid w:val="007B189C"/>
    <w:rsid w:val="007E585F"/>
    <w:rsid w:val="00810BA8"/>
    <w:rsid w:val="00814F04"/>
    <w:rsid w:val="00851C54"/>
    <w:rsid w:val="00865435"/>
    <w:rsid w:val="008E2CF8"/>
    <w:rsid w:val="009956D3"/>
    <w:rsid w:val="009D146A"/>
    <w:rsid w:val="00A1465A"/>
    <w:rsid w:val="00A63B7B"/>
    <w:rsid w:val="00A75C69"/>
    <w:rsid w:val="00A956CF"/>
    <w:rsid w:val="00AF0157"/>
    <w:rsid w:val="00AF7B23"/>
    <w:rsid w:val="00B02007"/>
    <w:rsid w:val="00B9719E"/>
    <w:rsid w:val="00BA6DD3"/>
    <w:rsid w:val="00C078DE"/>
    <w:rsid w:val="00C12623"/>
    <w:rsid w:val="00C55E46"/>
    <w:rsid w:val="00C562DF"/>
    <w:rsid w:val="00CB470B"/>
    <w:rsid w:val="00CB4A10"/>
    <w:rsid w:val="00CD214D"/>
    <w:rsid w:val="00D05213"/>
    <w:rsid w:val="00D756B1"/>
    <w:rsid w:val="00D80AB9"/>
    <w:rsid w:val="00DA51CA"/>
    <w:rsid w:val="00DA60F9"/>
    <w:rsid w:val="00DB74A4"/>
    <w:rsid w:val="00DC7D78"/>
    <w:rsid w:val="00E0625B"/>
    <w:rsid w:val="00E1340D"/>
    <w:rsid w:val="00E304B7"/>
    <w:rsid w:val="00EA3094"/>
    <w:rsid w:val="00ED1A05"/>
    <w:rsid w:val="00EE02F3"/>
    <w:rsid w:val="00F32E39"/>
    <w:rsid w:val="00F6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6DD3"/>
    <w:pPr>
      <w:suppressAutoHyphens/>
      <w:autoSpaceDE w:val="0"/>
      <w:autoSpaceDN w:val="0"/>
      <w:adjustRightInd w:val="0"/>
      <w:spacing w:after="0" w:line="240" w:lineRule="auto"/>
      <w:jc w:val="both"/>
    </w:pPr>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19E"/>
    <w:rPr>
      <w:rFonts w:ascii="Tahoma" w:hAnsi="Tahoma" w:cs="Tahoma"/>
      <w:sz w:val="16"/>
      <w:szCs w:val="16"/>
    </w:rPr>
  </w:style>
  <w:style w:type="paragraph" w:styleId="Footer">
    <w:name w:val="footer"/>
    <w:basedOn w:val="Normal"/>
    <w:link w:val="FooterChar"/>
    <w:uiPriority w:val="99"/>
    <w:unhideWhenUsed/>
    <w:rsid w:val="00362613"/>
    <w:pPr>
      <w:tabs>
        <w:tab w:val="center" w:pos="4680"/>
        <w:tab w:val="right" w:pos="9360"/>
      </w:tabs>
    </w:pPr>
  </w:style>
  <w:style w:type="character" w:customStyle="1" w:styleId="FooterChar">
    <w:name w:val="Footer Char"/>
    <w:basedOn w:val="DefaultParagraphFont"/>
    <w:link w:val="Footer"/>
    <w:uiPriority w:val="99"/>
    <w:locked/>
    <w:rsid w:val="00362613"/>
    <w:rPr>
      <w:rFonts w:ascii="Times New Roman" w:hAnsi="Times New Roman" w:cs="Times New Roman"/>
      <w:sz w:val="24"/>
      <w:szCs w:val="24"/>
    </w:rPr>
  </w:style>
  <w:style w:type="character" w:styleId="Hyperlink">
    <w:name w:val="Hyperlink"/>
    <w:basedOn w:val="DefaultParagraphFont"/>
    <w:uiPriority w:val="99"/>
    <w:unhideWhenUsed/>
    <w:rsid w:val="00362613"/>
    <w:rPr>
      <w:rFonts w:cs="Times New Roman"/>
      <w:color w:val="0000FF" w:themeColor="hyperlink"/>
      <w:u w:val="single"/>
    </w:rPr>
  </w:style>
  <w:style w:type="paragraph" w:styleId="TOC1">
    <w:name w:val="toc 1"/>
    <w:basedOn w:val="Normal"/>
    <w:next w:val="Normal"/>
    <w:autoRedefine/>
    <w:uiPriority w:val="39"/>
    <w:rsid w:val="00362613"/>
    <w:pPr>
      <w:suppressAutoHyphens w:val="0"/>
      <w:autoSpaceDE/>
      <w:autoSpaceDN/>
      <w:adjustRightInd/>
      <w:spacing w:before="240"/>
      <w:jc w:val="left"/>
    </w:pPr>
    <w:rPr>
      <w:rFonts w:ascii="Arial" w:hAnsi="Arial"/>
      <w:b/>
      <w:sz w:val="24"/>
    </w:rPr>
  </w:style>
  <w:style w:type="paragraph" w:styleId="Header">
    <w:name w:val="header"/>
    <w:basedOn w:val="Normal"/>
    <w:link w:val="HeaderChar"/>
    <w:uiPriority w:val="99"/>
    <w:unhideWhenUsed/>
    <w:rsid w:val="000D4286"/>
    <w:pPr>
      <w:tabs>
        <w:tab w:val="center" w:pos="4680"/>
        <w:tab w:val="right" w:pos="9360"/>
      </w:tabs>
    </w:pPr>
  </w:style>
  <w:style w:type="character" w:customStyle="1" w:styleId="HeaderChar">
    <w:name w:val="Header Char"/>
    <w:basedOn w:val="DefaultParagraphFont"/>
    <w:link w:val="Header"/>
    <w:uiPriority w:val="99"/>
    <w:locked/>
    <w:rsid w:val="000D42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6DD3"/>
    <w:pPr>
      <w:suppressAutoHyphens/>
      <w:autoSpaceDE w:val="0"/>
      <w:autoSpaceDN w:val="0"/>
      <w:adjustRightInd w:val="0"/>
      <w:spacing w:after="0" w:line="240" w:lineRule="auto"/>
      <w:jc w:val="both"/>
    </w:pPr>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19E"/>
    <w:rPr>
      <w:rFonts w:ascii="Tahoma" w:hAnsi="Tahoma" w:cs="Tahoma"/>
      <w:sz w:val="16"/>
      <w:szCs w:val="16"/>
    </w:rPr>
  </w:style>
  <w:style w:type="paragraph" w:styleId="Footer">
    <w:name w:val="footer"/>
    <w:basedOn w:val="Normal"/>
    <w:link w:val="FooterChar"/>
    <w:uiPriority w:val="99"/>
    <w:unhideWhenUsed/>
    <w:rsid w:val="00362613"/>
    <w:pPr>
      <w:tabs>
        <w:tab w:val="center" w:pos="4680"/>
        <w:tab w:val="right" w:pos="9360"/>
      </w:tabs>
    </w:pPr>
  </w:style>
  <w:style w:type="character" w:customStyle="1" w:styleId="FooterChar">
    <w:name w:val="Footer Char"/>
    <w:basedOn w:val="DefaultParagraphFont"/>
    <w:link w:val="Footer"/>
    <w:uiPriority w:val="99"/>
    <w:locked/>
    <w:rsid w:val="00362613"/>
    <w:rPr>
      <w:rFonts w:ascii="Times New Roman" w:hAnsi="Times New Roman" w:cs="Times New Roman"/>
      <w:sz w:val="24"/>
      <w:szCs w:val="24"/>
    </w:rPr>
  </w:style>
  <w:style w:type="character" w:styleId="Hyperlink">
    <w:name w:val="Hyperlink"/>
    <w:basedOn w:val="DefaultParagraphFont"/>
    <w:uiPriority w:val="99"/>
    <w:unhideWhenUsed/>
    <w:rsid w:val="00362613"/>
    <w:rPr>
      <w:rFonts w:cs="Times New Roman"/>
      <w:color w:val="0000FF" w:themeColor="hyperlink"/>
      <w:u w:val="single"/>
    </w:rPr>
  </w:style>
  <w:style w:type="paragraph" w:styleId="TOC1">
    <w:name w:val="toc 1"/>
    <w:basedOn w:val="Normal"/>
    <w:next w:val="Normal"/>
    <w:autoRedefine/>
    <w:uiPriority w:val="39"/>
    <w:rsid w:val="00362613"/>
    <w:pPr>
      <w:suppressAutoHyphens w:val="0"/>
      <w:autoSpaceDE/>
      <w:autoSpaceDN/>
      <w:adjustRightInd/>
      <w:spacing w:before="240"/>
      <w:jc w:val="left"/>
    </w:pPr>
    <w:rPr>
      <w:rFonts w:ascii="Arial" w:hAnsi="Arial"/>
      <w:b/>
      <w:sz w:val="24"/>
    </w:rPr>
  </w:style>
  <w:style w:type="paragraph" w:styleId="Header">
    <w:name w:val="header"/>
    <w:basedOn w:val="Normal"/>
    <w:link w:val="HeaderChar"/>
    <w:uiPriority w:val="99"/>
    <w:unhideWhenUsed/>
    <w:rsid w:val="000D4286"/>
    <w:pPr>
      <w:tabs>
        <w:tab w:val="center" w:pos="4680"/>
        <w:tab w:val="right" w:pos="9360"/>
      </w:tabs>
    </w:pPr>
  </w:style>
  <w:style w:type="character" w:customStyle="1" w:styleId="HeaderChar">
    <w:name w:val="Header Char"/>
    <w:basedOn w:val="DefaultParagraphFont"/>
    <w:link w:val="Header"/>
    <w:uiPriority w:val="99"/>
    <w:locked/>
    <w:rsid w:val="000D42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2215-6B5D-421A-8DD8-2170268F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Dawnie Jacobo</dc:creator>
  <cp:lastModifiedBy>Dawnie Jacobo</cp:lastModifiedBy>
  <cp:revision>3</cp:revision>
  <cp:lastPrinted>2018-01-02T20:53:00Z</cp:lastPrinted>
  <dcterms:created xsi:type="dcterms:W3CDTF">2018-01-04T20:20:00Z</dcterms:created>
  <dcterms:modified xsi:type="dcterms:W3CDTF">2018-01-25T15:16:00Z</dcterms:modified>
</cp:coreProperties>
</file>