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FF" w:rsidRDefault="004115FF"/>
    <w:p w:rsidR="00285EB9" w:rsidRDefault="00285EB9">
      <w:pPr>
        <w:rPr>
          <w:rFonts w:ascii="Arial Black" w:hAnsi="Arial Black"/>
        </w:rPr>
      </w:pPr>
    </w:p>
    <w:p w:rsidR="00285EB9" w:rsidRDefault="00CE5C2C">
      <w:pPr>
        <w:rPr>
          <w:rFonts w:ascii="Arial Black" w:hAnsi="Arial Black"/>
        </w:rPr>
      </w:pPr>
      <w:bookmarkStart w:id="0" w:name="_GoBack"/>
      <w:bookmarkEnd w:id="0"/>
      <w:r w:rsidRPr="0006714E">
        <w:rPr>
          <w:rFonts w:ascii="Arial Black" w:hAnsi="Arial Black"/>
        </w:rPr>
        <w:t xml:space="preserve">General Provisions </w:t>
      </w:r>
      <w:r w:rsidR="00B84F20" w:rsidRPr="0006714E">
        <w:rPr>
          <w:rFonts w:ascii="Arial Black" w:hAnsi="Arial Black"/>
        </w:rPr>
        <w:t>for</w:t>
      </w:r>
      <w:r w:rsidR="00C05D7A" w:rsidRPr="0006714E">
        <w:rPr>
          <w:rFonts w:ascii="Arial Black" w:hAnsi="Arial Black"/>
        </w:rPr>
        <w:t xml:space="preserve"> </w:t>
      </w:r>
      <w:r w:rsidR="00F95E43">
        <w:rPr>
          <w:rFonts w:ascii="Arial Black" w:hAnsi="Arial Black"/>
        </w:rPr>
        <w:t xml:space="preserve">Division of Drinking Water (DDW) </w:t>
      </w:r>
      <w:r w:rsidR="005125B3">
        <w:rPr>
          <w:rFonts w:ascii="Arial Black" w:hAnsi="Arial Black"/>
        </w:rPr>
        <w:t xml:space="preserve">Approved </w:t>
      </w:r>
      <w:r w:rsidR="00A60549">
        <w:rPr>
          <w:rFonts w:ascii="Arial Black" w:hAnsi="Arial Black"/>
        </w:rPr>
        <w:t xml:space="preserve">Standard </w:t>
      </w:r>
      <w:r w:rsidR="00707775">
        <w:rPr>
          <w:rFonts w:ascii="Arial Black" w:hAnsi="Arial Black"/>
        </w:rPr>
        <w:t xml:space="preserve">Installation </w:t>
      </w:r>
      <w:r w:rsidR="00A60549">
        <w:rPr>
          <w:rFonts w:ascii="Arial Black" w:hAnsi="Arial Black"/>
        </w:rPr>
        <w:t>Drawings &amp; Specifications</w:t>
      </w:r>
      <w:r w:rsidR="00F95E43">
        <w:rPr>
          <w:rFonts w:ascii="Arial Black" w:hAnsi="Arial Black"/>
        </w:rPr>
        <w:t xml:space="preserve"> for Water Lines</w:t>
      </w:r>
    </w:p>
    <w:p w:rsidR="00CE5C2C" w:rsidRPr="0006714E" w:rsidRDefault="00285EB9">
      <w:pPr>
        <w:rPr>
          <w:rFonts w:ascii="Arial Black" w:hAnsi="Arial Black"/>
        </w:rPr>
      </w:pPr>
      <w:r>
        <w:rPr>
          <w:rFonts w:ascii="Arial" w:hAnsi="Arial" w:cs="Arial"/>
        </w:rPr>
        <w:t>(R309-500-7: Effective 11/7/2017)</w:t>
      </w:r>
    </w:p>
    <w:p w:rsidR="00F429C6" w:rsidRDefault="005231E8" w:rsidP="00C05D7A">
      <w:pPr>
        <w:pStyle w:val="ListParagraph"/>
        <w:numPr>
          <w:ilvl w:val="0"/>
          <w:numId w:val="2"/>
        </w:numPr>
      </w:pPr>
      <w:r>
        <w:t>P</w:t>
      </w:r>
      <w:r w:rsidR="005817D7">
        <w:t xml:space="preserve">ublic </w:t>
      </w:r>
      <w:r>
        <w:t>W</w:t>
      </w:r>
      <w:r w:rsidR="005817D7">
        <w:t xml:space="preserve">ater </w:t>
      </w:r>
      <w:r>
        <w:t>S</w:t>
      </w:r>
      <w:r w:rsidR="005817D7">
        <w:t xml:space="preserve">ystems </w:t>
      </w:r>
      <w:r w:rsidR="00F95E43">
        <w:t xml:space="preserve">interested in obtaining approval </w:t>
      </w:r>
      <w:r>
        <w:t xml:space="preserve">must </w:t>
      </w:r>
      <w:r w:rsidR="00A60549">
        <w:t>submit an application to DDW</w:t>
      </w:r>
    </w:p>
    <w:p w:rsidR="002744A6" w:rsidRDefault="005817D7" w:rsidP="00C05D7A">
      <w:pPr>
        <w:pStyle w:val="ListParagraph"/>
        <w:numPr>
          <w:ilvl w:val="0"/>
          <w:numId w:val="2"/>
        </w:numPr>
      </w:pPr>
      <w:r>
        <w:t xml:space="preserve">Once </w:t>
      </w:r>
      <w:r w:rsidR="00A60549">
        <w:t>approved</w:t>
      </w:r>
      <w:r>
        <w:t xml:space="preserve">, systems </w:t>
      </w:r>
      <w:r w:rsidR="002744A6">
        <w:t xml:space="preserve">construct water lines </w:t>
      </w:r>
      <w:r w:rsidR="00707775">
        <w:t xml:space="preserve">up to 16” in diameter </w:t>
      </w:r>
      <w:r w:rsidR="002744A6">
        <w:t>without any further interaction with DDW</w:t>
      </w:r>
    </w:p>
    <w:p w:rsidR="00B61F41" w:rsidRDefault="002744A6" w:rsidP="00C05D7A">
      <w:pPr>
        <w:pStyle w:val="ListParagraph"/>
        <w:numPr>
          <w:ilvl w:val="0"/>
          <w:numId w:val="2"/>
        </w:numPr>
      </w:pPr>
      <w:r>
        <w:t xml:space="preserve">Renew </w:t>
      </w:r>
      <w:r w:rsidR="00CB764D">
        <w:t>approval of standard installation drawings &amp; specifications</w:t>
      </w:r>
      <w:r>
        <w:t xml:space="preserve"> every five years</w:t>
      </w:r>
    </w:p>
    <w:p w:rsidR="002744A6" w:rsidRDefault="00B61F41" w:rsidP="00C05D7A">
      <w:pPr>
        <w:pStyle w:val="ListParagraph"/>
        <w:numPr>
          <w:ilvl w:val="0"/>
          <w:numId w:val="2"/>
        </w:numPr>
      </w:pPr>
      <w:r>
        <w:t xml:space="preserve">Notify DDW </w:t>
      </w:r>
      <w:r w:rsidR="002744A6">
        <w:t>whenever standard installation drawings</w:t>
      </w:r>
      <w:r w:rsidR="00F95E43">
        <w:t xml:space="preserve"> &amp; </w:t>
      </w:r>
      <w:r w:rsidR="002744A6">
        <w:t>specs change</w:t>
      </w:r>
    </w:p>
    <w:p w:rsidR="002744A6" w:rsidRDefault="002744A6" w:rsidP="00C05D7A">
      <w:pPr>
        <w:pStyle w:val="ListParagraph"/>
        <w:numPr>
          <w:ilvl w:val="0"/>
          <w:numId w:val="2"/>
        </w:numPr>
      </w:pPr>
      <w:r>
        <w:t>Notify DDW whenever designated PE changes (</w:t>
      </w:r>
      <w:r w:rsidR="008C1093">
        <w:t xml:space="preserve">PE for </w:t>
      </w:r>
      <w:r>
        <w:t>design or hydraulic analysis)</w:t>
      </w:r>
    </w:p>
    <w:p w:rsidR="00777901" w:rsidRDefault="00A9225A" w:rsidP="00C05D7A">
      <w:pPr>
        <w:pStyle w:val="ListParagraph"/>
        <w:numPr>
          <w:ilvl w:val="0"/>
          <w:numId w:val="2"/>
        </w:numPr>
      </w:pPr>
      <w:r>
        <w:t>Water lines are the o</w:t>
      </w:r>
      <w:r w:rsidR="00777901">
        <w:t>nly drinking water facilities elig</w:t>
      </w:r>
      <w:r>
        <w:t>ible for waivers</w:t>
      </w:r>
      <w:r w:rsidR="00777901">
        <w:t xml:space="preserve"> (not tanks, pumps, treatment, etc.)</w:t>
      </w:r>
    </w:p>
    <w:p w:rsidR="00777901" w:rsidRDefault="00777901" w:rsidP="00C05D7A">
      <w:pPr>
        <w:pStyle w:val="ListParagraph"/>
        <w:numPr>
          <w:ilvl w:val="0"/>
          <w:numId w:val="2"/>
        </w:numPr>
      </w:pPr>
      <w:r>
        <w:t xml:space="preserve">Water lines less than or equal to 16” in diameter qualify </w:t>
      </w:r>
      <w:r w:rsidR="00E866A0">
        <w:t>r</w:t>
      </w:r>
      <w:r w:rsidR="005231E8">
        <w:t>egardless of population</w:t>
      </w:r>
    </w:p>
    <w:p w:rsidR="002744A6" w:rsidRDefault="00B61F41" w:rsidP="00C05D7A">
      <w:pPr>
        <w:pStyle w:val="ListParagraph"/>
        <w:numPr>
          <w:ilvl w:val="0"/>
          <w:numId w:val="2"/>
        </w:numPr>
      </w:pPr>
      <w:r>
        <w:t>B</w:t>
      </w:r>
      <w:r w:rsidR="002744A6">
        <w:t>ooster pump</w:t>
      </w:r>
      <w:r>
        <w:t>s require</w:t>
      </w:r>
      <w:r w:rsidR="00777901">
        <w:t xml:space="preserve"> plan approval </w:t>
      </w:r>
      <w:r w:rsidR="002744A6">
        <w:t>by DDW</w:t>
      </w:r>
    </w:p>
    <w:p w:rsidR="002744A6" w:rsidRDefault="002744A6" w:rsidP="00C05D7A">
      <w:pPr>
        <w:pStyle w:val="ListParagraph"/>
        <w:numPr>
          <w:ilvl w:val="0"/>
          <w:numId w:val="2"/>
        </w:numPr>
      </w:pPr>
      <w:r>
        <w:t>Water/sewer separation distances must me</w:t>
      </w:r>
      <w:r w:rsidR="00F95E43">
        <w:t>e</w:t>
      </w:r>
      <w:r>
        <w:t>t</w:t>
      </w:r>
      <w:r w:rsidR="00F95E43">
        <w:t xml:space="preserve"> the requirements in R309-550-7</w:t>
      </w:r>
    </w:p>
    <w:p w:rsidR="002744A6" w:rsidRDefault="002744A6" w:rsidP="00C05D7A">
      <w:pPr>
        <w:pStyle w:val="ListParagraph"/>
        <w:numPr>
          <w:ilvl w:val="0"/>
          <w:numId w:val="2"/>
        </w:numPr>
      </w:pPr>
      <w:r>
        <w:t>Water line projects that cannot meet</w:t>
      </w:r>
      <w:r w:rsidR="00506CE5">
        <w:t xml:space="preserve"> water/sewer line separation may be const</w:t>
      </w:r>
      <w:r w:rsidR="00707775">
        <w:t xml:space="preserve">ructed </w:t>
      </w:r>
      <w:r w:rsidR="00506CE5">
        <w:t xml:space="preserve">but must obtain an exception </w:t>
      </w:r>
      <w:r w:rsidR="00F95E43">
        <w:t xml:space="preserve">to R309-550-7 </w:t>
      </w:r>
      <w:r w:rsidR="00506CE5">
        <w:t>from DDW prior to construction</w:t>
      </w:r>
    </w:p>
    <w:p w:rsidR="00506CE5" w:rsidRDefault="00506CE5"/>
    <w:p w:rsidR="00CE5C2C" w:rsidRPr="0006714E" w:rsidRDefault="005817D7">
      <w:pPr>
        <w:rPr>
          <w:rFonts w:ascii="Arial Black" w:hAnsi="Arial Black"/>
        </w:rPr>
      </w:pPr>
      <w:r>
        <w:rPr>
          <w:rFonts w:ascii="Arial Black" w:hAnsi="Arial Black"/>
        </w:rPr>
        <w:t xml:space="preserve">Application </w:t>
      </w:r>
    </w:p>
    <w:p w:rsidR="00506CE5" w:rsidRDefault="000B7D7A">
      <w:r>
        <w:t>Application</w:t>
      </w:r>
      <w:r w:rsidR="00CB764D">
        <w:t xml:space="preserve"> </w:t>
      </w:r>
      <w:r w:rsidR="00506CE5">
        <w:t>must include the following:</w:t>
      </w:r>
    </w:p>
    <w:p w:rsidR="00F95E43" w:rsidRDefault="00F95E43" w:rsidP="00777901">
      <w:pPr>
        <w:pStyle w:val="ListParagraph"/>
        <w:numPr>
          <w:ilvl w:val="0"/>
          <w:numId w:val="1"/>
        </w:numPr>
      </w:pPr>
      <w:r>
        <w:t>A completed application form (available from DDW)</w:t>
      </w:r>
    </w:p>
    <w:p w:rsidR="00777901" w:rsidRDefault="00506CE5" w:rsidP="00777901">
      <w:pPr>
        <w:pStyle w:val="ListParagraph"/>
        <w:numPr>
          <w:ilvl w:val="0"/>
          <w:numId w:val="1"/>
        </w:numPr>
      </w:pPr>
      <w:r>
        <w:t>Standard installation drawings and specifications</w:t>
      </w:r>
    </w:p>
    <w:p w:rsidR="00777901" w:rsidRDefault="00506CE5" w:rsidP="00777901">
      <w:pPr>
        <w:pStyle w:val="ListParagraph"/>
        <w:numPr>
          <w:ilvl w:val="0"/>
          <w:numId w:val="1"/>
        </w:numPr>
      </w:pPr>
      <w:r>
        <w:t xml:space="preserve">Designation of a PE responsible </w:t>
      </w:r>
      <w:r w:rsidR="005125B3">
        <w:t>to oversee</w:t>
      </w:r>
      <w:r>
        <w:t xml:space="preserve"> water system design</w:t>
      </w:r>
    </w:p>
    <w:p w:rsidR="00777901" w:rsidRDefault="00506CE5" w:rsidP="00777901">
      <w:pPr>
        <w:pStyle w:val="ListParagraph"/>
        <w:numPr>
          <w:ilvl w:val="0"/>
          <w:numId w:val="1"/>
        </w:numPr>
      </w:pPr>
      <w:r>
        <w:t xml:space="preserve">Designation of a PE responsible </w:t>
      </w:r>
      <w:r w:rsidR="005125B3">
        <w:t>to oversee</w:t>
      </w:r>
      <w:r>
        <w:t xml:space="preserve"> water system hydraulic analysis</w:t>
      </w:r>
    </w:p>
    <w:p w:rsidR="005125B3" w:rsidRDefault="005125B3" w:rsidP="005125B3">
      <w:pPr>
        <w:pStyle w:val="ListParagraph"/>
        <w:numPr>
          <w:ilvl w:val="0"/>
          <w:numId w:val="1"/>
        </w:numPr>
      </w:pPr>
      <w:r>
        <w:t>Statement from designated water system contact</w:t>
      </w:r>
      <w:r w:rsidR="000B7D7A">
        <w:t xml:space="preserve"> that</w:t>
      </w:r>
      <w:r>
        <w:t>:</w:t>
      </w:r>
    </w:p>
    <w:p w:rsidR="005125B3" w:rsidRDefault="00506CE5" w:rsidP="005125B3">
      <w:pPr>
        <w:pStyle w:val="ListParagraph"/>
        <w:numPr>
          <w:ilvl w:val="1"/>
          <w:numId w:val="4"/>
        </w:numPr>
      </w:pPr>
      <w:r>
        <w:t>hydraulic analys</w:t>
      </w:r>
      <w:r w:rsidR="005125B3">
        <w:t>is</w:t>
      </w:r>
      <w:r>
        <w:t xml:space="preserve"> will be done for </w:t>
      </w:r>
      <w:r w:rsidR="005125B3">
        <w:t>each water line</w:t>
      </w:r>
    </w:p>
    <w:p w:rsidR="00506CE5" w:rsidRDefault="00506CE5" w:rsidP="005125B3">
      <w:pPr>
        <w:pStyle w:val="ListParagraph"/>
        <w:numPr>
          <w:ilvl w:val="1"/>
          <w:numId w:val="4"/>
        </w:numPr>
      </w:pPr>
      <w:r>
        <w:t xml:space="preserve">flushing, disinfection, and coliform </w:t>
      </w:r>
      <w:r w:rsidR="005125B3">
        <w:t>sampling</w:t>
      </w:r>
      <w:r>
        <w:t xml:space="preserve"> will be done prior to operation of future water lines</w:t>
      </w:r>
    </w:p>
    <w:p w:rsidR="005125B3" w:rsidRDefault="005125B3" w:rsidP="005125B3">
      <w:pPr>
        <w:pStyle w:val="ListParagraph"/>
        <w:numPr>
          <w:ilvl w:val="1"/>
          <w:numId w:val="4"/>
        </w:numPr>
      </w:pPr>
      <w:r>
        <w:t>as-built or record drawings will be maintained for each water line</w:t>
      </w:r>
    </w:p>
    <w:p w:rsidR="00B84F20" w:rsidRDefault="00B84F20" w:rsidP="00B84F20"/>
    <w:p w:rsidR="00B84F20" w:rsidRPr="0006714E" w:rsidRDefault="00707775" w:rsidP="00B84F20">
      <w:pPr>
        <w:rPr>
          <w:rFonts w:ascii="Arial Black" w:hAnsi="Arial Black"/>
        </w:rPr>
      </w:pPr>
      <w:r>
        <w:rPr>
          <w:rFonts w:ascii="Arial Black" w:hAnsi="Arial Black"/>
        </w:rPr>
        <w:t xml:space="preserve">Former </w:t>
      </w:r>
      <w:r w:rsidR="0006714E" w:rsidRPr="0006714E">
        <w:rPr>
          <w:rFonts w:ascii="Arial Black" w:hAnsi="Arial Black"/>
        </w:rPr>
        <w:t>Waiver Provisi</w:t>
      </w:r>
      <w:r w:rsidR="005125B3">
        <w:rPr>
          <w:rFonts w:ascii="Arial Black" w:hAnsi="Arial Black"/>
        </w:rPr>
        <w:t xml:space="preserve">ons Not Included in </w:t>
      </w:r>
      <w:r>
        <w:rPr>
          <w:rFonts w:ascii="Arial Black" w:hAnsi="Arial Black"/>
        </w:rPr>
        <w:t>New</w:t>
      </w:r>
      <w:r w:rsidR="005125B3">
        <w:rPr>
          <w:rFonts w:ascii="Arial Black" w:hAnsi="Arial Black"/>
        </w:rPr>
        <w:t xml:space="preserve"> Program</w:t>
      </w:r>
    </w:p>
    <w:p w:rsidR="00B84F20" w:rsidRDefault="00173D67" w:rsidP="00B84F20">
      <w:pPr>
        <w:pStyle w:val="ListParagraph"/>
        <w:numPr>
          <w:ilvl w:val="0"/>
          <w:numId w:val="3"/>
        </w:numPr>
      </w:pPr>
      <w:r>
        <w:t xml:space="preserve">Master plan-based waivers </w:t>
      </w:r>
      <w:r w:rsidR="00B84F20">
        <w:t xml:space="preserve">no longer </w:t>
      </w:r>
      <w:r w:rsidR="00707775">
        <w:t>are</w:t>
      </w:r>
      <w:r w:rsidR="00B84F20">
        <w:t xml:space="preserve"> available </w:t>
      </w:r>
    </w:p>
    <w:p w:rsidR="00B84F20" w:rsidRDefault="00F95E43" w:rsidP="00B84F20">
      <w:pPr>
        <w:pStyle w:val="ListParagraph"/>
        <w:numPr>
          <w:ilvl w:val="0"/>
          <w:numId w:val="3"/>
        </w:numPr>
      </w:pPr>
      <w:r>
        <w:t>Project</w:t>
      </w:r>
      <w:r w:rsidR="00173D67">
        <w:t xml:space="preserve"> eligibility</w:t>
      </w:r>
      <w:r w:rsidR="004D7E18">
        <w:t xml:space="preserve"> </w:t>
      </w:r>
      <w:r w:rsidR="00E866A0">
        <w:t>no longer based on</w:t>
      </w:r>
      <w:r w:rsidR="004D7E18">
        <w:t xml:space="preserve"> pipe diameter </w:t>
      </w:r>
      <w:r w:rsidR="008C2F6B">
        <w:t>or</w:t>
      </w:r>
      <w:r w:rsidR="004D7E18">
        <w:t xml:space="preserve"> population </w:t>
      </w:r>
      <w:r w:rsidR="00B86494">
        <w:t xml:space="preserve">served </w:t>
      </w:r>
    </w:p>
    <w:p w:rsidR="004D7E18" w:rsidRDefault="00F95E43" w:rsidP="00B84F20">
      <w:pPr>
        <w:pStyle w:val="ListParagraph"/>
        <w:numPr>
          <w:ilvl w:val="0"/>
          <w:numId w:val="3"/>
        </w:numPr>
      </w:pPr>
      <w:r>
        <w:t>Obtaining</w:t>
      </w:r>
      <w:r w:rsidR="004D7E18">
        <w:t xml:space="preserve"> a waiver prior to construction </w:t>
      </w:r>
      <w:r w:rsidR="008A589F">
        <w:t xml:space="preserve">of each water line </w:t>
      </w:r>
      <w:r>
        <w:t>project</w:t>
      </w:r>
      <w:r w:rsidR="008A589F">
        <w:t xml:space="preserve"> </w:t>
      </w:r>
      <w:r w:rsidR="004D7E18">
        <w:t>no longer required</w:t>
      </w:r>
    </w:p>
    <w:p w:rsidR="004D7E18" w:rsidRDefault="008C2F6B" w:rsidP="00B84F20">
      <w:pPr>
        <w:pStyle w:val="ListParagraph"/>
        <w:numPr>
          <w:ilvl w:val="0"/>
          <w:numId w:val="3"/>
        </w:numPr>
      </w:pPr>
      <w:r>
        <w:t>Obtaining</w:t>
      </w:r>
      <w:r w:rsidR="004D7E18">
        <w:t xml:space="preserve"> an after-the-fact waiver for multiple projects </w:t>
      </w:r>
      <w:r w:rsidR="00A9225A">
        <w:t xml:space="preserve">at year end </w:t>
      </w:r>
      <w:r w:rsidR="004D7E18">
        <w:t>no longer required</w:t>
      </w:r>
    </w:p>
    <w:p w:rsidR="004D7E18" w:rsidRDefault="004D7E18" w:rsidP="00B84F20">
      <w:pPr>
        <w:pStyle w:val="ListParagraph"/>
        <w:numPr>
          <w:ilvl w:val="0"/>
          <w:numId w:val="3"/>
        </w:numPr>
      </w:pPr>
      <w:r>
        <w:t>Waiver eligibility no longer lasts forever</w:t>
      </w:r>
      <w:r w:rsidR="008A589F">
        <w:t>; approval</w:t>
      </w:r>
      <w:r w:rsidR="0006714E">
        <w:t xml:space="preserve"> </w:t>
      </w:r>
      <w:r w:rsidR="00CB764D">
        <w:t xml:space="preserve">of standard installation drawings and specifications </w:t>
      </w:r>
      <w:r w:rsidR="0006714E">
        <w:t>must be renewed</w:t>
      </w:r>
      <w:r w:rsidR="005231E8">
        <w:t xml:space="preserve"> every five years</w:t>
      </w:r>
    </w:p>
    <w:p w:rsidR="008C1093" w:rsidRDefault="008C1093" w:rsidP="008C1093"/>
    <w:p w:rsidR="008C1093" w:rsidRDefault="007C141B" w:rsidP="008C1093">
      <w:r>
        <w:t>(</w:t>
      </w:r>
      <w:r w:rsidR="00707775">
        <w:t>11</w:t>
      </w:r>
      <w:r>
        <w:t>/</w:t>
      </w:r>
      <w:r w:rsidR="00707775">
        <w:t>7</w:t>
      </w:r>
      <w:r w:rsidR="008C1093">
        <w:t>/2017)</w:t>
      </w:r>
    </w:p>
    <w:sectPr w:rsidR="008C1093" w:rsidSect="004115FF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FF" w:rsidRDefault="004115FF" w:rsidP="004115FF">
      <w:r>
        <w:separator/>
      </w:r>
    </w:p>
  </w:endnote>
  <w:endnote w:type="continuationSeparator" w:id="0">
    <w:p w:rsidR="004115FF" w:rsidRDefault="004115FF" w:rsidP="0041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FF" w:rsidRDefault="004115FF" w:rsidP="004115FF">
      <w:r>
        <w:separator/>
      </w:r>
    </w:p>
  </w:footnote>
  <w:footnote w:type="continuationSeparator" w:id="0">
    <w:p w:rsidR="004115FF" w:rsidRDefault="004115FF" w:rsidP="0041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F" w:rsidRDefault="004115FF">
    <w:pPr>
      <w:pStyle w:val="Header"/>
    </w:pPr>
    <w:r>
      <w:rPr>
        <w:noProof/>
      </w:rPr>
      <w:drawing>
        <wp:inline distT="0" distB="0" distL="0" distR="0" wp14:anchorId="68003B74" wp14:editId="6BF5CC18">
          <wp:extent cx="2609085" cy="914400"/>
          <wp:effectExtent l="0" t="0" r="1270" b="0"/>
          <wp:docPr id="2" name="Picture 2" descr="https://deqinnerweb.utah.gov/wp-content/themes/innerweb/img/branding/dw/print-4-inch-dw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eqinnerweb.utah.gov/wp-content/themes/innerweb/img/branding/dw/print-4-inch-dw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5D3"/>
    <w:multiLevelType w:val="hybridMultilevel"/>
    <w:tmpl w:val="028615A8"/>
    <w:lvl w:ilvl="0" w:tplc="2E26DB7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54E98"/>
    <w:multiLevelType w:val="hybridMultilevel"/>
    <w:tmpl w:val="D2D2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66A2"/>
    <w:multiLevelType w:val="hybridMultilevel"/>
    <w:tmpl w:val="7B4C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22D66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68AB"/>
    <w:multiLevelType w:val="hybridMultilevel"/>
    <w:tmpl w:val="553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6"/>
    <w:rsid w:val="0006714E"/>
    <w:rsid w:val="000B7D7A"/>
    <w:rsid w:val="00173D67"/>
    <w:rsid w:val="002744A6"/>
    <w:rsid w:val="00285EB9"/>
    <w:rsid w:val="003A0654"/>
    <w:rsid w:val="004115FF"/>
    <w:rsid w:val="004D7E18"/>
    <w:rsid w:val="00506CE5"/>
    <w:rsid w:val="005125B3"/>
    <w:rsid w:val="005231E8"/>
    <w:rsid w:val="005817D7"/>
    <w:rsid w:val="006A0276"/>
    <w:rsid w:val="006D006C"/>
    <w:rsid w:val="006E19DD"/>
    <w:rsid w:val="00707775"/>
    <w:rsid w:val="00777901"/>
    <w:rsid w:val="007A55A6"/>
    <w:rsid w:val="007C141B"/>
    <w:rsid w:val="00807FBE"/>
    <w:rsid w:val="008A589F"/>
    <w:rsid w:val="008C1093"/>
    <w:rsid w:val="008C2F6B"/>
    <w:rsid w:val="00A60549"/>
    <w:rsid w:val="00A9225A"/>
    <w:rsid w:val="00AD316E"/>
    <w:rsid w:val="00B61F41"/>
    <w:rsid w:val="00B84F20"/>
    <w:rsid w:val="00B86494"/>
    <w:rsid w:val="00C05D7A"/>
    <w:rsid w:val="00CB764D"/>
    <w:rsid w:val="00CE5C2C"/>
    <w:rsid w:val="00E275E4"/>
    <w:rsid w:val="00E866A0"/>
    <w:rsid w:val="00F429C6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uiPriority w:val="9"/>
    <w:qFormat/>
    <w:rsid w:val="00AD316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uiPriority w:val="9"/>
    <w:qFormat/>
    <w:rsid w:val="00AD316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16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rsid w:val="007A55A6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316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6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5A6"/>
    <w:pPr>
      <w:keepLines/>
      <w:spacing w:before="480" w:after="0"/>
      <w:outlineLvl w:val="9"/>
    </w:pPr>
    <w:rPr>
      <w:rFonts w:cstheme="majorBidi"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uiPriority w:val="9"/>
    <w:rsid w:val="00AD316E"/>
    <w:rPr>
      <w:rFonts w:ascii="Arial" w:hAnsi="Arial"/>
      <w:b/>
      <w:i/>
      <w:sz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uiPriority w:val="9"/>
    <w:rsid w:val="00AD316E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316E"/>
    <w:rPr>
      <w:rFonts w:asciiTheme="minorHAnsi" w:eastAsiaTheme="minorEastAsia" w:hAnsiTheme="minorHAns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D316E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1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 Char Char Char Char,Heading 2 Char Char Char Char1,Heading 2 Char Char Char Char2,Heading 2 Char Char Char Char3,Heading 2 Char Char Char Char4,Heading 2 Char Char Char Char5,Heading 2 Char Char Char Char6"/>
    <w:basedOn w:val="Normal"/>
    <w:next w:val="Normal"/>
    <w:link w:val="Heading2Char"/>
    <w:uiPriority w:val="9"/>
    <w:qFormat/>
    <w:rsid w:val="00AD316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aliases w:val="Heading 3 Char2 Char Char Char,Heading 3 Char2 Char Char Char1,Heading 3 Char2 Char Char Char2,Heading 3 Char2 Char Char Char3,Heading 3 Char2 Char Char Char4,Heading 3 Char2 Char Char Char5,Heading 3 Char2 Char Char Char6"/>
    <w:basedOn w:val="Normal"/>
    <w:next w:val="Normal"/>
    <w:link w:val="Heading3Char"/>
    <w:uiPriority w:val="9"/>
    <w:qFormat/>
    <w:rsid w:val="00AD316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16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rsid w:val="007A55A6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316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6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5A6"/>
    <w:pPr>
      <w:keepLines/>
      <w:spacing w:before="480" w:after="0"/>
      <w:outlineLvl w:val="9"/>
    </w:pPr>
    <w:rPr>
      <w:rFonts w:cstheme="majorBidi"/>
      <w:color w:val="365F91" w:themeColor="accent1" w:themeShade="BF"/>
      <w:kern w:val="0"/>
      <w:sz w:val="28"/>
      <w:szCs w:val="28"/>
    </w:rPr>
  </w:style>
  <w:style w:type="character" w:customStyle="1" w:styleId="Heading2Char">
    <w:name w:val="Heading 2 Char"/>
    <w:aliases w:val="Heading 2 Char Char Char Char Char,Heading 2 Char Char Char Char1 Char,Heading 2 Char Char Char Char2 Char,Heading 2 Char Char Char Char3 Char,Heading 2 Char Char Char Char4 Char,Heading 2 Char Char Char Char5 Char"/>
    <w:basedOn w:val="DefaultParagraphFont"/>
    <w:link w:val="Heading2"/>
    <w:uiPriority w:val="9"/>
    <w:rsid w:val="00AD316E"/>
    <w:rPr>
      <w:rFonts w:ascii="Arial" w:hAnsi="Arial"/>
      <w:b/>
      <w:i/>
      <w:sz w:val="28"/>
    </w:rPr>
  </w:style>
  <w:style w:type="character" w:customStyle="1" w:styleId="Heading3Char">
    <w:name w:val="Heading 3 Char"/>
    <w:aliases w:val="Heading 3 Char2 Char Char Char Char,Heading 3 Char2 Char Char Char1 Char,Heading 3 Char2 Char Char Char2 Char,Heading 3 Char2 Char Char Char3 Char,Heading 3 Char2 Char Char Char4 Char,Heading 3 Char2 Char Char Char5 Char"/>
    <w:basedOn w:val="DefaultParagraphFont"/>
    <w:link w:val="Heading3"/>
    <w:uiPriority w:val="9"/>
    <w:rsid w:val="00AD316E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D316E"/>
    <w:rPr>
      <w:rFonts w:asciiTheme="minorHAnsi" w:eastAsiaTheme="minorEastAsia" w:hAnsiTheme="minorHAns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D316E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1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Clark</dc:creator>
  <cp:lastModifiedBy>Bernie Clark</cp:lastModifiedBy>
  <cp:revision>3</cp:revision>
  <cp:lastPrinted>2017-07-14T18:09:00Z</cp:lastPrinted>
  <dcterms:created xsi:type="dcterms:W3CDTF">2017-11-08T14:19:00Z</dcterms:created>
  <dcterms:modified xsi:type="dcterms:W3CDTF">2017-11-08T15:13:00Z</dcterms:modified>
</cp:coreProperties>
</file>